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0FA040">
      <w:pPr>
        <w:wordWrap w:val="0"/>
        <w:jc w:val="right"/>
        <w:rPr>
          <w:rFonts w:hint="default"/>
          <w:lang w:val="en-US"/>
        </w:rPr>
      </w:pPr>
      <w:r>
        <w:rPr>
          <w:rFonts w:hint="eastAsia" w:ascii="黑体" w:eastAsia="黑体"/>
          <w:sz w:val="24"/>
        </w:rPr>
        <w:t>学校代码：</w:t>
      </w:r>
      <w:r>
        <w:rPr>
          <w:rFonts w:hint="eastAsia"/>
          <w:sz w:val="24"/>
          <w:szCs w:val="24"/>
          <w:u w:val="single"/>
          <w:lang w:val="en-US" w:eastAsia="zh-CN"/>
        </w:rPr>
        <w:t xml:space="preserve">   </w:t>
      </w:r>
      <w:r>
        <w:rPr>
          <w:rFonts w:hint="eastAsia" w:ascii="黑体" w:hAnsi="黑体" w:eastAsia="黑体" w:cs="黑体"/>
          <w:sz w:val="24"/>
          <w:szCs w:val="24"/>
          <w:u w:val="single"/>
          <w:lang w:val="en-US" w:eastAsia="zh-CN"/>
        </w:rPr>
        <w:t>11059</w:t>
      </w:r>
      <w:r>
        <w:rPr>
          <w:rFonts w:hint="eastAsia"/>
          <w:sz w:val="24"/>
          <w:szCs w:val="24"/>
          <w:u w:val="single"/>
          <w:lang w:val="en-US" w:eastAsia="zh-CN"/>
        </w:rPr>
        <w:t xml:space="preserve">  </w:t>
      </w:r>
    </w:p>
    <w:p w14:paraId="6547CE15">
      <w:pPr>
        <w:jc w:val="right"/>
        <w:rPr>
          <w:rFonts w:hint="eastAsia"/>
        </w:rPr>
      </w:pPr>
    </w:p>
    <w:p w14:paraId="2A21A27B">
      <w:pPr>
        <w:jc w:val="right"/>
        <w:rPr>
          <w:rFonts w:hint="eastAsia"/>
        </w:rPr>
      </w:pPr>
    </w:p>
    <w:p w14:paraId="59D21E3E">
      <w:pPr>
        <w:jc w:val="center"/>
        <w:rPr>
          <w:rFonts w:hint="eastAsia" w:ascii="黑体" w:eastAsia="黑体"/>
          <w:b/>
          <w:spacing w:val="57"/>
          <w:sz w:val="90"/>
          <w:szCs w:val="96"/>
          <w:lang w:eastAsia="zh-CN"/>
        </w:rPr>
      </w:pPr>
      <w:bookmarkStart w:id="137" w:name="_GoBack"/>
      <w:bookmarkEnd w:id="137"/>
      <w:r>
        <w:rPr>
          <w:sz w:val="24"/>
        </w:rPr>
        <mc:AlternateContent>
          <mc:Choice Requires="wps">
            <w:drawing>
              <wp:anchor distT="0" distB="0" distL="114300" distR="114300" simplePos="0" relativeHeight="251664384" behindDoc="0" locked="0" layoutInCell="1" allowOverlap="1">
                <wp:simplePos x="0" y="0"/>
                <wp:positionH relativeFrom="column">
                  <wp:posOffset>2159635</wp:posOffset>
                </wp:positionH>
                <wp:positionV relativeFrom="paragraph">
                  <wp:posOffset>962660</wp:posOffset>
                </wp:positionV>
                <wp:extent cx="3752215" cy="3152140"/>
                <wp:effectExtent l="4445" t="4445" r="15240" b="5715"/>
                <wp:wrapNone/>
                <wp:docPr id="60" name="文本框 60"/>
                <wp:cNvGraphicFramePr/>
                <a:graphic xmlns:a="http://schemas.openxmlformats.org/drawingml/2006/main">
                  <a:graphicData uri="http://schemas.microsoft.com/office/word/2010/wordprocessingShape">
                    <wps:wsp>
                      <wps:cNvSpPr txBox="1"/>
                      <wps:spPr>
                        <a:xfrm>
                          <a:off x="0" y="0"/>
                          <a:ext cx="3752215" cy="3152140"/>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978369">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说 明：</w:t>
                            </w:r>
                          </w:p>
                          <w:p w14:paraId="504997DE">
                            <w:pPr>
                              <w:keepNext w:val="0"/>
                              <w:keepLines w:val="0"/>
                              <w:pageBreakBefore w:val="0"/>
                              <w:widowControl w:val="0"/>
                              <w:kinsoku/>
                              <w:wordWrap/>
                              <w:overflowPunct/>
                              <w:topLinePunct w:val="0"/>
                              <w:bidi w:val="0"/>
                              <w:adjustRightInd/>
                              <w:snapToGrid/>
                              <w:ind w:firstLine="480" w:firstLineChars="20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依据</w:t>
                            </w:r>
                            <w:r>
                              <w:rPr>
                                <w:rFonts w:hint="eastAsia" w:ascii="黑体" w:hAnsi="黑体" w:eastAsia="黑体" w:cs="黑体"/>
                                <w:color w:val="auto"/>
                                <w:sz w:val="24"/>
                                <w:szCs w:val="24"/>
                              </w:rPr>
                              <w:t>合肥大学本科毕业设计（论文）撰写规范</w:t>
                            </w:r>
                            <w:r>
                              <w:rPr>
                                <w:rFonts w:hint="eastAsia" w:ascii="黑体" w:hAnsi="黑体" w:eastAsia="黑体" w:cs="黑体"/>
                                <w:color w:val="auto"/>
                                <w:sz w:val="24"/>
                                <w:szCs w:val="24"/>
                                <w:lang w:eastAsia="zh-CN"/>
                              </w:rPr>
                              <w:t>，合肥大学毕业设计（论文）</w:t>
                            </w:r>
                            <w:r>
                              <w:rPr>
                                <w:rFonts w:hint="eastAsia" w:ascii="黑体" w:hAnsi="黑体" w:eastAsia="黑体" w:cs="黑体"/>
                                <w:color w:val="auto"/>
                                <w:sz w:val="24"/>
                                <w:szCs w:val="24"/>
                                <w:lang w:val="en-US" w:eastAsia="zh-CN"/>
                              </w:rPr>
                              <w:t>封面、</w:t>
                            </w:r>
                            <w:r>
                              <w:rPr>
                                <w:rFonts w:hint="eastAsia" w:ascii="黑体" w:hAnsi="黑体" w:eastAsia="黑体" w:cs="黑体"/>
                                <w:color w:val="auto"/>
                                <w:sz w:val="24"/>
                                <w:szCs w:val="24"/>
                                <w:lang w:eastAsia="zh-CN"/>
                              </w:rPr>
                              <w:t>模板</w:t>
                            </w:r>
                            <w:r>
                              <w:rPr>
                                <w:rFonts w:hint="eastAsia" w:ascii="黑体" w:hAnsi="黑体" w:eastAsia="黑体" w:cs="黑体"/>
                                <w:color w:val="auto"/>
                                <w:sz w:val="24"/>
                                <w:szCs w:val="24"/>
                                <w:lang w:val="en-US" w:eastAsia="zh-CN"/>
                              </w:rPr>
                              <w:t>等格式，结合设计学院论文格式要求、结合我们专业往届论文内容体系而成。</w:t>
                            </w:r>
                          </w:p>
                          <w:p w14:paraId="3121BBEE">
                            <w:pPr>
                              <w:keepNext w:val="0"/>
                              <w:keepLines w:val="0"/>
                              <w:pageBreakBefore w:val="0"/>
                              <w:widowControl w:val="0"/>
                              <w:kinsoku/>
                              <w:wordWrap/>
                              <w:overflowPunct/>
                              <w:topLinePunct w:val="0"/>
                              <w:bidi w:val="0"/>
                              <w:adjustRightInd/>
                              <w:snapToGrid/>
                              <w:ind w:firstLine="480" w:firstLineChars="20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格式已初步设定页边距、页眉页脚，目录内容等。</w:t>
                            </w:r>
                          </w:p>
                          <w:p w14:paraId="54452B8D">
                            <w:pPr>
                              <w:keepNext w:val="0"/>
                              <w:keepLines w:val="0"/>
                              <w:pageBreakBefore w:val="0"/>
                              <w:widowControl w:val="0"/>
                              <w:kinsoku/>
                              <w:wordWrap/>
                              <w:overflowPunct/>
                              <w:topLinePunct w:val="0"/>
                              <w:bidi w:val="0"/>
                              <w:adjustRightInd/>
                              <w:snapToGrid/>
                              <w:ind w:firstLine="480" w:firstLineChars="20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Wps2025制作，其他软件或版本打开可能格式不一样，以要求的格式和内容为准。</w:t>
                            </w:r>
                          </w:p>
                          <w:p w14:paraId="0DD9B2AF">
                            <w:pPr>
                              <w:keepNext w:val="0"/>
                              <w:keepLines w:val="0"/>
                              <w:pageBreakBefore w:val="0"/>
                              <w:widowControl w:val="0"/>
                              <w:kinsoku/>
                              <w:wordWrap/>
                              <w:overflowPunct/>
                              <w:topLinePunct w:val="0"/>
                              <w:bidi w:val="0"/>
                              <w:adjustRightInd/>
                              <w:snapToGrid/>
                              <w:ind w:firstLine="480" w:firstLineChars="200"/>
                              <w:textAlignment w:val="auto"/>
                              <w:rPr>
                                <w:rFonts w:hint="default"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完成时请删除所有文本框。</w:t>
                            </w:r>
                          </w:p>
                          <w:p w14:paraId="47BCA635">
                            <w:pPr>
                              <w:keepNext w:val="0"/>
                              <w:keepLines w:val="0"/>
                              <w:pageBreakBefore w:val="0"/>
                              <w:widowControl w:val="0"/>
                              <w:kinsoku/>
                              <w:wordWrap/>
                              <w:overflowPunct/>
                              <w:topLinePunct w:val="0"/>
                              <w:bidi w:val="0"/>
                              <w:adjustRightInd/>
                              <w:snapToGrid/>
                              <w:ind w:firstLine="420" w:firstLineChars="200"/>
                              <w:textAlignment w:val="auto"/>
                              <w:rPr>
                                <w:rFonts w:hint="eastAsia" w:ascii="黑体" w:hAnsi="黑体" w:eastAsia="黑体" w:cs="黑体"/>
                                <w:color w:val="auto"/>
                                <w:sz w:val="21"/>
                                <w:szCs w:val="21"/>
                                <w:lang w:val="en-US" w:eastAsia="zh-CN"/>
                              </w:rPr>
                            </w:pPr>
                          </w:p>
                          <w:p w14:paraId="2232048C">
                            <w:pPr>
                              <w:keepNext w:val="0"/>
                              <w:keepLines w:val="0"/>
                              <w:pageBreakBefore w:val="0"/>
                              <w:widowControl w:val="0"/>
                              <w:kinsoku/>
                              <w:wordWrap/>
                              <w:overflowPunct/>
                              <w:topLinePunct w:val="0"/>
                              <w:bidi w:val="0"/>
                              <w:adjustRightInd/>
                              <w:snapToGrid/>
                              <w:ind w:firstLine="420" w:firstLineChars="200"/>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解释权归设计学院工业设计专业所有。</w:t>
                            </w:r>
                          </w:p>
                          <w:p w14:paraId="5E14EDDC">
                            <w:pPr>
                              <w:keepNext w:val="0"/>
                              <w:keepLines w:val="0"/>
                              <w:pageBreakBefore w:val="0"/>
                              <w:widowControl w:val="0"/>
                              <w:kinsoku/>
                              <w:wordWrap/>
                              <w:overflowPunct/>
                              <w:topLinePunct w:val="0"/>
                              <w:bidi w:val="0"/>
                              <w:adjustRightInd/>
                              <w:snapToGrid/>
                              <w:ind w:firstLine="630" w:firstLineChars="300"/>
                              <w:textAlignment w:val="auto"/>
                              <w:rPr>
                                <w:rFonts w:hint="eastAsia" w:ascii="黑体" w:hAnsi="黑体" w:eastAsia="黑体" w:cs="黑体"/>
                                <w:color w:val="auto"/>
                                <w:sz w:val="21"/>
                                <w:szCs w:val="21"/>
                                <w:lang w:val="en-US" w:eastAsia="zh-CN"/>
                              </w:rPr>
                            </w:pPr>
                          </w:p>
                          <w:p w14:paraId="37343C86">
                            <w:pPr>
                              <w:keepNext w:val="0"/>
                              <w:keepLines w:val="0"/>
                              <w:pageBreakBefore w:val="0"/>
                              <w:widowControl w:val="0"/>
                              <w:kinsoku/>
                              <w:wordWrap/>
                              <w:overflowPunct/>
                              <w:topLinePunct w:val="0"/>
                              <w:bidi w:val="0"/>
                              <w:adjustRightInd/>
                              <w:snapToGrid/>
                              <w:ind w:firstLine="420" w:firstLineChars="200"/>
                              <w:textAlignment w:val="auto"/>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正文部分仅供参考，不要复制，防止查重时算你重复度。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05pt;margin-top:75.8pt;height:248.2pt;width:295.45pt;z-index:251664384;mso-width-relative:page;mso-height-relative:page;" fillcolor="#C8E5B3 [1303]" filled="t" stroked="t" coordsize="21600,21600" o:gfxdata="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whCcS2QAAAAsBAAAPAAAAAAAAAAEAIAAAACIA&#10;AABkcnMvZG93bnJldi54bWxQSwECFAAUAAAACACHTuJA2abz1HoCAADzBAAADgAAAAAAAAABACAA&#10;AAAoAQAAZHJzL2Uyb0RvYy54bWxQSwUGAAAAAAYABgBZAQAAFAYAAAAA&#10;">
                <v:fill on="t" focussize="0,0"/>
                <v:stroke weight="0.5pt" color="#000000 [3204]" joinstyle="round"/>
                <v:imagedata o:title=""/>
                <o:lock v:ext="edit" aspectratio="f"/>
                <v:textbox>
                  <w:txbxContent>
                    <w:p w14:paraId="76978369">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说 明：</w:t>
                      </w:r>
                    </w:p>
                    <w:p w14:paraId="504997DE">
                      <w:pPr>
                        <w:keepNext w:val="0"/>
                        <w:keepLines w:val="0"/>
                        <w:pageBreakBefore w:val="0"/>
                        <w:widowControl w:val="0"/>
                        <w:kinsoku/>
                        <w:wordWrap/>
                        <w:overflowPunct/>
                        <w:topLinePunct w:val="0"/>
                        <w:bidi w:val="0"/>
                        <w:adjustRightInd/>
                        <w:snapToGrid/>
                        <w:ind w:firstLine="480" w:firstLineChars="20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依据</w:t>
                      </w:r>
                      <w:r>
                        <w:rPr>
                          <w:rFonts w:hint="eastAsia" w:ascii="黑体" w:hAnsi="黑体" w:eastAsia="黑体" w:cs="黑体"/>
                          <w:color w:val="auto"/>
                          <w:sz w:val="24"/>
                          <w:szCs w:val="24"/>
                        </w:rPr>
                        <w:t>合肥大学本科毕业设计（论文）撰写规范</w:t>
                      </w:r>
                      <w:r>
                        <w:rPr>
                          <w:rFonts w:hint="eastAsia" w:ascii="黑体" w:hAnsi="黑体" w:eastAsia="黑体" w:cs="黑体"/>
                          <w:color w:val="auto"/>
                          <w:sz w:val="24"/>
                          <w:szCs w:val="24"/>
                          <w:lang w:eastAsia="zh-CN"/>
                        </w:rPr>
                        <w:t>，合肥大学毕业设计（论文）</w:t>
                      </w:r>
                      <w:r>
                        <w:rPr>
                          <w:rFonts w:hint="eastAsia" w:ascii="黑体" w:hAnsi="黑体" w:eastAsia="黑体" w:cs="黑体"/>
                          <w:color w:val="auto"/>
                          <w:sz w:val="24"/>
                          <w:szCs w:val="24"/>
                          <w:lang w:val="en-US" w:eastAsia="zh-CN"/>
                        </w:rPr>
                        <w:t>封面、</w:t>
                      </w:r>
                      <w:r>
                        <w:rPr>
                          <w:rFonts w:hint="eastAsia" w:ascii="黑体" w:hAnsi="黑体" w:eastAsia="黑体" w:cs="黑体"/>
                          <w:color w:val="auto"/>
                          <w:sz w:val="24"/>
                          <w:szCs w:val="24"/>
                          <w:lang w:eastAsia="zh-CN"/>
                        </w:rPr>
                        <w:t>模板</w:t>
                      </w:r>
                      <w:r>
                        <w:rPr>
                          <w:rFonts w:hint="eastAsia" w:ascii="黑体" w:hAnsi="黑体" w:eastAsia="黑体" w:cs="黑体"/>
                          <w:color w:val="auto"/>
                          <w:sz w:val="24"/>
                          <w:szCs w:val="24"/>
                          <w:lang w:val="en-US" w:eastAsia="zh-CN"/>
                        </w:rPr>
                        <w:t>等格式，结合设计学院论文格式要求、结合我们专业往届论文内容体系而成。</w:t>
                      </w:r>
                    </w:p>
                    <w:p w14:paraId="3121BBEE">
                      <w:pPr>
                        <w:keepNext w:val="0"/>
                        <w:keepLines w:val="0"/>
                        <w:pageBreakBefore w:val="0"/>
                        <w:widowControl w:val="0"/>
                        <w:kinsoku/>
                        <w:wordWrap/>
                        <w:overflowPunct/>
                        <w:topLinePunct w:val="0"/>
                        <w:bidi w:val="0"/>
                        <w:adjustRightInd/>
                        <w:snapToGrid/>
                        <w:ind w:firstLine="480" w:firstLineChars="20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格式已初步设定页边距、页眉页脚，目录内容等。</w:t>
                      </w:r>
                    </w:p>
                    <w:p w14:paraId="54452B8D">
                      <w:pPr>
                        <w:keepNext w:val="0"/>
                        <w:keepLines w:val="0"/>
                        <w:pageBreakBefore w:val="0"/>
                        <w:widowControl w:val="0"/>
                        <w:kinsoku/>
                        <w:wordWrap/>
                        <w:overflowPunct/>
                        <w:topLinePunct w:val="0"/>
                        <w:bidi w:val="0"/>
                        <w:adjustRightInd/>
                        <w:snapToGrid/>
                        <w:ind w:firstLine="480" w:firstLineChars="20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Wps2025制作，其他软件或版本打开可能格式不一样，以要求的格式和内容为准。</w:t>
                      </w:r>
                    </w:p>
                    <w:p w14:paraId="0DD9B2AF">
                      <w:pPr>
                        <w:keepNext w:val="0"/>
                        <w:keepLines w:val="0"/>
                        <w:pageBreakBefore w:val="0"/>
                        <w:widowControl w:val="0"/>
                        <w:kinsoku/>
                        <w:wordWrap/>
                        <w:overflowPunct/>
                        <w:topLinePunct w:val="0"/>
                        <w:bidi w:val="0"/>
                        <w:adjustRightInd/>
                        <w:snapToGrid/>
                        <w:ind w:firstLine="480" w:firstLineChars="200"/>
                        <w:textAlignment w:val="auto"/>
                        <w:rPr>
                          <w:rFonts w:hint="default"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完成时请删除所有文本框。</w:t>
                      </w:r>
                    </w:p>
                    <w:p w14:paraId="47BCA635">
                      <w:pPr>
                        <w:keepNext w:val="0"/>
                        <w:keepLines w:val="0"/>
                        <w:pageBreakBefore w:val="0"/>
                        <w:widowControl w:val="0"/>
                        <w:kinsoku/>
                        <w:wordWrap/>
                        <w:overflowPunct/>
                        <w:topLinePunct w:val="0"/>
                        <w:bidi w:val="0"/>
                        <w:adjustRightInd/>
                        <w:snapToGrid/>
                        <w:ind w:firstLine="420" w:firstLineChars="200"/>
                        <w:textAlignment w:val="auto"/>
                        <w:rPr>
                          <w:rFonts w:hint="eastAsia" w:ascii="黑体" w:hAnsi="黑体" w:eastAsia="黑体" w:cs="黑体"/>
                          <w:color w:val="auto"/>
                          <w:sz w:val="21"/>
                          <w:szCs w:val="21"/>
                          <w:lang w:val="en-US" w:eastAsia="zh-CN"/>
                        </w:rPr>
                      </w:pPr>
                    </w:p>
                    <w:p w14:paraId="2232048C">
                      <w:pPr>
                        <w:keepNext w:val="0"/>
                        <w:keepLines w:val="0"/>
                        <w:pageBreakBefore w:val="0"/>
                        <w:widowControl w:val="0"/>
                        <w:kinsoku/>
                        <w:wordWrap/>
                        <w:overflowPunct/>
                        <w:topLinePunct w:val="0"/>
                        <w:bidi w:val="0"/>
                        <w:adjustRightInd/>
                        <w:snapToGrid/>
                        <w:ind w:firstLine="420" w:firstLineChars="200"/>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解释权归设计学院工业设计专业所有。</w:t>
                      </w:r>
                    </w:p>
                    <w:p w14:paraId="5E14EDDC">
                      <w:pPr>
                        <w:keepNext w:val="0"/>
                        <w:keepLines w:val="0"/>
                        <w:pageBreakBefore w:val="0"/>
                        <w:widowControl w:val="0"/>
                        <w:kinsoku/>
                        <w:wordWrap/>
                        <w:overflowPunct/>
                        <w:topLinePunct w:val="0"/>
                        <w:bidi w:val="0"/>
                        <w:adjustRightInd/>
                        <w:snapToGrid/>
                        <w:ind w:firstLine="630" w:firstLineChars="300"/>
                        <w:textAlignment w:val="auto"/>
                        <w:rPr>
                          <w:rFonts w:hint="eastAsia" w:ascii="黑体" w:hAnsi="黑体" w:eastAsia="黑体" w:cs="黑体"/>
                          <w:color w:val="auto"/>
                          <w:sz w:val="21"/>
                          <w:szCs w:val="21"/>
                          <w:lang w:val="en-US" w:eastAsia="zh-CN"/>
                        </w:rPr>
                      </w:pPr>
                    </w:p>
                    <w:p w14:paraId="37343C86">
                      <w:pPr>
                        <w:keepNext w:val="0"/>
                        <w:keepLines w:val="0"/>
                        <w:pageBreakBefore w:val="0"/>
                        <w:widowControl w:val="0"/>
                        <w:kinsoku/>
                        <w:wordWrap/>
                        <w:overflowPunct/>
                        <w:topLinePunct w:val="0"/>
                        <w:bidi w:val="0"/>
                        <w:adjustRightInd/>
                        <w:snapToGrid/>
                        <w:ind w:firstLine="420" w:firstLineChars="200"/>
                        <w:textAlignment w:val="auto"/>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正文部分仅供参考，不要复制，防止查重时算你重复度。</w:t>
                      </w:r>
                    </w:p>
                  </w:txbxContent>
                </v:textbox>
              </v:shape>
            </w:pict>
          </mc:Fallback>
        </mc:AlternateContent>
      </w:r>
      <w:r>
        <w:rPr>
          <w:rFonts w:hint="eastAsia" w:ascii="黑体" w:eastAsia="黑体"/>
          <w:b/>
          <w:spacing w:val="57"/>
          <w:sz w:val="90"/>
          <w:szCs w:val="96"/>
          <w:lang w:eastAsia="zh-CN"/>
        </w:rPr>
        <w:drawing>
          <wp:inline distT="0" distB="0" distL="114300" distR="114300">
            <wp:extent cx="3707765" cy="1538605"/>
            <wp:effectExtent l="0" t="0" r="0" b="0"/>
            <wp:docPr id="69" name="图片 69" descr="合肥大学常用标志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合肥大学常用标志05"/>
                    <pic:cNvPicPr>
                      <a:picLocks noChangeAspect="1"/>
                    </pic:cNvPicPr>
                  </pic:nvPicPr>
                  <pic:blipFill>
                    <a:blip r:embed="rId8"/>
                    <a:stretch>
                      <a:fillRect/>
                    </a:stretch>
                  </pic:blipFill>
                  <pic:spPr>
                    <a:xfrm>
                      <a:off x="0" y="0"/>
                      <a:ext cx="3707765" cy="1538605"/>
                    </a:xfrm>
                    <a:prstGeom prst="rect">
                      <a:avLst/>
                    </a:prstGeom>
                  </pic:spPr>
                </pic:pic>
              </a:graphicData>
            </a:graphic>
          </wp:inline>
        </w:drawing>
      </w:r>
    </w:p>
    <w:p w14:paraId="550B8578">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Times New Roman" w:eastAsia="黑体" w:cs="Times New Roman"/>
          <w:b/>
          <w:spacing w:val="0"/>
          <w:kern w:val="2"/>
          <w:sz w:val="90"/>
          <w:szCs w:val="96"/>
          <w:lang w:val="en-US" w:eastAsia="zh-CN"/>
        </w:rPr>
      </w:pPr>
      <w:r>
        <w:rPr>
          <w:rFonts w:hint="eastAsia" w:ascii="黑体" w:eastAsia="黑体"/>
          <w:b/>
          <w:spacing w:val="0"/>
          <w:kern w:val="2"/>
          <w:sz w:val="90"/>
          <w:szCs w:val="96"/>
        </w:rPr>
        <w:t>毕业设计（论文）</w:t>
      </w:r>
    </w:p>
    <w:p w14:paraId="49883DB7">
      <w:pPr>
        <w:jc w:val="center"/>
        <w:rPr>
          <w:rFonts w:hint="default" w:ascii="Times New Roman" w:hAnsi="Times New Roman" w:eastAsia="黑体" w:cs="Times New Roman"/>
          <w:spacing w:val="0"/>
          <w:kern w:val="2"/>
          <w:sz w:val="48"/>
          <w:szCs w:val="48"/>
          <w:lang w:val="en-US" w:eastAsia="zh-CN"/>
        </w:rPr>
      </w:pPr>
      <w:r>
        <w:rPr>
          <w:rFonts w:hint="default" w:ascii="Times New Roman" w:hAnsi="Times New Roman" w:eastAsia="Gulim" w:cs="Times New Roman"/>
          <w:b/>
          <w:spacing w:val="0"/>
          <w:kern w:val="2"/>
          <w:sz w:val="48"/>
          <w:szCs w:val="48"/>
        </w:rPr>
        <w:t>BACHELOR DISSERTATION</w:t>
      </w:r>
    </w:p>
    <w:p w14:paraId="76338120">
      <w:pPr>
        <w:jc w:val="center"/>
        <w:rPr>
          <w:rFonts w:hint="default" w:ascii="Times New Roman" w:hAnsi="Times New Roman" w:eastAsia="宋体" w:cs="Times New Roman"/>
          <w:lang w:val="en-US" w:eastAsia="zh-CN"/>
        </w:rPr>
      </w:pPr>
      <w:r>
        <w:rPr>
          <w:rFonts w:hint="eastAsia" w:eastAsia="宋体"/>
          <w:lang w:eastAsia="zh-CN"/>
        </w:rPr>
        <w:drawing>
          <wp:inline distT="0" distB="0" distL="114300" distR="114300">
            <wp:extent cx="1895475" cy="1895475"/>
            <wp:effectExtent l="0" t="0" r="0" b="9525"/>
            <wp:docPr id="70" name="图片 70" descr="合肥大学常用标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合肥大学常用标志1"/>
                    <pic:cNvPicPr>
                      <a:picLocks noChangeAspect="1"/>
                    </pic:cNvPicPr>
                  </pic:nvPicPr>
                  <pic:blipFill>
                    <a:blip r:embed="rId9"/>
                    <a:stretch>
                      <a:fillRect/>
                    </a:stretch>
                  </pic:blipFill>
                  <pic:spPr>
                    <a:xfrm>
                      <a:off x="0" y="0"/>
                      <a:ext cx="1895475" cy="1895475"/>
                    </a:xfrm>
                    <a:prstGeom prst="rect">
                      <a:avLst/>
                    </a:prstGeom>
                    <a:noFill/>
                    <a:ln>
                      <a:noFill/>
                    </a:ln>
                  </pic:spPr>
                </pic:pic>
              </a:graphicData>
            </a:graphic>
          </wp:inline>
        </w:drawing>
      </w:r>
    </w:p>
    <w:tbl>
      <w:tblPr>
        <w:tblStyle w:val="12"/>
        <w:tblpPr w:leftFromText="180" w:rightFromText="180" w:vertAnchor="text" w:horzAnchor="page" w:tblpXSpec="center" w:tblpY="1031"/>
        <w:tblOverlap w:val="never"/>
        <w:tblW w:w="4998" w:type="pct"/>
        <w:jc w:val="center"/>
        <w:tblLayout w:type="autofit"/>
        <w:tblCellMar>
          <w:top w:w="0" w:type="dxa"/>
          <w:left w:w="108" w:type="dxa"/>
          <w:bottom w:w="0" w:type="dxa"/>
          <w:right w:w="108" w:type="dxa"/>
        </w:tblCellMar>
      </w:tblPr>
      <w:tblGrid>
        <w:gridCol w:w="1861"/>
        <w:gridCol w:w="6658"/>
      </w:tblGrid>
      <w:tr w14:paraId="2524725F">
        <w:tblPrEx>
          <w:tblCellMar>
            <w:top w:w="0" w:type="dxa"/>
            <w:left w:w="108" w:type="dxa"/>
            <w:bottom w:w="0" w:type="dxa"/>
            <w:right w:w="108" w:type="dxa"/>
          </w:tblCellMar>
        </w:tblPrEx>
        <w:trPr>
          <w:trHeight w:val="567" w:hRule="atLeast"/>
          <w:jc w:val="center"/>
        </w:trPr>
        <w:tc>
          <w:tcPr>
            <w:tcW w:w="1092" w:type="pct"/>
            <w:vMerge w:val="restart"/>
            <w:noWrap w:val="0"/>
            <w:vAlign w:val="center"/>
          </w:tcPr>
          <w:p w14:paraId="578BD1F1">
            <w:pPr>
              <w:jc w:val="center"/>
              <w:rPr>
                <w:rFonts w:ascii="黑体" w:hAnsi="Times New Roman" w:eastAsia="黑体" w:cs="Times New Roman"/>
                <w:b/>
                <w:position w:val="-5"/>
                <w:sz w:val="32"/>
                <w:szCs w:val="24"/>
              </w:rPr>
            </w:pPr>
            <w:r>
              <w:rPr>
                <w:rFonts w:hint="eastAsia" w:ascii="黑体" w:hAnsi="Times New Roman" w:eastAsia="黑体" w:cs="Times New Roman"/>
                <w:b/>
                <w:position w:val="-5"/>
                <w:sz w:val="32"/>
                <w:szCs w:val="32"/>
              </w:rPr>
              <w:t>课题名称</w:t>
            </w:r>
          </w:p>
        </w:tc>
        <w:tc>
          <w:tcPr>
            <w:tcW w:w="3907" w:type="pct"/>
            <w:tcBorders>
              <w:bottom w:val="single" w:color="auto" w:sz="4" w:space="0"/>
            </w:tcBorders>
            <w:noWrap w:val="0"/>
            <w:vAlign w:val="center"/>
          </w:tcPr>
          <w:p w14:paraId="2FE43071">
            <w:pPr>
              <w:jc w:val="center"/>
              <w:rPr>
                <w:rFonts w:hint="eastAsia" w:ascii="楷体_GB2312" w:hAnsi="楷体_GB2312" w:eastAsia="楷体_GB2312" w:cs="楷体_GB2312"/>
                <w:iCs/>
                <w:sz w:val="30"/>
                <w:szCs w:val="30"/>
                <w:lang w:val="en-US" w:eastAsia="zh-CN"/>
              </w:rPr>
            </w:pPr>
            <w:r>
              <w:rPr>
                <w:rFonts w:hint="eastAsia" w:ascii="楷体_GB2312" w:hAnsi="楷体_GB2312" w:eastAsia="楷体_GB2312" w:cs="楷体_GB2312"/>
                <w:color w:val="FF0000"/>
                <w:sz w:val="30"/>
                <w:szCs w:val="30"/>
              </w:rPr>
              <w:t>智能化工厂环境下合力AGV搬运产品设计</w:t>
            </w:r>
          </w:p>
        </w:tc>
      </w:tr>
      <w:tr w14:paraId="018E65C9">
        <w:tblPrEx>
          <w:tblCellMar>
            <w:top w:w="0" w:type="dxa"/>
            <w:left w:w="108" w:type="dxa"/>
            <w:bottom w:w="0" w:type="dxa"/>
            <w:right w:w="108" w:type="dxa"/>
          </w:tblCellMar>
        </w:tblPrEx>
        <w:trPr>
          <w:trHeight w:val="567" w:hRule="atLeast"/>
          <w:jc w:val="center"/>
        </w:trPr>
        <w:tc>
          <w:tcPr>
            <w:tcW w:w="1092" w:type="pct"/>
            <w:vMerge w:val="continue"/>
            <w:noWrap w:val="0"/>
            <w:vAlign w:val="center"/>
          </w:tcPr>
          <w:p w14:paraId="2A2A53B9">
            <w:pPr>
              <w:jc w:val="center"/>
              <w:rPr>
                <w:rFonts w:hint="eastAsia" w:ascii="黑体" w:hAnsi="Times New Roman" w:eastAsia="黑体" w:cs="Times New Roman"/>
                <w:b/>
                <w:position w:val="-5"/>
                <w:sz w:val="32"/>
                <w:szCs w:val="24"/>
              </w:rPr>
            </w:pPr>
          </w:p>
        </w:tc>
        <w:tc>
          <w:tcPr>
            <w:tcW w:w="3907" w:type="pct"/>
            <w:tcBorders>
              <w:bottom w:val="single" w:color="auto" w:sz="4" w:space="0"/>
            </w:tcBorders>
            <w:noWrap w:val="0"/>
            <w:vAlign w:val="center"/>
          </w:tcPr>
          <w:p w14:paraId="275B7E66">
            <w:pPr>
              <w:jc w:val="center"/>
              <w:rPr>
                <w:rFonts w:hint="eastAsia" w:ascii="楷体_GB2312" w:hAnsi="楷体_GB2312" w:eastAsia="楷体_GB2312" w:cs="楷体_GB2312"/>
                <w:iCs/>
                <w:sz w:val="30"/>
                <w:szCs w:val="30"/>
                <w:lang w:val="en-US" w:eastAsia="zh-CN"/>
              </w:rPr>
            </w:pPr>
          </w:p>
        </w:tc>
      </w:tr>
      <w:tr w14:paraId="1BBB2E59">
        <w:tblPrEx>
          <w:tblCellMar>
            <w:top w:w="0" w:type="dxa"/>
            <w:left w:w="108" w:type="dxa"/>
            <w:bottom w:w="0" w:type="dxa"/>
            <w:right w:w="108" w:type="dxa"/>
          </w:tblCellMar>
        </w:tblPrEx>
        <w:trPr>
          <w:trHeight w:val="567" w:hRule="atLeast"/>
          <w:jc w:val="center"/>
        </w:trPr>
        <w:tc>
          <w:tcPr>
            <w:tcW w:w="1092" w:type="pct"/>
            <w:noWrap w:val="0"/>
            <w:vAlign w:val="center"/>
          </w:tcPr>
          <w:p w14:paraId="0BF744C4">
            <w:pPr>
              <w:jc w:val="center"/>
              <w:rPr>
                <w:rFonts w:ascii="黑体" w:hAnsi="Times New Roman" w:eastAsia="黑体" w:cs="Times New Roman"/>
                <w:b/>
                <w:position w:val="-5"/>
                <w:sz w:val="32"/>
                <w:szCs w:val="24"/>
              </w:rPr>
            </w:pPr>
            <w:r>
              <w:rPr>
                <w:rFonts w:hint="eastAsia" w:ascii="黑体" w:hAnsi="Times New Roman" w:eastAsia="黑体" w:cs="Times New Roman"/>
                <w:b/>
                <w:position w:val="-5"/>
                <w:sz w:val="32"/>
                <w:szCs w:val="24"/>
              </w:rPr>
              <w:t>专    业</w:t>
            </w:r>
          </w:p>
        </w:tc>
        <w:tc>
          <w:tcPr>
            <w:tcW w:w="6658" w:type="dxa"/>
            <w:tcBorders>
              <w:top w:val="single" w:color="auto" w:sz="4" w:space="0"/>
              <w:bottom w:val="single" w:color="auto" w:sz="4" w:space="0"/>
            </w:tcBorders>
            <w:noWrap w:val="0"/>
            <w:vAlign w:val="center"/>
          </w:tcPr>
          <w:p w14:paraId="16715CBB">
            <w:pPr>
              <w:spacing w:beforeLines="0" w:afterLines="0"/>
              <w:jc w:val="center"/>
              <w:rPr>
                <w:rFonts w:hint="eastAsia" w:ascii="楷体_GB2312" w:hAnsi="楷体_GB2312" w:eastAsia="楷体_GB2312" w:cs="楷体_GB2312"/>
                <w:iCs/>
                <w:sz w:val="30"/>
                <w:szCs w:val="30"/>
                <w:lang w:val="en-US" w:eastAsia="zh-CN"/>
              </w:rPr>
            </w:pPr>
            <w:r>
              <w:rPr>
                <w:rFonts w:hint="eastAsia" w:ascii="楷体_GB2312" w:hAnsi="楷体_GB2312" w:eastAsia="楷体_GB2312" w:cs="楷体_GB2312"/>
                <w:sz w:val="30"/>
                <w:szCs w:val="30"/>
              </w:rPr>
              <w:t>工业设计</w:t>
            </w:r>
          </w:p>
        </w:tc>
      </w:tr>
      <w:tr w14:paraId="30953963">
        <w:tblPrEx>
          <w:tblCellMar>
            <w:top w:w="0" w:type="dxa"/>
            <w:left w:w="108" w:type="dxa"/>
            <w:bottom w:w="0" w:type="dxa"/>
            <w:right w:w="108" w:type="dxa"/>
          </w:tblCellMar>
        </w:tblPrEx>
        <w:trPr>
          <w:trHeight w:val="567" w:hRule="atLeast"/>
          <w:jc w:val="center"/>
        </w:trPr>
        <w:tc>
          <w:tcPr>
            <w:tcW w:w="1092" w:type="pct"/>
            <w:noWrap w:val="0"/>
            <w:vAlign w:val="center"/>
          </w:tcPr>
          <w:p w14:paraId="12038AD6">
            <w:pPr>
              <w:jc w:val="center"/>
              <w:rPr>
                <w:rFonts w:hint="eastAsia" w:ascii="黑体" w:hAnsi="Times New Roman" w:eastAsia="黑体" w:cs="Times New Roman"/>
                <w:b/>
                <w:position w:val="-5"/>
                <w:sz w:val="32"/>
                <w:szCs w:val="24"/>
              </w:rPr>
            </w:pPr>
            <w:r>
              <w:rPr>
                <w:rFonts w:hint="eastAsia" w:ascii="黑体" w:hAnsi="Times New Roman" w:eastAsia="黑体" w:cs="Times New Roman"/>
                <w:b/>
                <w:position w:val="-5"/>
                <w:sz w:val="32"/>
                <w:szCs w:val="24"/>
              </w:rPr>
              <w:t>姓    名</w:t>
            </w:r>
          </w:p>
        </w:tc>
        <w:tc>
          <w:tcPr>
            <w:tcW w:w="6658" w:type="dxa"/>
            <w:tcBorders>
              <w:top w:val="single" w:color="auto" w:sz="4" w:space="0"/>
              <w:bottom w:val="single" w:color="auto" w:sz="4" w:space="0"/>
            </w:tcBorders>
            <w:noWrap w:val="0"/>
            <w:vAlign w:val="center"/>
          </w:tcPr>
          <w:p w14:paraId="36EC1470">
            <w:pPr>
              <w:spacing w:beforeLines="0" w:afterLines="0"/>
              <w:jc w:val="center"/>
              <w:rPr>
                <w:rFonts w:hint="eastAsia" w:ascii="楷体_GB2312" w:hAnsi="楷体_GB2312" w:eastAsia="楷体_GB2312" w:cs="楷体_GB2312"/>
                <w:iCs/>
                <w:color w:val="FF0000"/>
                <w:sz w:val="30"/>
                <w:szCs w:val="30"/>
                <w:lang w:val="en-US" w:eastAsia="zh-CN"/>
              </w:rPr>
            </w:pPr>
            <w:r>
              <w:rPr>
                <w:rFonts w:hint="eastAsia" w:ascii="楷体_GB2312" w:hAnsi="楷体_GB2312" w:eastAsia="楷体_GB2312" w:cs="楷体_GB2312"/>
                <w:color w:val="FF0000"/>
                <w:sz w:val="30"/>
                <w:szCs w:val="30"/>
              </w:rPr>
              <w:t>曹  凡</w:t>
            </w:r>
          </w:p>
        </w:tc>
      </w:tr>
      <w:tr w14:paraId="58D26812">
        <w:tblPrEx>
          <w:tblCellMar>
            <w:top w:w="0" w:type="dxa"/>
            <w:left w:w="108" w:type="dxa"/>
            <w:bottom w:w="0" w:type="dxa"/>
            <w:right w:w="108" w:type="dxa"/>
          </w:tblCellMar>
        </w:tblPrEx>
        <w:trPr>
          <w:trHeight w:val="567" w:hRule="atLeast"/>
          <w:jc w:val="center"/>
        </w:trPr>
        <w:tc>
          <w:tcPr>
            <w:tcW w:w="1092" w:type="pct"/>
            <w:noWrap w:val="0"/>
            <w:vAlign w:val="center"/>
          </w:tcPr>
          <w:p w14:paraId="4644F1AC">
            <w:pPr>
              <w:jc w:val="center"/>
              <w:rPr>
                <w:rFonts w:ascii="黑体" w:hAnsi="Times New Roman" w:eastAsia="黑体" w:cs="Times New Roman"/>
                <w:b/>
                <w:position w:val="-5"/>
                <w:sz w:val="32"/>
                <w:szCs w:val="24"/>
              </w:rPr>
            </w:pPr>
            <w:r>
              <w:rPr>
                <w:rFonts w:hint="eastAsia" w:ascii="黑体" w:hAnsi="Times New Roman" w:eastAsia="黑体" w:cs="Times New Roman"/>
                <w:b/>
                <w:position w:val="-5"/>
                <w:sz w:val="32"/>
                <w:szCs w:val="24"/>
              </w:rPr>
              <w:t>学    号</w:t>
            </w:r>
          </w:p>
        </w:tc>
        <w:tc>
          <w:tcPr>
            <w:tcW w:w="6658" w:type="dxa"/>
            <w:tcBorders>
              <w:top w:val="single" w:color="auto" w:sz="4" w:space="0"/>
              <w:bottom w:val="single" w:color="auto" w:sz="4" w:space="0"/>
            </w:tcBorders>
            <w:noWrap w:val="0"/>
            <w:vAlign w:val="center"/>
          </w:tcPr>
          <w:p w14:paraId="73386974">
            <w:pPr>
              <w:spacing w:beforeLines="0" w:afterLines="0"/>
              <w:jc w:val="center"/>
              <w:rPr>
                <w:rFonts w:hint="eastAsia" w:ascii="楷体_GB2312" w:hAnsi="楷体_GB2312" w:eastAsia="楷体_GB2312" w:cs="楷体_GB2312"/>
                <w:iCs/>
                <w:color w:val="FF0000"/>
                <w:sz w:val="30"/>
                <w:szCs w:val="30"/>
                <w:lang w:val="en-US" w:eastAsia="zh-CN"/>
              </w:rPr>
            </w:pPr>
            <w:r>
              <w:rPr>
                <w:sz w:val="24"/>
              </w:rPr>
              <mc:AlternateContent>
                <mc:Choice Requires="wps">
                  <w:drawing>
                    <wp:anchor distT="0" distB="0" distL="114300" distR="114300" simplePos="0" relativeHeight="251673600" behindDoc="0" locked="0" layoutInCell="1" allowOverlap="1">
                      <wp:simplePos x="0" y="0"/>
                      <wp:positionH relativeFrom="column">
                        <wp:posOffset>2705735</wp:posOffset>
                      </wp:positionH>
                      <wp:positionV relativeFrom="paragraph">
                        <wp:posOffset>167640</wp:posOffset>
                      </wp:positionV>
                      <wp:extent cx="2110105" cy="1317625"/>
                      <wp:effectExtent l="4445" t="4445" r="6350" b="11430"/>
                      <wp:wrapNone/>
                      <wp:docPr id="80" name="文本框 80"/>
                      <wp:cNvGraphicFramePr/>
                      <a:graphic xmlns:a="http://schemas.openxmlformats.org/drawingml/2006/main">
                        <a:graphicData uri="http://schemas.microsoft.com/office/word/2010/wordprocessingShape">
                          <wps:wsp>
                            <wps:cNvSpPr txBox="1"/>
                            <wps:spPr>
                              <a:xfrm>
                                <a:off x="0" y="0"/>
                                <a:ext cx="2110105" cy="131762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B5FB64">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封面文字</w:t>
                                  </w:r>
                                  <w:r>
                                    <w:rPr>
                                      <w:rFonts w:hint="eastAsia" w:ascii="黑体" w:hAnsi="黑体" w:eastAsia="黑体" w:cs="黑体"/>
                                      <w:b w:val="0"/>
                                      <w:bCs/>
                                      <w:sz w:val="21"/>
                                      <w:szCs w:val="21"/>
                                    </w:rPr>
                                    <w:t>：</w:t>
                                  </w:r>
                                </w:p>
                                <w:p w14:paraId="0368304B">
                                  <w:pPr>
                                    <w:pStyle w:val="4"/>
                                    <w:spacing w:line="240" w:lineRule="auto"/>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楷体_GB2312</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小三</w:t>
                                  </w:r>
                                </w:p>
                                <w:p w14:paraId="3B5CE8BE">
                                  <w:pPr>
                                    <w:pStyle w:val="4"/>
                                    <w:spacing w:line="240" w:lineRule="auto"/>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如标题太长分两行比较好</w:t>
                                  </w:r>
                                </w:p>
                                <w:p w14:paraId="0E309537">
                                  <w:pPr>
                                    <w:pStyle w:val="4"/>
                                    <w:spacing w:line="240" w:lineRule="auto"/>
                                    <w:rPr>
                                      <w:rFonts w:hint="eastAsia" w:ascii="宋体" w:hAnsi="宋体" w:eastAsia="宋体" w:cs="宋体"/>
                                      <w:kern w:val="0"/>
                                      <w:sz w:val="21"/>
                                      <w:szCs w:val="21"/>
                                      <w:lang w:val="en-US" w:eastAsia="zh-CN"/>
                                    </w:rPr>
                                  </w:pPr>
                                </w:p>
                                <w:p w14:paraId="58AFB496">
                                  <w:pPr>
                                    <w:pStyle w:val="4"/>
                                    <w:spacing w:line="240" w:lineRule="auto"/>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红色部分需要变成自己的</w:t>
                                  </w:r>
                                </w:p>
                                <w:p w14:paraId="52A7A436">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05pt;margin-top:13.2pt;height:103.75pt;width:166.15pt;z-index:251673600;mso-width-relative:page;mso-height-relative:page;" fillcolor="#C8E5B3 [1303]" filled="t" stroked="t" coordsize="21600,21600" o:gfxdata="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y7LK/ZAAAACgEAAA8AAAAAAAAAAQAgAAAAIgAA&#10;AGRycy9kb3ducmV2LnhtbFBLAQIUABQAAAAIAIdO4kAZXFnWeQIAAPMEAAAOAAAAAAAAAAEAIAAA&#10;ACgBAABkcnMvZTJvRG9jLnhtbFBLBQYAAAAABgAGAFkBAAATBgAAAAA=&#10;">
                      <v:fill on="t" focussize="0,0"/>
                      <v:stroke weight="0.5pt" color="#000000 [3204]" joinstyle="round"/>
                      <v:imagedata o:title=""/>
                      <o:lock v:ext="edit" aspectratio="f"/>
                      <v:textbox>
                        <w:txbxContent>
                          <w:p w14:paraId="5AB5FB64">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封面文字</w:t>
                            </w:r>
                            <w:r>
                              <w:rPr>
                                <w:rFonts w:hint="eastAsia" w:ascii="黑体" w:hAnsi="黑体" w:eastAsia="黑体" w:cs="黑体"/>
                                <w:b w:val="0"/>
                                <w:bCs/>
                                <w:sz w:val="21"/>
                                <w:szCs w:val="21"/>
                              </w:rPr>
                              <w:t>：</w:t>
                            </w:r>
                          </w:p>
                          <w:p w14:paraId="0368304B">
                            <w:pPr>
                              <w:pStyle w:val="4"/>
                              <w:spacing w:line="240" w:lineRule="auto"/>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楷体_GB2312</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小三</w:t>
                            </w:r>
                          </w:p>
                          <w:p w14:paraId="3B5CE8BE">
                            <w:pPr>
                              <w:pStyle w:val="4"/>
                              <w:spacing w:line="240" w:lineRule="auto"/>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如标题太长分两行比较好</w:t>
                            </w:r>
                          </w:p>
                          <w:p w14:paraId="0E309537">
                            <w:pPr>
                              <w:pStyle w:val="4"/>
                              <w:spacing w:line="240" w:lineRule="auto"/>
                              <w:rPr>
                                <w:rFonts w:hint="eastAsia" w:ascii="宋体" w:hAnsi="宋体" w:eastAsia="宋体" w:cs="宋体"/>
                                <w:kern w:val="0"/>
                                <w:sz w:val="21"/>
                                <w:szCs w:val="21"/>
                                <w:lang w:val="en-US" w:eastAsia="zh-CN"/>
                              </w:rPr>
                            </w:pPr>
                          </w:p>
                          <w:p w14:paraId="58AFB496">
                            <w:pPr>
                              <w:pStyle w:val="4"/>
                              <w:spacing w:line="240" w:lineRule="auto"/>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红色部分需要变成自己的</w:t>
                            </w:r>
                          </w:p>
                          <w:p w14:paraId="52A7A436">
                            <w:pPr>
                              <w:rPr>
                                <w:rFonts w:hint="default"/>
                                <w:lang w:val="en-US" w:eastAsia="zh-CN"/>
                              </w:rPr>
                            </w:pPr>
                          </w:p>
                        </w:txbxContent>
                      </v:textbox>
                    </v:shape>
                  </w:pict>
                </mc:Fallback>
              </mc:AlternateContent>
            </w:r>
            <w:r>
              <w:rPr>
                <w:rFonts w:hint="eastAsia" w:ascii="楷体_GB2312" w:hAnsi="楷体_GB2312" w:eastAsia="楷体_GB2312" w:cs="楷体_GB2312"/>
                <w:color w:val="FF0000"/>
                <w:sz w:val="30"/>
                <w:szCs w:val="30"/>
              </w:rPr>
              <w:t>20306031019</w:t>
            </w:r>
          </w:p>
        </w:tc>
      </w:tr>
      <w:tr w14:paraId="5EB86E24">
        <w:tblPrEx>
          <w:tblCellMar>
            <w:top w:w="0" w:type="dxa"/>
            <w:left w:w="108" w:type="dxa"/>
            <w:bottom w:w="0" w:type="dxa"/>
            <w:right w:w="108" w:type="dxa"/>
          </w:tblCellMar>
        </w:tblPrEx>
        <w:trPr>
          <w:trHeight w:val="567" w:hRule="atLeast"/>
          <w:jc w:val="center"/>
        </w:trPr>
        <w:tc>
          <w:tcPr>
            <w:tcW w:w="1092" w:type="pct"/>
            <w:noWrap w:val="0"/>
            <w:vAlign w:val="center"/>
          </w:tcPr>
          <w:p w14:paraId="2AF3A982">
            <w:pPr>
              <w:jc w:val="center"/>
              <w:rPr>
                <w:rFonts w:hint="eastAsia" w:ascii="黑体" w:hAnsi="Times New Roman" w:eastAsia="黑体" w:cs="Times New Roman"/>
                <w:b/>
                <w:position w:val="-5"/>
                <w:sz w:val="32"/>
                <w:szCs w:val="24"/>
                <w:lang w:eastAsia="zh-CN"/>
              </w:rPr>
            </w:pPr>
            <w:r>
              <w:rPr>
                <w:rFonts w:hint="eastAsia" w:ascii="黑体" w:hAnsi="Times New Roman" w:eastAsia="黑体" w:cs="Times New Roman"/>
                <w:b/>
                <w:position w:val="-5"/>
                <w:sz w:val="32"/>
                <w:szCs w:val="24"/>
              </w:rPr>
              <w:t>指导教师</w:t>
            </w:r>
          </w:p>
        </w:tc>
        <w:tc>
          <w:tcPr>
            <w:tcW w:w="6658" w:type="dxa"/>
            <w:tcBorders>
              <w:top w:val="single" w:color="auto" w:sz="4" w:space="0"/>
              <w:bottom w:val="single" w:color="auto" w:sz="4" w:space="0"/>
            </w:tcBorders>
            <w:noWrap w:val="0"/>
            <w:vAlign w:val="center"/>
          </w:tcPr>
          <w:p w14:paraId="1F27D912">
            <w:pPr>
              <w:spacing w:beforeLines="0" w:afterLines="0"/>
              <w:jc w:val="center"/>
              <w:rPr>
                <w:rFonts w:hint="eastAsia" w:ascii="楷体_GB2312" w:hAnsi="楷体_GB2312" w:eastAsia="楷体_GB2312" w:cs="楷体_GB2312"/>
                <w:iCs/>
                <w:color w:val="FF0000"/>
                <w:sz w:val="30"/>
                <w:szCs w:val="30"/>
                <w:lang w:val="en-US" w:eastAsia="zh-CN"/>
              </w:rPr>
            </w:pPr>
            <w:r>
              <w:rPr>
                <w:rFonts w:hint="eastAsia" w:ascii="楷体_GB2312" w:hAnsi="楷体_GB2312" w:eastAsia="楷体_GB2312" w:cs="楷体_GB2312"/>
                <w:color w:val="FF0000"/>
                <w:sz w:val="30"/>
                <w:szCs w:val="30"/>
              </w:rPr>
              <w:t>李飞 叶飞</w:t>
            </w:r>
          </w:p>
        </w:tc>
      </w:tr>
      <w:tr w14:paraId="09337FE6">
        <w:tblPrEx>
          <w:tblCellMar>
            <w:top w:w="0" w:type="dxa"/>
            <w:left w:w="108" w:type="dxa"/>
            <w:bottom w:w="0" w:type="dxa"/>
            <w:right w:w="108" w:type="dxa"/>
          </w:tblCellMar>
        </w:tblPrEx>
        <w:trPr>
          <w:trHeight w:val="567" w:hRule="atLeast"/>
          <w:jc w:val="center"/>
        </w:trPr>
        <w:tc>
          <w:tcPr>
            <w:tcW w:w="1092" w:type="pct"/>
            <w:noWrap w:val="0"/>
            <w:vAlign w:val="center"/>
          </w:tcPr>
          <w:p w14:paraId="268C3620">
            <w:pPr>
              <w:jc w:val="center"/>
              <w:rPr>
                <w:rFonts w:hint="default" w:ascii="黑体" w:hAnsi="Times New Roman" w:eastAsia="黑体" w:cs="Times New Roman"/>
                <w:b/>
                <w:position w:val="-5"/>
                <w:sz w:val="32"/>
                <w:szCs w:val="24"/>
                <w:lang w:val="en-US" w:eastAsia="zh-CN"/>
              </w:rPr>
            </w:pPr>
            <w:r>
              <w:rPr>
                <w:rFonts w:hint="eastAsia" w:ascii="黑体" w:hAnsi="Times New Roman" w:eastAsia="黑体" w:cs="Times New Roman"/>
                <w:b/>
                <w:position w:val="-5"/>
                <w:sz w:val="32"/>
                <w:szCs w:val="24"/>
                <w:lang w:val="en-US" w:eastAsia="zh-CN"/>
              </w:rPr>
              <w:t>完成时间</w:t>
            </w:r>
          </w:p>
        </w:tc>
        <w:tc>
          <w:tcPr>
            <w:tcW w:w="6658" w:type="dxa"/>
            <w:tcBorders>
              <w:top w:val="single" w:color="auto" w:sz="4" w:space="0"/>
              <w:bottom w:val="single" w:color="auto" w:sz="4" w:space="0"/>
            </w:tcBorders>
            <w:noWrap w:val="0"/>
            <w:vAlign w:val="center"/>
          </w:tcPr>
          <w:p w14:paraId="4F15BB80">
            <w:pPr>
              <w:spacing w:beforeLines="0" w:afterLines="0"/>
              <w:jc w:val="center"/>
              <w:rPr>
                <w:rFonts w:hint="eastAsia" w:ascii="楷体_GB2312" w:hAnsi="楷体_GB2312" w:eastAsia="楷体_GB2312" w:cs="楷体_GB2312"/>
                <w:iCs/>
                <w:sz w:val="30"/>
                <w:szCs w:val="30"/>
                <w:lang w:val="en-US" w:eastAsia="zh-CN"/>
              </w:rPr>
            </w:pPr>
            <w:r>
              <w:rPr>
                <w:rFonts w:hint="eastAsia" w:ascii="楷体_GB2312" w:hAnsi="楷体_GB2312" w:eastAsia="楷体_GB2312" w:cs="楷体_GB2312"/>
                <w:sz w:val="30"/>
                <w:szCs w:val="30"/>
              </w:rPr>
              <w:t>202</w:t>
            </w:r>
            <w:r>
              <w:rPr>
                <w:rFonts w:hint="eastAsia" w:ascii="楷体_GB2312" w:hAnsi="楷体_GB2312" w:eastAsia="楷体_GB2312" w:cs="楷体_GB2312"/>
                <w:sz w:val="30"/>
                <w:szCs w:val="30"/>
                <w:lang w:val="en-US" w:eastAsia="zh-CN"/>
              </w:rPr>
              <w:t>5</w:t>
            </w:r>
            <w:r>
              <w:rPr>
                <w:rFonts w:hint="eastAsia" w:ascii="楷体_GB2312" w:hAnsi="楷体_GB2312" w:eastAsia="楷体_GB2312" w:cs="楷体_GB2312"/>
                <w:sz w:val="30"/>
                <w:szCs w:val="30"/>
              </w:rPr>
              <w:t>.5</w:t>
            </w:r>
          </w:p>
        </w:tc>
      </w:tr>
    </w:tbl>
    <w:p w14:paraId="1F0CA8D0">
      <w:pPr>
        <w:keepNext w:val="0"/>
        <w:keepLines w:val="0"/>
        <w:pageBreakBefore w:val="0"/>
        <w:widowControl w:val="0"/>
        <w:tabs>
          <w:tab w:val="left" w:pos="1853"/>
        </w:tabs>
        <w:kinsoku/>
        <w:wordWrap/>
        <w:overflowPunct/>
        <w:topLinePunct w:val="0"/>
        <w:autoSpaceDE/>
        <w:autoSpaceDN/>
        <w:bidi w:val="0"/>
        <w:adjustRightInd/>
        <w:snapToGrid/>
        <w:spacing w:before="313" w:beforeLines="100"/>
        <w:jc w:val="both"/>
        <w:textAlignment w:val="auto"/>
        <w:rPr>
          <w:rFonts w:ascii="Times New Roman" w:hAnsi="Times New Roman" w:cs="Times New Roman"/>
          <w:sz w:val="28"/>
          <w:szCs w:val="28"/>
        </w:rPr>
      </w:pPr>
    </w:p>
    <w:p w14:paraId="4E925F12">
      <w:pPr>
        <w:keepNext w:val="0"/>
        <w:keepLines w:val="0"/>
        <w:pageBreakBefore w:val="0"/>
        <w:widowControl w:val="0"/>
        <w:tabs>
          <w:tab w:val="left" w:pos="1853"/>
        </w:tabs>
        <w:kinsoku/>
        <w:wordWrap/>
        <w:overflowPunct/>
        <w:topLinePunct w:val="0"/>
        <w:autoSpaceDE/>
        <w:autoSpaceDN/>
        <w:bidi w:val="0"/>
        <w:adjustRightInd/>
        <w:snapToGrid/>
        <w:spacing w:after="313" w:afterLines="100"/>
        <w:jc w:val="center"/>
        <w:textAlignment w:val="auto"/>
        <w:rPr>
          <w:rFonts w:ascii="Times New Roman" w:hAnsi="Times New Roman" w:eastAsia="宋体" w:cs="Times New Roman"/>
          <w:sz w:val="30"/>
        </w:rPr>
      </w:pPr>
      <w:r>
        <w:rPr>
          <w:rFonts w:hint="eastAsia" w:ascii="Times New Roman" w:hAnsi="Times New Roman" w:eastAsia="黑体" w:cs="Times New Roman"/>
          <w:sz w:val="44"/>
          <w:szCs w:val="44"/>
          <w:lang w:val="en-US" w:eastAsia="zh-CN"/>
        </w:rPr>
        <w:t>合肥大学</w:t>
      </w:r>
      <w:r>
        <w:rPr>
          <w:rFonts w:ascii="Times New Roman" w:hAnsi="Times New Roman" w:eastAsia="黑体" w:cs="Times New Roman"/>
          <w:sz w:val="44"/>
          <w:szCs w:val="44"/>
        </w:rPr>
        <w:t>学位论文版权使用授权书</w:t>
      </w:r>
    </w:p>
    <w:p w14:paraId="20D0B500">
      <w:pPr>
        <w:keepNext w:val="0"/>
        <w:keepLines w:val="0"/>
        <w:pageBreakBefore w:val="0"/>
        <w:widowControl w:val="0"/>
        <w:tabs>
          <w:tab w:val="left" w:pos="1853"/>
        </w:tabs>
        <w:kinsoku/>
        <w:wordWrap/>
        <w:overflowPunct/>
        <w:topLinePunct w:val="0"/>
        <w:autoSpaceDE/>
        <w:autoSpaceDN/>
        <w:bidi w:val="0"/>
        <w:adjustRightInd/>
        <w:snapToGrid/>
        <w:spacing w:line="360" w:lineRule="auto"/>
        <w:jc w:val="left"/>
        <w:textAlignment w:val="auto"/>
        <w:rPr>
          <w:rFonts w:ascii="Times New Roman" w:hAnsi="Times New Roman" w:cs="Times New Roman"/>
          <w:sz w:val="28"/>
          <w:szCs w:val="28"/>
        </w:rPr>
      </w:pPr>
      <w:r>
        <w:rPr>
          <w:rFonts w:ascii="Times New Roman" w:hAnsi="Times New Roman" w:cs="Times New Roman"/>
          <w:sz w:val="28"/>
          <w:szCs w:val="28"/>
        </w:rPr>
        <w:t>本学位论文作者完全了解学校有关保留、使用学位论文的规定，同意学校保留并向国家有关部门或机构送交论文的复印件和电子版，允许论文被查阅和借阅。本人授权</w:t>
      </w:r>
      <w:r>
        <w:rPr>
          <w:rFonts w:hint="eastAsia" w:ascii="宋体" w:hAnsi="宋体" w:eastAsia="宋体" w:cs="宋体"/>
          <w:b/>
          <w:bCs/>
          <w:sz w:val="28"/>
          <w:szCs w:val="28"/>
          <w:u w:val="single"/>
          <w:lang w:val="en-US" w:eastAsia="zh-CN"/>
        </w:rPr>
        <w:t>合肥大学</w:t>
      </w:r>
      <w:r>
        <w:rPr>
          <w:rFonts w:ascii="Times New Roman" w:hAnsi="Times New Roman" w:cs="Times New Roman"/>
          <w:sz w:val="28"/>
          <w:szCs w:val="28"/>
        </w:rPr>
        <w:t>将本学位论文的全部或部分内容编入有关数据库进行检索，可以采用影印、缩印或扫描等复制手段保存和汇编本学位论文。</w:t>
      </w:r>
    </w:p>
    <w:p w14:paraId="60AFEF32">
      <w:pPr>
        <w:keepNext w:val="0"/>
        <w:keepLines w:val="0"/>
        <w:pageBreakBefore w:val="0"/>
        <w:widowControl w:val="0"/>
        <w:tabs>
          <w:tab w:val="left" w:pos="1853"/>
        </w:tabs>
        <w:kinsoku/>
        <w:wordWrap/>
        <w:overflowPunct/>
        <w:topLinePunct w:val="0"/>
        <w:autoSpaceDE/>
        <w:autoSpaceDN/>
        <w:bidi w:val="0"/>
        <w:adjustRightInd/>
        <w:snapToGrid/>
        <w:spacing w:before="625" w:beforeLines="200"/>
        <w:jc w:val="left"/>
        <w:textAlignment w:val="auto"/>
        <w:rPr>
          <w:rFonts w:ascii="Times New Roman" w:hAnsi="Times New Roman" w:cs="Times New Roman"/>
          <w:sz w:val="28"/>
          <w:szCs w:val="28"/>
        </w:rPr>
      </w:pPr>
      <w:r>
        <w:rPr>
          <w:rFonts w:ascii="Times New Roman" w:hAnsi="Times New Roman" w:cs="Times New Roman"/>
          <w:sz w:val="28"/>
          <w:szCs w:val="28"/>
        </w:rPr>
        <w:t>本学位论文属于</w:t>
      </w:r>
    </w:p>
    <w:p w14:paraId="3EAA4A98">
      <w:pPr>
        <w:tabs>
          <w:tab w:val="left" w:pos="1853"/>
        </w:tabs>
        <w:ind w:firstLine="560" w:firstLineChars="200"/>
        <w:jc w:val="left"/>
        <w:rPr>
          <w:rFonts w:ascii="Times New Roman" w:hAnsi="Times New Roman" w:cs="Times New Roman"/>
          <w:sz w:val="28"/>
          <w:szCs w:val="28"/>
        </w:rPr>
      </w:pPr>
      <w:r>
        <w:rPr>
          <w:rFonts w:ascii="Times New Roman" w:hAnsi="Times New Roman" w:cs="Times New Roman"/>
          <w:sz w:val="28"/>
          <w:szCs w:val="28"/>
        </w:rPr>
        <w:t>保  密</w:t>
      </w:r>
      <w:r>
        <w:rPr>
          <w:rFonts w:ascii="Times New Roman" w:hAnsi="Times New Roman" w:cs="Times New Roman"/>
          <w:sz w:val="28"/>
          <w:szCs w:val="28"/>
        </w:rPr>
        <w:sym w:font="Wingdings" w:char="00A8"/>
      </w:r>
      <w:r>
        <w:rPr>
          <w:rFonts w:ascii="Times New Roman" w:hAnsi="Times New Roman" w:cs="Times New Roman"/>
          <w:sz w:val="28"/>
          <w:szCs w:val="28"/>
        </w:rPr>
        <w:t>，在__年解密后适用本授权书。</w:t>
      </w:r>
    </w:p>
    <w:p w14:paraId="35A00120">
      <w:pPr>
        <w:tabs>
          <w:tab w:val="left" w:pos="1853"/>
        </w:tabs>
        <w:ind w:firstLine="560" w:firstLineChars="200"/>
        <w:jc w:val="left"/>
        <w:rPr>
          <w:rFonts w:ascii="Times New Roman" w:hAnsi="Times New Roman" w:cs="Times New Roman"/>
          <w:sz w:val="28"/>
          <w:szCs w:val="28"/>
        </w:rPr>
      </w:pPr>
      <w:r>
        <w:rPr>
          <w:rFonts w:ascii="Times New Roman" w:hAnsi="Times New Roman" w:cs="Times New Roman"/>
          <w:sz w:val="28"/>
          <w:szCs w:val="28"/>
        </w:rPr>
        <w:t>不保密</w:t>
      </w:r>
      <w:r>
        <w:rPr>
          <w:rFonts w:ascii="Times New Roman" w:hAnsi="Times New Roman" w:cs="Times New Roman"/>
          <w:sz w:val="28"/>
          <w:szCs w:val="28"/>
        </w:rPr>
        <w:sym w:font="Wingdings" w:char="00FE"/>
      </w:r>
      <w:r>
        <w:rPr>
          <w:rFonts w:ascii="Times New Roman" w:hAnsi="Times New Roman" w:cs="Times New Roman"/>
          <w:sz w:val="28"/>
          <w:szCs w:val="28"/>
        </w:rPr>
        <w:t>。</w:t>
      </w:r>
    </w:p>
    <w:p w14:paraId="21181FEC">
      <w:pPr>
        <w:keepNext w:val="0"/>
        <w:keepLines w:val="0"/>
        <w:pageBreakBefore w:val="0"/>
        <w:widowControl w:val="0"/>
        <w:tabs>
          <w:tab w:val="left" w:pos="1853"/>
        </w:tabs>
        <w:kinsoku/>
        <w:wordWrap/>
        <w:overflowPunct/>
        <w:topLinePunct w:val="0"/>
        <w:autoSpaceDE/>
        <w:autoSpaceDN/>
        <w:bidi w:val="0"/>
        <w:adjustRightInd/>
        <w:snapToGrid/>
        <w:spacing w:before="1249" w:beforeLines="400"/>
        <w:jc w:val="left"/>
        <w:textAlignment w:val="auto"/>
        <w:rPr>
          <w:rFonts w:hint="eastAsia" w:ascii="Times New Roman" w:hAnsi="Times New Roman" w:cs="Times New Roman" w:eastAsiaTheme="minorEastAsia"/>
          <w:sz w:val="28"/>
          <w:szCs w:val="28"/>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1671320</wp:posOffset>
            </wp:positionH>
            <wp:positionV relativeFrom="paragraph">
              <wp:posOffset>474980</wp:posOffset>
            </wp:positionV>
            <wp:extent cx="784225" cy="926465"/>
            <wp:effectExtent l="0" t="0" r="0" b="0"/>
            <wp:wrapNone/>
            <wp:docPr id="75" name="图片 75" descr="IMG_20240618_19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20240618_191641"/>
                    <pic:cNvPicPr>
                      <a:picLocks noChangeAspect="1"/>
                    </pic:cNvPicPr>
                  </pic:nvPicPr>
                  <pic:blipFill>
                    <a:blip r:embed="rId10">
                      <a:clrChange>
                        <a:clrFrom>
                          <a:srgbClr val="CAC9C5">
                            <a:alpha val="100000"/>
                          </a:srgbClr>
                        </a:clrFrom>
                        <a:clrTo>
                          <a:srgbClr val="CAC9C5">
                            <a:alpha val="100000"/>
                            <a:alpha val="0"/>
                          </a:srgbClr>
                        </a:clrTo>
                      </a:clrChange>
                    </a:blip>
                    <a:srcRect l="34431" t="24064" r="18615" b="38671"/>
                    <a:stretch>
                      <a:fillRect/>
                    </a:stretch>
                  </pic:blipFill>
                  <pic:spPr>
                    <a:xfrm rot="16200000">
                      <a:off x="0" y="0"/>
                      <a:ext cx="784225" cy="926465"/>
                    </a:xfrm>
                    <a:prstGeom prst="rect">
                      <a:avLst/>
                    </a:prstGeom>
                  </pic:spPr>
                </pic:pic>
              </a:graphicData>
            </a:graphic>
          </wp:anchor>
        </w:drawing>
      </w:r>
      <w:r>
        <w:rPr>
          <w:rFonts w:hint="default" w:ascii="Times New Roman" w:hAnsi="Times New Roman" w:eastAsia="宋体" w:cs="Times New Roman"/>
          <w:kern w:val="2"/>
          <w:sz w:val="24"/>
          <w:szCs w:val="24"/>
          <w:lang w:eastAsia="zh-CN" w:bidi="ar-SA"/>
        </w:rPr>
        <w:drawing>
          <wp:anchor distT="0" distB="0" distL="114300" distR="114300" simplePos="0" relativeHeight="251662336" behindDoc="1" locked="0" layoutInCell="1" allowOverlap="1">
            <wp:simplePos x="0" y="0"/>
            <wp:positionH relativeFrom="column">
              <wp:posOffset>4373245</wp:posOffset>
            </wp:positionH>
            <wp:positionV relativeFrom="paragraph">
              <wp:posOffset>628650</wp:posOffset>
            </wp:positionV>
            <wp:extent cx="770255" cy="519430"/>
            <wp:effectExtent l="0" t="0" r="0" b="13970"/>
            <wp:wrapNone/>
            <wp:docPr id="71" name="图片 71" descr="李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李飞"/>
                    <pic:cNvPicPr>
                      <a:picLocks noChangeAspect="1"/>
                    </pic:cNvPicPr>
                  </pic:nvPicPr>
                  <pic:blipFill>
                    <a:blip r:embed="rId11"/>
                    <a:stretch>
                      <a:fillRect/>
                    </a:stretch>
                  </pic:blipFill>
                  <pic:spPr>
                    <a:xfrm>
                      <a:off x="0" y="0"/>
                      <a:ext cx="770255" cy="519430"/>
                    </a:xfrm>
                    <a:prstGeom prst="rect">
                      <a:avLst/>
                    </a:prstGeom>
                  </pic:spPr>
                </pic:pic>
              </a:graphicData>
            </a:graphic>
          </wp:anchor>
        </w:drawing>
      </w:r>
      <w:r>
        <w:rPr>
          <w:rFonts w:ascii="Times New Roman" w:hAnsi="Times New Roman" w:cs="Times New Roman"/>
          <w:sz w:val="28"/>
          <w:szCs w:val="28"/>
        </w:rPr>
        <w:t xml:space="preserve">学位论文作者签名：             </w:t>
      </w:r>
      <w:r>
        <w:rPr>
          <w:rFonts w:hint="eastAsia" w:ascii="Times New Roman" w:hAnsi="Times New Roman" w:cs="Times New Roman"/>
          <w:sz w:val="28"/>
          <w:szCs w:val="28"/>
          <w:lang w:val="en-US" w:eastAsia="zh-CN"/>
        </w:rPr>
        <w:t xml:space="preserve">     </w:t>
      </w:r>
      <w:r>
        <w:rPr>
          <w:rFonts w:ascii="Times New Roman" w:hAnsi="Times New Roman" w:cs="Times New Roman"/>
          <w:sz w:val="28"/>
          <w:szCs w:val="28"/>
        </w:rPr>
        <w:t>指导教师签名：</w:t>
      </w:r>
    </w:p>
    <w:p w14:paraId="37185C92">
      <w:pPr>
        <w:keepNext w:val="0"/>
        <w:keepLines w:val="0"/>
        <w:pageBreakBefore w:val="0"/>
        <w:widowControl w:val="0"/>
        <w:kinsoku/>
        <w:wordWrap/>
        <w:overflowPunct/>
        <w:topLinePunct w:val="0"/>
        <w:autoSpaceDE/>
        <w:autoSpaceDN/>
        <w:bidi w:val="0"/>
        <w:adjustRightInd/>
        <w:snapToGrid/>
        <w:spacing w:before="625" w:beforeLines="200"/>
        <w:textAlignment w:val="auto"/>
      </w:pPr>
      <w:r>
        <w:rPr>
          <w:rFonts w:ascii="Times New Roman" w:hAnsi="Times New Roman" w:cs="Times New Roman"/>
          <w:sz w:val="28"/>
          <w:szCs w:val="28"/>
        </w:rPr>
        <w:t xml:space="preserve">日期： </w:t>
      </w:r>
      <w:r>
        <w:rPr>
          <w:rFonts w:hint="eastAsia" w:ascii="Times New Roman" w:hAnsi="Times New Roman" w:cs="Times New Roman"/>
          <w:sz w:val="28"/>
          <w:szCs w:val="28"/>
          <w:lang w:val="en-US" w:eastAsia="zh-CN"/>
        </w:rPr>
        <w:t>2025</w:t>
      </w:r>
      <w:r>
        <w:rPr>
          <w:rFonts w:ascii="Times New Roman" w:hAnsi="Times New Roman" w:cs="Times New Roman"/>
          <w:sz w:val="28"/>
          <w:szCs w:val="28"/>
        </w:rPr>
        <w:t xml:space="preserve">年 </w:t>
      </w:r>
      <w:r>
        <w:rPr>
          <w:rFonts w:hint="eastAsia" w:ascii="Times New Roman" w:hAnsi="Times New Roman" w:cs="Times New Roman"/>
          <w:sz w:val="28"/>
          <w:szCs w:val="28"/>
          <w:lang w:val="en-US" w:eastAsia="zh-CN"/>
        </w:rPr>
        <w:t xml:space="preserve">5 </w:t>
      </w:r>
      <w:r>
        <w:rPr>
          <w:rFonts w:ascii="Times New Roman" w:hAnsi="Times New Roman" w:cs="Times New Roman"/>
          <w:sz w:val="28"/>
          <w:szCs w:val="28"/>
        </w:rPr>
        <w:t xml:space="preserve">月 </w:t>
      </w:r>
      <w:r>
        <w:rPr>
          <w:rFonts w:hint="eastAsia" w:ascii="Times New Roman" w:hAnsi="Times New Roman" w:cs="Times New Roman"/>
          <w:color w:val="FF0000"/>
          <w:sz w:val="28"/>
          <w:szCs w:val="28"/>
          <w:lang w:val="en-US" w:eastAsia="zh-CN"/>
        </w:rPr>
        <w:t>20</w:t>
      </w:r>
      <w:r>
        <w:rPr>
          <w:rFonts w:hint="eastAsia" w:ascii="Times New Roman" w:hAnsi="Times New Roman" w:cs="Times New Roman"/>
          <w:sz w:val="28"/>
          <w:szCs w:val="28"/>
          <w:lang w:val="en-US" w:eastAsia="zh-CN"/>
        </w:rPr>
        <w:t xml:space="preserve"> </w:t>
      </w:r>
      <w:r>
        <w:rPr>
          <w:rFonts w:ascii="Times New Roman" w:hAnsi="Times New Roman" w:cs="Times New Roman"/>
          <w:sz w:val="28"/>
          <w:szCs w:val="28"/>
        </w:rPr>
        <w:t xml:space="preserve">日          </w:t>
      </w:r>
      <w:r>
        <w:rPr>
          <w:rFonts w:hint="eastAsia" w:ascii="Times New Roman" w:hAnsi="Times New Roman" w:cs="Times New Roman"/>
          <w:sz w:val="28"/>
          <w:szCs w:val="28"/>
          <w:lang w:val="en-US" w:eastAsia="zh-CN"/>
        </w:rPr>
        <w:t xml:space="preserve"> </w:t>
      </w:r>
      <w:r>
        <w:rPr>
          <w:rFonts w:ascii="Times New Roman" w:hAnsi="Times New Roman" w:cs="Times New Roman"/>
          <w:sz w:val="28"/>
          <w:szCs w:val="28"/>
        </w:rPr>
        <w:t>日期：</w:t>
      </w:r>
      <w:r>
        <w:rPr>
          <w:rFonts w:hint="eastAsia" w:ascii="Times New Roman" w:hAnsi="Times New Roman" w:cs="Times New Roman"/>
          <w:sz w:val="28"/>
          <w:szCs w:val="28"/>
          <w:lang w:val="en-US" w:eastAsia="zh-CN"/>
        </w:rPr>
        <w:t xml:space="preserve"> 2025</w:t>
      </w:r>
      <w:r>
        <w:rPr>
          <w:rFonts w:ascii="Times New Roman" w:hAnsi="Times New Roman" w:cs="Times New Roman"/>
          <w:sz w:val="28"/>
          <w:szCs w:val="28"/>
        </w:rPr>
        <w:t xml:space="preserve">年 </w:t>
      </w:r>
      <w:r>
        <w:rPr>
          <w:rFonts w:hint="eastAsia" w:ascii="Times New Roman" w:hAnsi="Times New Roman" w:cs="Times New Roman"/>
          <w:sz w:val="28"/>
          <w:szCs w:val="28"/>
          <w:lang w:val="en-US" w:eastAsia="zh-CN"/>
        </w:rPr>
        <w:t xml:space="preserve"> 5 </w:t>
      </w:r>
      <w:r>
        <w:rPr>
          <w:rFonts w:ascii="Times New Roman" w:hAnsi="Times New Roman" w:cs="Times New Roman"/>
          <w:sz w:val="28"/>
          <w:szCs w:val="28"/>
        </w:rPr>
        <w:t>月</w:t>
      </w:r>
      <w:r>
        <w:rPr>
          <w:rFonts w:hint="eastAsia" w:ascii="Times New Roman" w:hAnsi="Times New Roman" w:cs="Times New Roman"/>
          <w:sz w:val="28"/>
          <w:szCs w:val="28"/>
          <w:lang w:val="en-US" w:eastAsia="zh-CN"/>
        </w:rPr>
        <w:t xml:space="preserve"> </w:t>
      </w:r>
      <w:r>
        <w:rPr>
          <w:rFonts w:hint="eastAsia" w:ascii="Times New Roman" w:hAnsi="Times New Roman" w:cs="Times New Roman"/>
          <w:color w:val="FF0000"/>
          <w:sz w:val="28"/>
          <w:szCs w:val="28"/>
          <w:lang w:val="en-US" w:eastAsia="zh-CN"/>
        </w:rPr>
        <w:t>20</w:t>
      </w:r>
      <w:r>
        <w:rPr>
          <w:rFonts w:hint="eastAsia" w:ascii="Times New Roman" w:hAnsi="Times New Roman" w:cs="Times New Roman"/>
          <w:sz w:val="28"/>
          <w:szCs w:val="28"/>
          <w:lang w:val="en-US" w:eastAsia="zh-CN"/>
        </w:rPr>
        <w:t xml:space="preserve"> </w:t>
      </w:r>
      <w:r>
        <w:rPr>
          <w:rFonts w:ascii="Times New Roman" w:hAnsi="Times New Roman" w:cs="Times New Roman"/>
          <w:sz w:val="28"/>
          <w:szCs w:val="28"/>
        </w:rPr>
        <w:t>日</w:t>
      </w:r>
    </w:p>
    <w:p w14:paraId="34C86C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iCs/>
          <w:sz w:val="32"/>
          <w:szCs w:val="32"/>
          <w:lang w:val="en-US" w:eastAsia="zh-CN"/>
        </w:rPr>
      </w:pPr>
    </w:p>
    <w:p w14:paraId="7F1E59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iCs/>
          <w:sz w:val="32"/>
          <w:szCs w:val="32"/>
          <w:lang w:val="en-US" w:eastAsia="zh-CN"/>
        </w:rPr>
      </w:pPr>
    </w:p>
    <w:p w14:paraId="494073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iCs/>
          <w:sz w:val="32"/>
          <w:szCs w:val="32"/>
          <w:lang w:val="en-US" w:eastAsia="zh-CN"/>
        </w:rPr>
      </w:pPr>
    </w:p>
    <w:p w14:paraId="2B11C5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iCs/>
          <w:sz w:val="32"/>
          <w:szCs w:val="32"/>
          <w:lang w:val="en-US" w:eastAsia="zh-CN"/>
        </w:rPr>
      </w:pPr>
    </w:p>
    <w:p w14:paraId="662CCF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iCs/>
          <w:sz w:val="32"/>
          <w:szCs w:val="32"/>
          <w:lang w:val="en-US" w:eastAsia="zh-CN"/>
        </w:rPr>
      </w:pPr>
    </w:p>
    <w:p w14:paraId="4B62C4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iCs/>
          <w:sz w:val="32"/>
          <w:szCs w:val="32"/>
          <w:lang w:val="en-US" w:eastAsia="zh-CN"/>
        </w:rPr>
      </w:pPr>
    </w:p>
    <w:p w14:paraId="47A787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iCs/>
          <w:sz w:val="32"/>
          <w:szCs w:val="32"/>
          <w:lang w:val="en-US" w:eastAsia="zh-CN"/>
        </w:rPr>
      </w:pPr>
    </w:p>
    <w:p w14:paraId="6DF3AD02">
      <w:pPr>
        <w:keepNext w:val="0"/>
        <w:keepLines w:val="0"/>
        <w:pageBreakBefore w:val="0"/>
        <w:widowControl w:val="0"/>
        <w:tabs>
          <w:tab w:val="left" w:pos="1853"/>
        </w:tabs>
        <w:kinsoku/>
        <w:wordWrap/>
        <w:overflowPunct/>
        <w:topLinePunct w:val="0"/>
        <w:autoSpaceDE/>
        <w:autoSpaceDN/>
        <w:bidi w:val="0"/>
        <w:adjustRightInd/>
        <w:snapToGrid/>
        <w:spacing w:after="313" w:afterLines="100"/>
        <w:jc w:val="center"/>
        <w:textAlignment w:val="auto"/>
        <w:rPr>
          <w:rFonts w:hint="eastAsia" w:ascii="Times New Roman" w:hAnsi="Times New Roman" w:eastAsia="黑体" w:cs="Times New Roman"/>
          <w:sz w:val="44"/>
          <w:szCs w:val="44"/>
          <w:lang w:eastAsia="zh-CN"/>
        </w:rPr>
      </w:pPr>
      <w:r>
        <w:rPr>
          <w:rFonts w:hint="eastAsia" w:ascii="Times New Roman" w:hAnsi="Times New Roman" w:eastAsia="黑体" w:cs="Times New Roman"/>
          <w:sz w:val="44"/>
          <w:szCs w:val="44"/>
          <w:lang w:val="en-US" w:eastAsia="zh-CN"/>
        </w:rPr>
        <w:t>合肥大学</w:t>
      </w:r>
      <w:r>
        <w:rPr>
          <w:rFonts w:ascii="Times New Roman" w:hAnsi="Times New Roman" w:eastAsia="黑体" w:cs="Times New Roman"/>
          <w:sz w:val="44"/>
          <w:szCs w:val="44"/>
        </w:rPr>
        <w:t>学位论文原创性声明</w:t>
      </w:r>
    </w:p>
    <w:p w14:paraId="59BCDB13">
      <w:pPr>
        <w:keepNext w:val="0"/>
        <w:keepLines w:val="0"/>
        <w:pageBreakBefore w:val="0"/>
        <w:widowControl w:val="0"/>
        <w:pBdr>
          <w:bottom w:val="single" w:color="auto" w:sz="12" w:space="0"/>
        </w:pBdr>
        <w:tabs>
          <w:tab w:val="left" w:pos="1853"/>
        </w:tabs>
        <w:kinsoku/>
        <w:wordWrap/>
        <w:overflowPunct/>
        <w:topLinePunct w:val="0"/>
        <w:autoSpaceDE/>
        <w:autoSpaceDN/>
        <w:bidi w:val="0"/>
        <w:adjustRightInd/>
        <w:snapToGrid/>
        <w:spacing w:line="360" w:lineRule="auto"/>
        <w:ind w:firstLine="560" w:firstLineChars="200"/>
        <w:jc w:val="left"/>
        <w:textAlignment w:val="auto"/>
        <w:rPr>
          <w:rFonts w:ascii="Times New Roman" w:hAnsi="Times New Roman" w:cs="Times New Roman"/>
          <w:sz w:val="28"/>
          <w:szCs w:val="28"/>
        </w:rPr>
      </w:pPr>
      <w:r>
        <w:rPr>
          <w:rFonts w:ascii="Times New Roman" w:hAnsi="Times New Roman" w:cs="Times New Roman"/>
          <w:sz w:val="28"/>
          <w:szCs w:val="28"/>
        </w:rPr>
        <w:t>郑重声明：本人所呈交的学位论文</w:t>
      </w:r>
    </w:p>
    <w:p w14:paraId="20C6AF09">
      <w:pPr>
        <w:keepNext w:val="0"/>
        <w:keepLines w:val="0"/>
        <w:pageBreakBefore w:val="0"/>
        <w:widowControl w:val="0"/>
        <w:pBdr>
          <w:bottom w:val="single" w:color="auto" w:sz="12" w:space="0"/>
        </w:pBdr>
        <w:tabs>
          <w:tab w:val="left" w:pos="1853"/>
        </w:tabs>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color w:val="FF0000"/>
          <w:sz w:val="28"/>
          <w:szCs w:val="28"/>
          <w:lang w:val="en-US" w:eastAsia="zh-CN"/>
        </w:rPr>
        <w:t>智能化工厂环境下合力AGV搬运产品设计</w:t>
      </w:r>
    </w:p>
    <w:p w14:paraId="5224EBA9">
      <w:pPr>
        <w:keepNext w:val="0"/>
        <w:keepLines w:val="0"/>
        <w:pageBreakBefore w:val="0"/>
        <w:widowControl w:val="0"/>
        <w:tabs>
          <w:tab w:val="left" w:pos="1853"/>
        </w:tabs>
        <w:kinsoku/>
        <w:wordWrap/>
        <w:overflowPunct/>
        <w:topLinePunct w:val="0"/>
        <w:autoSpaceDE/>
        <w:autoSpaceDN/>
        <w:bidi w:val="0"/>
        <w:adjustRightInd/>
        <w:snapToGrid/>
        <w:spacing w:line="360" w:lineRule="auto"/>
        <w:jc w:val="left"/>
        <w:textAlignment w:val="auto"/>
        <w:rPr>
          <w:rFonts w:ascii="Times New Roman" w:hAnsi="Times New Roman" w:cs="Times New Roman"/>
          <w:sz w:val="28"/>
          <w:szCs w:val="28"/>
        </w:rPr>
      </w:pPr>
      <w:r>
        <w:rPr>
          <w:rFonts w:ascii="Times New Roman" w:hAnsi="Times New Roman" w:cs="Times New Roman"/>
          <w:sz w:val="28"/>
          <w:szCs w:val="28"/>
        </w:rPr>
        <w:t>是在导师的指导下，独立进行研究取得的成果。除文中已经注明引用的内容外，本论文</w:t>
      </w:r>
      <w:r>
        <w:rPr>
          <w:rFonts w:ascii="Times New Roman" w:hAnsi="Times New Roman" w:cs="Times New Roman"/>
          <w:sz w:val="28"/>
          <w:szCs w:val="28"/>
          <w:highlight w:val="none"/>
        </w:rPr>
        <w:t>不</w:t>
      </w:r>
      <w:r>
        <w:rPr>
          <w:rFonts w:hint="eastAsia" w:ascii="Times New Roman" w:hAnsi="Times New Roman" w:cs="Times New Roman"/>
          <w:sz w:val="28"/>
          <w:szCs w:val="28"/>
          <w:highlight w:val="none"/>
          <w:lang w:val="en-US" w:eastAsia="zh-CN"/>
        </w:rPr>
        <w:t>包含</w:t>
      </w:r>
      <w:r>
        <w:rPr>
          <w:rFonts w:ascii="Times New Roman" w:hAnsi="Times New Roman" w:cs="Times New Roman"/>
          <w:sz w:val="28"/>
          <w:szCs w:val="28"/>
        </w:rPr>
        <w:t>个人或集体已经发表或撰写过的作品成果。对本文的研究做出贡献的个人和集体，均已在文中以明确方式标明。本人完全意识到本声明的法律后果，并承诺因本声明而产生的法律结果由本人承担。</w:t>
      </w:r>
    </w:p>
    <w:p w14:paraId="63C5713E">
      <w:pPr>
        <w:keepNext w:val="0"/>
        <w:keepLines w:val="0"/>
        <w:pageBreakBefore w:val="0"/>
        <w:widowControl w:val="0"/>
        <w:tabs>
          <w:tab w:val="left" w:pos="1853"/>
        </w:tabs>
        <w:kinsoku/>
        <w:wordWrap/>
        <w:overflowPunct/>
        <w:topLinePunct w:val="0"/>
        <w:autoSpaceDE/>
        <w:autoSpaceDN/>
        <w:bidi w:val="0"/>
        <w:adjustRightInd/>
        <w:snapToGrid/>
        <w:spacing w:before="937" w:beforeLines="300"/>
        <w:ind w:firstLine="561"/>
        <w:jc w:val="right"/>
        <w:textAlignment w:val="auto"/>
        <w:rPr>
          <w:rFonts w:ascii="Times New Roman" w:hAnsi="Times New Roman" w:cs="Times New Roman"/>
          <w:sz w:val="28"/>
          <w:szCs w:val="28"/>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4722495</wp:posOffset>
            </wp:positionH>
            <wp:positionV relativeFrom="paragraph">
              <wp:posOffset>224790</wp:posOffset>
            </wp:positionV>
            <wp:extent cx="647065" cy="764540"/>
            <wp:effectExtent l="0" t="0" r="0" b="0"/>
            <wp:wrapNone/>
            <wp:docPr id="76" name="图片 76" descr="IMG_20240618_19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20240618_191641"/>
                    <pic:cNvPicPr>
                      <a:picLocks noChangeAspect="1"/>
                    </pic:cNvPicPr>
                  </pic:nvPicPr>
                  <pic:blipFill>
                    <a:blip r:embed="rId10">
                      <a:clrChange>
                        <a:clrFrom>
                          <a:srgbClr val="CAC9C5">
                            <a:alpha val="100000"/>
                          </a:srgbClr>
                        </a:clrFrom>
                        <a:clrTo>
                          <a:srgbClr val="CAC9C5">
                            <a:alpha val="100000"/>
                            <a:alpha val="0"/>
                          </a:srgbClr>
                        </a:clrTo>
                      </a:clrChange>
                    </a:blip>
                    <a:srcRect l="34431" t="24064" r="18615" b="38671"/>
                    <a:stretch>
                      <a:fillRect/>
                    </a:stretch>
                  </pic:blipFill>
                  <pic:spPr>
                    <a:xfrm rot="16200000">
                      <a:off x="0" y="0"/>
                      <a:ext cx="647065" cy="764540"/>
                    </a:xfrm>
                    <a:prstGeom prst="rect">
                      <a:avLst/>
                    </a:prstGeom>
                  </pic:spPr>
                </pic:pic>
              </a:graphicData>
            </a:graphic>
          </wp:anchor>
        </w:drawing>
      </w:r>
      <w:r>
        <w:rPr>
          <w:rFonts w:ascii="Times New Roman" w:hAnsi="Times New Roman" w:cs="Times New Roman"/>
          <w:sz w:val="28"/>
          <w:szCs w:val="28"/>
        </w:rPr>
        <w:t>学位论文作者：</w:t>
      </w:r>
      <w:r>
        <w:rPr>
          <w:rFonts w:hint="eastAsia" w:ascii="Times New Roman" w:hAnsi="Times New Roman" w:cs="Times New Roman"/>
          <w:sz w:val="28"/>
          <w:szCs w:val="28"/>
          <w:lang w:val="en-US" w:eastAsia="zh-CN"/>
        </w:rPr>
        <w:t>_____</w:t>
      </w:r>
    </w:p>
    <w:p w14:paraId="63A0FE88">
      <w:pPr>
        <w:keepNext w:val="0"/>
        <w:keepLines w:val="0"/>
        <w:pageBreakBefore w:val="0"/>
        <w:widowControl w:val="0"/>
        <w:tabs>
          <w:tab w:val="left" w:pos="1853"/>
        </w:tabs>
        <w:kinsoku/>
        <w:wordWrap/>
        <w:overflowPunct/>
        <w:topLinePunct w:val="0"/>
        <w:autoSpaceDE/>
        <w:autoSpaceDN/>
        <w:bidi w:val="0"/>
        <w:adjustRightInd/>
        <w:snapToGrid/>
        <w:spacing w:before="313" w:beforeLines="100"/>
        <w:ind w:firstLine="561"/>
        <w:jc w:val="right"/>
        <w:textAlignment w:val="auto"/>
      </w:pPr>
      <w:r>
        <w:rPr>
          <w:rFonts w:ascii="Times New Roman" w:hAnsi="Times New Roman" w:cs="Times New Roman"/>
          <w:sz w:val="28"/>
          <w:szCs w:val="28"/>
        </w:rPr>
        <w:t>日期：</w:t>
      </w:r>
      <w:r>
        <w:rPr>
          <w:rFonts w:hint="eastAsia" w:ascii="Times New Roman" w:hAnsi="Times New Roman" w:cs="Times New Roman"/>
          <w:sz w:val="28"/>
          <w:szCs w:val="28"/>
          <w:lang w:val="en-US" w:eastAsia="zh-CN"/>
        </w:rPr>
        <w:t>2025</w:t>
      </w:r>
      <w:r>
        <w:rPr>
          <w:rFonts w:ascii="Times New Roman" w:hAnsi="Times New Roman" w:cs="Times New Roman"/>
          <w:sz w:val="28"/>
          <w:szCs w:val="28"/>
        </w:rPr>
        <w:t>年</w:t>
      </w:r>
      <w:r>
        <w:rPr>
          <w:rFonts w:hint="eastAsia" w:ascii="Times New Roman" w:hAnsi="Times New Roman" w:cs="Times New Roman"/>
          <w:sz w:val="28"/>
          <w:szCs w:val="28"/>
          <w:lang w:val="en-US" w:eastAsia="zh-CN"/>
        </w:rPr>
        <w:t xml:space="preserve"> 5 </w:t>
      </w:r>
      <w:r>
        <w:rPr>
          <w:rFonts w:ascii="Times New Roman" w:hAnsi="Times New Roman" w:cs="Times New Roman"/>
          <w:sz w:val="28"/>
          <w:szCs w:val="28"/>
        </w:rPr>
        <w:t>月</w:t>
      </w:r>
      <w:r>
        <w:rPr>
          <w:rFonts w:hint="eastAsia" w:ascii="Times New Roman" w:hAnsi="Times New Roman" w:cs="Times New Roman"/>
          <w:sz w:val="28"/>
          <w:szCs w:val="28"/>
          <w:lang w:val="en-US" w:eastAsia="zh-CN"/>
        </w:rPr>
        <w:t xml:space="preserve"> </w:t>
      </w:r>
      <w:r>
        <w:rPr>
          <w:rFonts w:hint="eastAsia" w:ascii="Times New Roman" w:hAnsi="Times New Roman" w:cs="Times New Roman"/>
          <w:color w:val="FF0000"/>
          <w:sz w:val="28"/>
          <w:szCs w:val="28"/>
          <w:lang w:val="en-US" w:eastAsia="zh-CN"/>
        </w:rPr>
        <w:t>20</w:t>
      </w:r>
      <w:r>
        <w:rPr>
          <w:rFonts w:hint="eastAsia" w:ascii="Times New Roman" w:hAnsi="Times New Roman" w:cs="Times New Roman"/>
          <w:sz w:val="28"/>
          <w:szCs w:val="28"/>
          <w:lang w:val="en-US" w:eastAsia="zh-CN"/>
        </w:rPr>
        <w:t xml:space="preserve"> </w:t>
      </w:r>
      <w:r>
        <w:rPr>
          <w:rFonts w:ascii="Times New Roman" w:hAnsi="Times New Roman" w:cs="Times New Roman"/>
          <w:sz w:val="28"/>
          <w:szCs w:val="28"/>
        </w:rPr>
        <w:t>日</w:t>
      </w:r>
    </w:p>
    <w:p w14:paraId="0519BC3F">
      <w:pPr>
        <w:keepNext w:val="0"/>
        <w:keepLines w:val="0"/>
        <w:pageBreakBefore w:val="0"/>
        <w:widowControl w:val="0"/>
        <w:tabs>
          <w:tab w:val="left" w:pos="1853"/>
        </w:tabs>
        <w:kinsoku/>
        <w:wordWrap/>
        <w:overflowPunct/>
        <w:topLinePunct w:val="0"/>
        <w:autoSpaceDE/>
        <w:autoSpaceDN/>
        <w:bidi w:val="0"/>
        <w:adjustRightInd/>
        <w:snapToGrid/>
        <w:spacing w:before="313" w:beforeLines="100"/>
        <w:ind w:firstLine="561"/>
        <w:jc w:val="right"/>
        <w:textAlignment w:val="auto"/>
        <w:rPr>
          <w:rFonts w:ascii="Times New Roman" w:hAnsi="Times New Roman" w:cs="Times New Roman"/>
          <w:sz w:val="28"/>
          <w:szCs w:val="28"/>
        </w:rPr>
      </w:pPr>
    </w:p>
    <w:p w14:paraId="613607AE">
      <w:pPr>
        <w:keepNext w:val="0"/>
        <w:keepLines w:val="0"/>
        <w:pageBreakBefore w:val="0"/>
        <w:widowControl w:val="0"/>
        <w:tabs>
          <w:tab w:val="left" w:pos="1853"/>
        </w:tabs>
        <w:kinsoku/>
        <w:wordWrap/>
        <w:overflowPunct/>
        <w:topLinePunct w:val="0"/>
        <w:autoSpaceDE/>
        <w:autoSpaceDN/>
        <w:bidi w:val="0"/>
        <w:adjustRightInd/>
        <w:snapToGrid/>
        <w:spacing w:before="313" w:beforeLines="100"/>
        <w:ind w:firstLine="561"/>
        <w:jc w:val="right"/>
        <w:textAlignment w:val="auto"/>
        <w:rPr>
          <w:rFonts w:ascii="Times New Roman" w:hAnsi="Times New Roman" w:cs="Times New Roman"/>
          <w:sz w:val="28"/>
          <w:szCs w:val="28"/>
        </w:rPr>
      </w:pPr>
    </w:p>
    <w:p w14:paraId="07D33113">
      <w:pPr>
        <w:keepNext w:val="0"/>
        <w:keepLines w:val="0"/>
        <w:pageBreakBefore w:val="0"/>
        <w:widowControl w:val="0"/>
        <w:tabs>
          <w:tab w:val="left" w:pos="1853"/>
        </w:tabs>
        <w:kinsoku/>
        <w:wordWrap/>
        <w:overflowPunct/>
        <w:topLinePunct w:val="0"/>
        <w:autoSpaceDE/>
        <w:autoSpaceDN/>
        <w:bidi w:val="0"/>
        <w:adjustRightInd/>
        <w:snapToGrid/>
        <w:spacing w:before="313" w:beforeLines="100"/>
        <w:ind w:firstLine="561"/>
        <w:jc w:val="right"/>
        <w:textAlignment w:val="auto"/>
        <w:rPr>
          <w:rFonts w:ascii="Times New Roman" w:hAnsi="Times New Roman" w:cs="Times New Roman"/>
          <w:sz w:val="28"/>
          <w:szCs w:val="28"/>
        </w:rPr>
      </w:pPr>
    </w:p>
    <w:p w14:paraId="0011577B">
      <w:pPr>
        <w:keepNext w:val="0"/>
        <w:keepLines w:val="0"/>
        <w:pageBreakBefore w:val="0"/>
        <w:widowControl w:val="0"/>
        <w:tabs>
          <w:tab w:val="left" w:pos="1853"/>
        </w:tabs>
        <w:kinsoku/>
        <w:wordWrap/>
        <w:overflowPunct/>
        <w:topLinePunct w:val="0"/>
        <w:autoSpaceDE/>
        <w:autoSpaceDN/>
        <w:bidi w:val="0"/>
        <w:adjustRightInd/>
        <w:snapToGrid/>
        <w:spacing w:before="313" w:beforeLines="100"/>
        <w:ind w:firstLine="561"/>
        <w:jc w:val="right"/>
        <w:textAlignment w:val="auto"/>
        <w:rPr>
          <w:rFonts w:ascii="Times New Roman" w:hAnsi="Times New Roman" w:cs="Times New Roman"/>
          <w:sz w:val="28"/>
          <w:szCs w:val="28"/>
        </w:rPr>
      </w:pPr>
    </w:p>
    <w:p w14:paraId="28DCA0B7">
      <w:pPr>
        <w:keepNext w:val="0"/>
        <w:keepLines w:val="0"/>
        <w:pageBreakBefore w:val="0"/>
        <w:widowControl w:val="0"/>
        <w:tabs>
          <w:tab w:val="left" w:pos="1853"/>
        </w:tabs>
        <w:kinsoku/>
        <w:wordWrap/>
        <w:overflowPunct/>
        <w:topLinePunct w:val="0"/>
        <w:autoSpaceDE/>
        <w:autoSpaceDN/>
        <w:bidi w:val="0"/>
        <w:adjustRightInd/>
        <w:snapToGrid/>
        <w:spacing w:before="313" w:beforeLines="100"/>
        <w:ind w:firstLine="561"/>
        <w:jc w:val="right"/>
        <w:textAlignment w:val="auto"/>
        <w:rPr>
          <w:rFonts w:ascii="Times New Roman" w:hAnsi="Times New Roman" w:cs="Times New Roman"/>
          <w:sz w:val="28"/>
          <w:szCs w:val="28"/>
        </w:rPr>
      </w:pPr>
    </w:p>
    <w:p w14:paraId="158D75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iCs/>
          <w:sz w:val="32"/>
          <w:szCs w:val="32"/>
          <w:lang w:val="en-US" w:eastAsia="zh-CN"/>
        </w:rPr>
      </w:pPr>
    </w:p>
    <w:p w14:paraId="335E1D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iCs/>
          <w:sz w:val="32"/>
          <w:szCs w:val="32"/>
          <w:lang w:val="en-US" w:eastAsia="zh-CN"/>
        </w:rPr>
      </w:pPr>
    </w:p>
    <w:p w14:paraId="5E0AC6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sz w:val="32"/>
          <w:szCs w:val="32"/>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3866515</wp:posOffset>
                </wp:positionH>
                <wp:positionV relativeFrom="paragraph">
                  <wp:posOffset>-106045</wp:posOffset>
                </wp:positionV>
                <wp:extent cx="2110105" cy="1100455"/>
                <wp:effectExtent l="4445" t="4445" r="6350" b="12700"/>
                <wp:wrapNone/>
                <wp:docPr id="66" name="文本框 66"/>
                <wp:cNvGraphicFramePr/>
                <a:graphic xmlns:a="http://schemas.openxmlformats.org/drawingml/2006/main">
                  <a:graphicData uri="http://schemas.microsoft.com/office/word/2010/wordprocessingShape">
                    <wps:wsp>
                      <wps:cNvSpPr txBox="1"/>
                      <wps:spPr>
                        <a:xfrm>
                          <a:off x="0" y="0"/>
                          <a:ext cx="2110105" cy="110045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DB67FB">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rPr>
                              <w:t>论文题目：</w:t>
                            </w:r>
                          </w:p>
                          <w:p w14:paraId="5C882822">
                            <w:pPr>
                              <w:pStyle w:val="4"/>
                              <w:spacing w:line="240" w:lineRule="auto"/>
                              <w:rPr>
                                <w:rFonts w:hint="eastAsia" w:ascii="宋体" w:hAnsi="宋体" w:eastAsia="宋体" w:cs="宋体"/>
                                <w:kern w:val="0"/>
                                <w:sz w:val="21"/>
                                <w:szCs w:val="21"/>
                              </w:rPr>
                            </w:pPr>
                            <w:r>
                              <w:rPr>
                                <w:rFonts w:hint="eastAsia" w:ascii="宋体" w:hAnsi="宋体" w:eastAsia="宋体" w:cs="宋体"/>
                                <w:kern w:val="0"/>
                                <w:sz w:val="21"/>
                                <w:szCs w:val="21"/>
                              </w:rPr>
                              <w:t>黑体，三号，加粗，居中；</w:t>
                            </w:r>
                          </w:p>
                          <w:p w14:paraId="20C000DB">
                            <w:pPr>
                              <w:pStyle w:val="4"/>
                              <w:spacing w:line="240" w:lineRule="auto"/>
                              <w:rPr>
                                <w:rFonts w:hint="eastAsia" w:ascii="宋体" w:hAnsi="宋体" w:eastAsia="宋体" w:cs="宋体"/>
                                <w:kern w:val="0"/>
                                <w:sz w:val="21"/>
                                <w:szCs w:val="21"/>
                              </w:rPr>
                            </w:pPr>
                            <w:r>
                              <w:rPr>
                                <w:rFonts w:hint="eastAsia" w:ascii="宋体" w:hAnsi="宋体" w:eastAsia="宋体" w:cs="宋体"/>
                                <w:sz w:val="21"/>
                                <w:szCs w:val="21"/>
                                <w:lang w:val="en-US" w:eastAsia="zh-CN"/>
                              </w:rPr>
                              <w:t>1.5</w:t>
                            </w:r>
                            <w:r>
                              <w:rPr>
                                <w:rFonts w:hint="eastAsia" w:ascii="宋体" w:hAnsi="宋体" w:eastAsia="宋体" w:cs="宋体"/>
                                <w:sz w:val="21"/>
                                <w:szCs w:val="21"/>
                              </w:rPr>
                              <w:t>倍</w:t>
                            </w:r>
                            <w:r>
                              <w:rPr>
                                <w:rFonts w:hint="eastAsia" w:ascii="宋体" w:hAnsi="宋体" w:eastAsia="宋体" w:cs="宋体"/>
                                <w:kern w:val="0"/>
                                <w:sz w:val="21"/>
                                <w:szCs w:val="21"/>
                              </w:rPr>
                              <w:t>行距，</w:t>
                            </w:r>
                          </w:p>
                          <w:p w14:paraId="42A26F73">
                            <w:pPr>
                              <w:pStyle w:val="4"/>
                              <w:spacing w:line="240" w:lineRule="auto"/>
                              <w:rPr>
                                <w:rFonts w:hint="eastAsia" w:ascii="宋体" w:hAnsi="宋体" w:eastAsia="宋体" w:cs="宋体"/>
                                <w:kern w:val="0"/>
                                <w:sz w:val="21"/>
                                <w:szCs w:val="21"/>
                              </w:rPr>
                            </w:pPr>
                            <w:r>
                              <w:rPr>
                                <w:rFonts w:hint="eastAsia" w:ascii="宋体" w:hAnsi="宋体" w:eastAsia="宋体" w:cs="宋体"/>
                                <w:kern w:val="0"/>
                                <w:sz w:val="21"/>
                                <w:szCs w:val="21"/>
                              </w:rPr>
                              <w:t>段前0行，段后0行，</w:t>
                            </w:r>
                          </w:p>
                          <w:p w14:paraId="03B06624">
                            <w:pPr>
                              <w:pStyle w:val="4"/>
                              <w:spacing w:line="240" w:lineRule="auto"/>
                              <w:rPr>
                                <w:rFonts w:hint="eastAsia" w:ascii="宋体" w:hAnsi="宋体" w:eastAsia="宋体" w:cs="宋体"/>
                                <w:b/>
                                <w:sz w:val="21"/>
                                <w:szCs w:val="21"/>
                              </w:rPr>
                            </w:pPr>
                            <w:r>
                              <w:rPr>
                                <w:rFonts w:hint="eastAsia" w:ascii="宋体" w:hAnsi="宋体" w:eastAsia="宋体" w:cs="宋体"/>
                                <w:kern w:val="0"/>
                                <w:sz w:val="21"/>
                                <w:szCs w:val="21"/>
                              </w:rPr>
                              <w:t>单独成新页</w:t>
                            </w:r>
                          </w:p>
                          <w:p w14:paraId="4F9EE48E">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45pt;margin-top:-8.35pt;height:86.65pt;width:166.15pt;z-index:251665408;mso-width-relative:page;mso-height-relative:page;" fillcolor="#C8E5B3 [1303]" filled="t" stroked="t" coordsize="21600,21600" o:gfxdata="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IRJb9oAAAALAQAADwAAAAAAAAABACAAAAAiAAAA&#10;ZHJzL2Rvd25yZXYueG1sUEsBAhQAFAAAAAgAh07iQOmjvfp3AgAA8wQAAA4AAAAAAAAAAQAgAAAA&#10;KQEAAGRycy9lMm9Eb2MueG1sUEsFBgAAAAAGAAYAWQEAABIGAAAAAA==&#10;">
                <v:fill on="t" focussize="0,0"/>
                <v:stroke weight="0.5pt" color="#000000 [3204]" joinstyle="round"/>
                <v:imagedata o:title=""/>
                <o:lock v:ext="edit" aspectratio="f"/>
                <v:textbox>
                  <w:txbxContent>
                    <w:p w14:paraId="16DB67FB">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rPr>
                        <w:t>论文题目：</w:t>
                      </w:r>
                    </w:p>
                    <w:p w14:paraId="5C882822">
                      <w:pPr>
                        <w:pStyle w:val="4"/>
                        <w:spacing w:line="240" w:lineRule="auto"/>
                        <w:rPr>
                          <w:rFonts w:hint="eastAsia" w:ascii="宋体" w:hAnsi="宋体" w:eastAsia="宋体" w:cs="宋体"/>
                          <w:kern w:val="0"/>
                          <w:sz w:val="21"/>
                          <w:szCs w:val="21"/>
                        </w:rPr>
                      </w:pPr>
                      <w:r>
                        <w:rPr>
                          <w:rFonts w:hint="eastAsia" w:ascii="宋体" w:hAnsi="宋体" w:eastAsia="宋体" w:cs="宋体"/>
                          <w:kern w:val="0"/>
                          <w:sz w:val="21"/>
                          <w:szCs w:val="21"/>
                        </w:rPr>
                        <w:t>黑体，三号，加粗，居中；</w:t>
                      </w:r>
                    </w:p>
                    <w:p w14:paraId="20C000DB">
                      <w:pPr>
                        <w:pStyle w:val="4"/>
                        <w:spacing w:line="240" w:lineRule="auto"/>
                        <w:rPr>
                          <w:rFonts w:hint="eastAsia" w:ascii="宋体" w:hAnsi="宋体" w:eastAsia="宋体" w:cs="宋体"/>
                          <w:kern w:val="0"/>
                          <w:sz w:val="21"/>
                          <w:szCs w:val="21"/>
                        </w:rPr>
                      </w:pPr>
                      <w:r>
                        <w:rPr>
                          <w:rFonts w:hint="eastAsia" w:ascii="宋体" w:hAnsi="宋体" w:eastAsia="宋体" w:cs="宋体"/>
                          <w:sz w:val="21"/>
                          <w:szCs w:val="21"/>
                          <w:lang w:val="en-US" w:eastAsia="zh-CN"/>
                        </w:rPr>
                        <w:t>1.5</w:t>
                      </w:r>
                      <w:r>
                        <w:rPr>
                          <w:rFonts w:hint="eastAsia" w:ascii="宋体" w:hAnsi="宋体" w:eastAsia="宋体" w:cs="宋体"/>
                          <w:sz w:val="21"/>
                          <w:szCs w:val="21"/>
                        </w:rPr>
                        <w:t>倍</w:t>
                      </w:r>
                      <w:r>
                        <w:rPr>
                          <w:rFonts w:hint="eastAsia" w:ascii="宋体" w:hAnsi="宋体" w:eastAsia="宋体" w:cs="宋体"/>
                          <w:kern w:val="0"/>
                          <w:sz w:val="21"/>
                          <w:szCs w:val="21"/>
                        </w:rPr>
                        <w:t>行距，</w:t>
                      </w:r>
                    </w:p>
                    <w:p w14:paraId="42A26F73">
                      <w:pPr>
                        <w:pStyle w:val="4"/>
                        <w:spacing w:line="240" w:lineRule="auto"/>
                        <w:rPr>
                          <w:rFonts w:hint="eastAsia" w:ascii="宋体" w:hAnsi="宋体" w:eastAsia="宋体" w:cs="宋体"/>
                          <w:kern w:val="0"/>
                          <w:sz w:val="21"/>
                          <w:szCs w:val="21"/>
                        </w:rPr>
                      </w:pPr>
                      <w:r>
                        <w:rPr>
                          <w:rFonts w:hint="eastAsia" w:ascii="宋体" w:hAnsi="宋体" w:eastAsia="宋体" w:cs="宋体"/>
                          <w:kern w:val="0"/>
                          <w:sz w:val="21"/>
                          <w:szCs w:val="21"/>
                        </w:rPr>
                        <w:t>段前0行，段后0行，</w:t>
                      </w:r>
                    </w:p>
                    <w:p w14:paraId="03B06624">
                      <w:pPr>
                        <w:pStyle w:val="4"/>
                        <w:spacing w:line="240" w:lineRule="auto"/>
                        <w:rPr>
                          <w:rFonts w:hint="eastAsia" w:ascii="宋体" w:hAnsi="宋体" w:eastAsia="宋体" w:cs="宋体"/>
                          <w:b/>
                          <w:sz w:val="21"/>
                          <w:szCs w:val="21"/>
                        </w:rPr>
                      </w:pPr>
                      <w:r>
                        <w:rPr>
                          <w:rFonts w:hint="eastAsia" w:ascii="宋体" w:hAnsi="宋体" w:eastAsia="宋体" w:cs="宋体"/>
                          <w:kern w:val="0"/>
                          <w:sz w:val="21"/>
                          <w:szCs w:val="21"/>
                        </w:rPr>
                        <w:t>单独成新页</w:t>
                      </w:r>
                    </w:p>
                    <w:p w14:paraId="4F9EE48E">
                      <w:pPr>
                        <w:rPr>
                          <w:rFonts w:hint="default"/>
                          <w:lang w:val="en-US" w:eastAsia="zh-CN"/>
                        </w:rPr>
                      </w:pPr>
                    </w:p>
                  </w:txbxContent>
                </v:textbox>
              </v:shape>
            </w:pict>
          </mc:Fallback>
        </mc:AlternateContent>
      </w:r>
      <w:r>
        <w:rPr>
          <w:rFonts w:hint="eastAsia" w:ascii="黑体" w:hAnsi="黑体" w:eastAsia="黑体" w:cs="黑体"/>
          <w:b/>
          <w:bCs/>
          <w:iCs/>
          <w:color w:val="FF0000"/>
          <w:sz w:val="32"/>
          <w:szCs w:val="32"/>
          <w:lang w:val="en-US" w:eastAsia="zh-CN"/>
        </w:rPr>
        <w:t>智能化工厂环境下合力AGV搬运产品设计</w:t>
      </w:r>
    </w:p>
    <w:p w14:paraId="467554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中文概要</w:t>
      </w:r>
    </w:p>
    <w:p w14:paraId="031B1C2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r>
        <w:rPr>
          <w:sz w:val="24"/>
        </w:rPr>
        <mc:AlternateContent>
          <mc:Choice Requires="wps">
            <w:drawing>
              <wp:anchor distT="0" distB="0" distL="114300" distR="114300" simplePos="0" relativeHeight="251705344" behindDoc="0" locked="0" layoutInCell="1" allowOverlap="1">
                <wp:simplePos x="0" y="0"/>
                <wp:positionH relativeFrom="column">
                  <wp:posOffset>-355600</wp:posOffset>
                </wp:positionH>
                <wp:positionV relativeFrom="paragraph">
                  <wp:posOffset>944245</wp:posOffset>
                </wp:positionV>
                <wp:extent cx="2110105" cy="1883410"/>
                <wp:effectExtent l="5080" t="4445" r="5715" b="17145"/>
                <wp:wrapNone/>
                <wp:docPr id="18" name="文本框 18"/>
                <wp:cNvGraphicFramePr/>
                <a:graphic xmlns:a="http://schemas.openxmlformats.org/drawingml/2006/main">
                  <a:graphicData uri="http://schemas.microsoft.com/office/word/2010/wordprocessingShape">
                    <wps:wsp>
                      <wps:cNvSpPr txBox="1"/>
                      <wps:spPr>
                        <a:xfrm>
                          <a:off x="0" y="0"/>
                          <a:ext cx="2110105" cy="1883410"/>
                        </a:xfrm>
                        <a:prstGeom prst="rect">
                          <a:avLst/>
                        </a:prstGeom>
                        <a:solidFill>
                          <a:schemeClr val="accent3">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FBE892">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摘要内容</w:t>
                            </w:r>
                            <w:r>
                              <w:rPr>
                                <w:rFonts w:hint="eastAsia" w:ascii="黑体" w:hAnsi="黑体" w:eastAsia="黑体" w:cs="黑体"/>
                                <w:b w:val="0"/>
                                <w:bCs/>
                                <w:sz w:val="21"/>
                                <w:szCs w:val="21"/>
                              </w:rPr>
                              <w:t>：</w:t>
                            </w:r>
                          </w:p>
                          <w:p w14:paraId="58B5932C">
                            <w:pPr>
                              <w:rPr>
                                <w:rFonts w:hint="eastAsia" w:ascii="宋体" w:hAnsi="宋体" w:eastAsia="宋体" w:cs="宋体"/>
                                <w:kern w:val="0"/>
                                <w:sz w:val="21"/>
                                <w:szCs w:val="21"/>
                              </w:rPr>
                            </w:pPr>
                            <w:r>
                              <w:rPr>
                                <w:rFonts w:hint="eastAsia" w:ascii="宋体" w:hAnsi="宋体" w:eastAsia="宋体" w:cs="宋体"/>
                                <w:kern w:val="0"/>
                                <w:sz w:val="21"/>
                                <w:szCs w:val="21"/>
                              </w:rPr>
                              <w:t xml:space="preserve">摘要大概 7--12 行300字左右，内容应包含： </w:t>
                            </w:r>
                          </w:p>
                          <w:p w14:paraId="6C41C1E6">
                            <w:pPr>
                              <w:rPr>
                                <w:rFonts w:hint="eastAsia" w:ascii="宋体" w:hAnsi="宋体" w:eastAsia="宋体" w:cs="宋体"/>
                                <w:kern w:val="0"/>
                                <w:sz w:val="21"/>
                                <w:szCs w:val="21"/>
                              </w:rPr>
                            </w:pPr>
                            <w:r>
                              <w:rPr>
                                <w:rFonts w:hint="eastAsia" w:ascii="宋体" w:hAnsi="宋体" w:eastAsia="宋体" w:cs="宋体"/>
                                <w:kern w:val="0"/>
                                <w:sz w:val="21"/>
                                <w:szCs w:val="21"/>
                              </w:rPr>
                              <w:t xml:space="preserve">（1）Why 课题选择原因及要解决的问题占不超过1/5篇幅； </w:t>
                            </w:r>
                          </w:p>
                          <w:p w14:paraId="57C1BCB0">
                            <w:pPr>
                              <w:rPr>
                                <w:rFonts w:hint="eastAsia" w:ascii="宋体" w:hAnsi="宋体" w:eastAsia="宋体" w:cs="宋体"/>
                                <w:kern w:val="0"/>
                                <w:sz w:val="21"/>
                                <w:szCs w:val="21"/>
                              </w:rPr>
                            </w:pPr>
                            <w:r>
                              <w:rPr>
                                <w:rFonts w:hint="eastAsia" w:ascii="宋体" w:hAnsi="宋体" w:eastAsia="宋体" w:cs="宋体"/>
                                <w:kern w:val="0"/>
                                <w:sz w:val="21"/>
                                <w:szCs w:val="21"/>
                              </w:rPr>
                              <w:t xml:space="preserve">（2）How 怎么解决问题的？用什么方式解决大概占2/5篇幅； </w:t>
                            </w:r>
                          </w:p>
                          <w:p w14:paraId="0E4824A5">
                            <w:pPr>
                              <w:rPr>
                                <w:rFonts w:hint="default"/>
                                <w:lang w:val="en-US" w:eastAsia="zh-CN"/>
                              </w:rPr>
                            </w:pPr>
                            <w:r>
                              <w:rPr>
                                <w:rFonts w:hint="eastAsia" w:ascii="宋体" w:hAnsi="宋体" w:eastAsia="宋体" w:cs="宋体"/>
                                <w:kern w:val="0"/>
                                <w:sz w:val="21"/>
                                <w:szCs w:val="21"/>
                              </w:rPr>
                              <w:t xml:space="preserve">（3）What 设计的创新点或特色、提出的观点等占2/5篇幅。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pt;margin-top:74.35pt;height:148.3pt;width:166.15pt;z-index:251705344;mso-width-relative:page;mso-height-relative:page;" fillcolor="#FEE695 [1302]" filled="t" stroked="t" coordsize="21600,21600" o:gfxdata="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m2Mn7bAAAACwEAAA8AAAAAAAAAAQAgAAAA&#10;IgAAAGRycy9kb3ducmV2LnhtbFBLAQIUABQAAAAIAIdO4kAhSOn0egIAAPMEAAAOAAAAAAAAAAEA&#10;IAAAACoBAABkcnMvZTJvRG9jLnhtbFBLBQYAAAAABgAGAFkBAAAWBgAAAAA=&#10;">
                <v:fill on="t" focussize="0,0"/>
                <v:stroke weight="0.5pt" color="#000000 [3204]" joinstyle="round"/>
                <v:imagedata o:title=""/>
                <o:lock v:ext="edit" aspectratio="f"/>
                <v:textbox>
                  <w:txbxContent>
                    <w:p w14:paraId="05FBE892">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摘要内容</w:t>
                      </w:r>
                      <w:r>
                        <w:rPr>
                          <w:rFonts w:hint="eastAsia" w:ascii="黑体" w:hAnsi="黑体" w:eastAsia="黑体" w:cs="黑体"/>
                          <w:b w:val="0"/>
                          <w:bCs/>
                          <w:sz w:val="21"/>
                          <w:szCs w:val="21"/>
                        </w:rPr>
                        <w:t>：</w:t>
                      </w:r>
                    </w:p>
                    <w:p w14:paraId="58B5932C">
                      <w:pPr>
                        <w:rPr>
                          <w:rFonts w:hint="eastAsia" w:ascii="宋体" w:hAnsi="宋体" w:eastAsia="宋体" w:cs="宋体"/>
                          <w:kern w:val="0"/>
                          <w:sz w:val="21"/>
                          <w:szCs w:val="21"/>
                        </w:rPr>
                      </w:pPr>
                      <w:r>
                        <w:rPr>
                          <w:rFonts w:hint="eastAsia" w:ascii="宋体" w:hAnsi="宋体" w:eastAsia="宋体" w:cs="宋体"/>
                          <w:kern w:val="0"/>
                          <w:sz w:val="21"/>
                          <w:szCs w:val="21"/>
                        </w:rPr>
                        <w:t xml:space="preserve">摘要大概 7--12 行300字左右，内容应包含： </w:t>
                      </w:r>
                    </w:p>
                    <w:p w14:paraId="6C41C1E6">
                      <w:pPr>
                        <w:rPr>
                          <w:rFonts w:hint="eastAsia" w:ascii="宋体" w:hAnsi="宋体" w:eastAsia="宋体" w:cs="宋体"/>
                          <w:kern w:val="0"/>
                          <w:sz w:val="21"/>
                          <w:szCs w:val="21"/>
                        </w:rPr>
                      </w:pPr>
                      <w:r>
                        <w:rPr>
                          <w:rFonts w:hint="eastAsia" w:ascii="宋体" w:hAnsi="宋体" w:eastAsia="宋体" w:cs="宋体"/>
                          <w:kern w:val="0"/>
                          <w:sz w:val="21"/>
                          <w:szCs w:val="21"/>
                        </w:rPr>
                        <w:t xml:space="preserve">（1）Why 课题选择原因及要解决的问题占不超过1/5篇幅； </w:t>
                      </w:r>
                    </w:p>
                    <w:p w14:paraId="57C1BCB0">
                      <w:pPr>
                        <w:rPr>
                          <w:rFonts w:hint="eastAsia" w:ascii="宋体" w:hAnsi="宋体" w:eastAsia="宋体" w:cs="宋体"/>
                          <w:kern w:val="0"/>
                          <w:sz w:val="21"/>
                          <w:szCs w:val="21"/>
                        </w:rPr>
                      </w:pPr>
                      <w:r>
                        <w:rPr>
                          <w:rFonts w:hint="eastAsia" w:ascii="宋体" w:hAnsi="宋体" w:eastAsia="宋体" w:cs="宋体"/>
                          <w:kern w:val="0"/>
                          <w:sz w:val="21"/>
                          <w:szCs w:val="21"/>
                        </w:rPr>
                        <w:t xml:space="preserve">（2）How 怎么解决问题的？用什么方式解决大概占2/5篇幅； </w:t>
                      </w:r>
                    </w:p>
                    <w:p w14:paraId="0E4824A5">
                      <w:pPr>
                        <w:rPr>
                          <w:rFonts w:hint="default"/>
                          <w:lang w:val="en-US" w:eastAsia="zh-CN"/>
                        </w:rPr>
                      </w:pPr>
                      <w:r>
                        <w:rPr>
                          <w:rFonts w:hint="eastAsia" w:ascii="宋体" w:hAnsi="宋体" w:eastAsia="宋体" w:cs="宋体"/>
                          <w:kern w:val="0"/>
                          <w:sz w:val="21"/>
                          <w:szCs w:val="21"/>
                        </w:rPr>
                        <w:t xml:space="preserve">（3）What 设计的创新点或特色、提出的观点等占2/5篇幅。 </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3881120</wp:posOffset>
                </wp:positionH>
                <wp:positionV relativeFrom="paragraph">
                  <wp:posOffset>1842770</wp:posOffset>
                </wp:positionV>
                <wp:extent cx="2110105" cy="1360170"/>
                <wp:effectExtent l="4445" t="4445" r="6350" b="6985"/>
                <wp:wrapNone/>
                <wp:docPr id="68" name="文本框 68"/>
                <wp:cNvGraphicFramePr/>
                <a:graphic xmlns:a="http://schemas.openxmlformats.org/drawingml/2006/main">
                  <a:graphicData uri="http://schemas.microsoft.com/office/word/2010/wordprocessingShape">
                    <wps:wsp>
                      <wps:cNvSpPr txBox="1"/>
                      <wps:spPr>
                        <a:xfrm>
                          <a:off x="0" y="0"/>
                          <a:ext cx="2110105" cy="1360170"/>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47650F">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摘要正文</w:t>
                            </w:r>
                            <w:r>
                              <w:rPr>
                                <w:rFonts w:hint="eastAsia" w:ascii="黑体" w:hAnsi="黑体" w:eastAsia="黑体" w:cs="黑体"/>
                                <w:b w:val="0"/>
                                <w:bCs/>
                                <w:sz w:val="21"/>
                                <w:szCs w:val="21"/>
                              </w:rPr>
                              <w:t>：</w:t>
                            </w:r>
                          </w:p>
                          <w:p w14:paraId="4B950D41">
                            <w:pPr>
                              <w:rPr>
                                <w:rFonts w:hint="default"/>
                                <w:lang w:val="en-US" w:eastAsia="zh-CN"/>
                              </w:rPr>
                            </w:pPr>
                            <w:r>
                              <w:rPr>
                                <w:rFonts w:hint="default"/>
                                <w:lang w:val="en-US" w:eastAsia="zh-CN"/>
                              </w:rPr>
                              <w:t>宋体，小四号，左对齐，</w:t>
                            </w:r>
                          </w:p>
                          <w:p w14:paraId="3D672EEA">
                            <w:pPr>
                              <w:rPr>
                                <w:rFonts w:hint="default"/>
                                <w:lang w:val="en-US" w:eastAsia="zh-CN"/>
                              </w:rPr>
                            </w:pPr>
                            <w:r>
                              <w:rPr>
                                <w:rFonts w:hint="default"/>
                                <w:lang w:val="en-US" w:eastAsia="zh-CN"/>
                              </w:rPr>
                              <w:t>首行缩进2字符；</w:t>
                            </w:r>
                          </w:p>
                          <w:p w14:paraId="476BEF91">
                            <w:pPr>
                              <w:rPr>
                                <w:rFonts w:hint="default"/>
                                <w:lang w:val="en-US" w:eastAsia="zh-CN"/>
                              </w:rPr>
                            </w:pPr>
                            <w:r>
                              <w:rPr>
                                <w:rFonts w:hint="default"/>
                                <w:lang w:val="en-US" w:eastAsia="zh-CN"/>
                              </w:rPr>
                              <w:t>1.5倍行距，</w:t>
                            </w:r>
                          </w:p>
                          <w:p w14:paraId="3861F80C">
                            <w:pPr>
                              <w:rPr>
                                <w:rFonts w:hint="default"/>
                                <w:lang w:val="en-US" w:eastAsia="zh-CN"/>
                              </w:rPr>
                            </w:pPr>
                            <w:r>
                              <w:rPr>
                                <w:rFonts w:hint="default"/>
                                <w:lang w:val="en-US" w:eastAsia="zh-CN"/>
                              </w:rPr>
                              <w:t>段前0行，段后0行</w:t>
                            </w:r>
                          </w:p>
                          <w:p w14:paraId="45FF22AC">
                            <w:pPr>
                              <w:rPr>
                                <w:rFonts w:hint="default"/>
                                <w:lang w:val="en-US" w:eastAsia="zh-CN"/>
                              </w:rPr>
                            </w:pPr>
                            <w:r>
                              <w:rPr>
                                <w:rFonts w:hint="default"/>
                                <w:lang w:val="en-US" w:eastAsia="zh-CN"/>
                              </w:rPr>
                              <w:t>外文字体Times New Roman小四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6pt;margin-top:145.1pt;height:107.1pt;width:166.15pt;z-index:251667456;mso-width-relative:page;mso-height-relative:page;" fillcolor="#C8E5B3 [1303]" filled="t" stroked="t" coordsize="21600,21600" o:gfxdata="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QAqgu9oAAAALAQAADwAAAAAAAAABACAAAAAi&#10;AAAAZHJzL2Rvd25yZXYueG1sUEsBAhQAFAAAAAgAh07iQO8Gmxd6AgAA8wQAAA4AAAAAAAAAAQAg&#10;AAAAKQEAAGRycy9lMm9Eb2MueG1sUEsFBgAAAAAGAAYAWQEAABUGAAAAAA==&#10;">
                <v:fill on="t" focussize="0,0"/>
                <v:stroke weight="0.5pt" color="#000000 [3204]" joinstyle="round"/>
                <v:imagedata o:title=""/>
                <o:lock v:ext="edit" aspectratio="f"/>
                <v:textbox>
                  <w:txbxContent>
                    <w:p w14:paraId="1547650F">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摘要正文</w:t>
                      </w:r>
                      <w:r>
                        <w:rPr>
                          <w:rFonts w:hint="eastAsia" w:ascii="黑体" w:hAnsi="黑体" w:eastAsia="黑体" w:cs="黑体"/>
                          <w:b w:val="0"/>
                          <w:bCs/>
                          <w:sz w:val="21"/>
                          <w:szCs w:val="21"/>
                        </w:rPr>
                        <w:t>：</w:t>
                      </w:r>
                    </w:p>
                    <w:p w14:paraId="4B950D41">
                      <w:pPr>
                        <w:rPr>
                          <w:rFonts w:hint="default"/>
                          <w:lang w:val="en-US" w:eastAsia="zh-CN"/>
                        </w:rPr>
                      </w:pPr>
                      <w:r>
                        <w:rPr>
                          <w:rFonts w:hint="default"/>
                          <w:lang w:val="en-US" w:eastAsia="zh-CN"/>
                        </w:rPr>
                        <w:t>宋体，小四号，左对齐，</w:t>
                      </w:r>
                    </w:p>
                    <w:p w14:paraId="3D672EEA">
                      <w:pPr>
                        <w:rPr>
                          <w:rFonts w:hint="default"/>
                          <w:lang w:val="en-US" w:eastAsia="zh-CN"/>
                        </w:rPr>
                      </w:pPr>
                      <w:r>
                        <w:rPr>
                          <w:rFonts w:hint="default"/>
                          <w:lang w:val="en-US" w:eastAsia="zh-CN"/>
                        </w:rPr>
                        <w:t>首行缩进2字符；</w:t>
                      </w:r>
                    </w:p>
                    <w:p w14:paraId="476BEF91">
                      <w:pPr>
                        <w:rPr>
                          <w:rFonts w:hint="default"/>
                          <w:lang w:val="en-US" w:eastAsia="zh-CN"/>
                        </w:rPr>
                      </w:pPr>
                      <w:r>
                        <w:rPr>
                          <w:rFonts w:hint="default"/>
                          <w:lang w:val="en-US" w:eastAsia="zh-CN"/>
                        </w:rPr>
                        <w:t>1.5倍行距，</w:t>
                      </w:r>
                    </w:p>
                    <w:p w14:paraId="3861F80C">
                      <w:pPr>
                        <w:rPr>
                          <w:rFonts w:hint="default"/>
                          <w:lang w:val="en-US" w:eastAsia="zh-CN"/>
                        </w:rPr>
                      </w:pPr>
                      <w:r>
                        <w:rPr>
                          <w:rFonts w:hint="default"/>
                          <w:lang w:val="en-US" w:eastAsia="zh-CN"/>
                        </w:rPr>
                        <w:t>段前0行，段后0行</w:t>
                      </w:r>
                    </w:p>
                    <w:p w14:paraId="45FF22AC">
                      <w:pPr>
                        <w:rPr>
                          <w:rFonts w:hint="default"/>
                          <w:lang w:val="en-US" w:eastAsia="zh-CN"/>
                        </w:rPr>
                      </w:pPr>
                      <w:r>
                        <w:rPr>
                          <w:rFonts w:hint="default"/>
                          <w:lang w:val="en-US" w:eastAsia="zh-CN"/>
                        </w:rPr>
                        <w:t>外文字体Times New Roman小四</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3873500</wp:posOffset>
                </wp:positionH>
                <wp:positionV relativeFrom="paragraph">
                  <wp:posOffset>384175</wp:posOffset>
                </wp:positionV>
                <wp:extent cx="2110105" cy="1100455"/>
                <wp:effectExtent l="4445" t="4445" r="6350" b="12700"/>
                <wp:wrapNone/>
                <wp:docPr id="67" name="文本框 67"/>
                <wp:cNvGraphicFramePr/>
                <a:graphic xmlns:a="http://schemas.openxmlformats.org/drawingml/2006/main">
                  <a:graphicData uri="http://schemas.microsoft.com/office/word/2010/wordprocessingShape">
                    <wps:wsp>
                      <wps:cNvSpPr txBox="1"/>
                      <wps:spPr>
                        <a:xfrm>
                          <a:off x="0" y="0"/>
                          <a:ext cx="2110105" cy="110045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D5F108">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中文摘要</w:t>
                            </w:r>
                            <w:r>
                              <w:rPr>
                                <w:rFonts w:hint="eastAsia" w:ascii="黑体" w:hAnsi="黑体" w:eastAsia="黑体" w:cs="黑体"/>
                                <w:b w:val="0"/>
                                <w:bCs/>
                                <w:sz w:val="21"/>
                                <w:szCs w:val="21"/>
                              </w:rPr>
                              <w:t>：</w:t>
                            </w:r>
                          </w:p>
                          <w:p w14:paraId="759D444B">
                            <w:pPr>
                              <w:pStyle w:val="4"/>
                              <w:spacing w:line="240" w:lineRule="auto"/>
                              <w:rPr>
                                <w:rFonts w:hint="eastAsia" w:ascii="宋体" w:hAnsi="宋体" w:eastAsia="宋体" w:cs="宋体"/>
                                <w:kern w:val="0"/>
                                <w:sz w:val="21"/>
                                <w:szCs w:val="21"/>
                              </w:rPr>
                            </w:pPr>
                            <w:r>
                              <w:rPr>
                                <w:rFonts w:hint="eastAsia" w:ascii="宋体" w:hAnsi="宋体" w:eastAsia="宋体" w:cs="宋体"/>
                                <w:kern w:val="0"/>
                                <w:sz w:val="21"/>
                                <w:szCs w:val="21"/>
                              </w:rPr>
                              <w:t>黑体，</w:t>
                            </w:r>
                            <w:r>
                              <w:rPr>
                                <w:rFonts w:hint="eastAsia" w:ascii="宋体" w:hAnsi="宋体" w:eastAsia="宋体" w:cs="宋体"/>
                                <w:kern w:val="0"/>
                                <w:sz w:val="21"/>
                                <w:szCs w:val="21"/>
                                <w:lang w:val="en-US" w:eastAsia="zh-CN"/>
                              </w:rPr>
                              <w:t>四</w:t>
                            </w:r>
                            <w:r>
                              <w:rPr>
                                <w:rFonts w:hint="eastAsia" w:ascii="宋体" w:hAnsi="宋体" w:eastAsia="宋体" w:cs="宋体"/>
                                <w:kern w:val="0"/>
                                <w:sz w:val="21"/>
                                <w:szCs w:val="21"/>
                              </w:rPr>
                              <w:t>号，加粗，居中；</w:t>
                            </w:r>
                          </w:p>
                          <w:p w14:paraId="273265DD">
                            <w:pPr>
                              <w:pStyle w:val="4"/>
                              <w:spacing w:line="240" w:lineRule="auto"/>
                              <w:rPr>
                                <w:rFonts w:hint="eastAsia" w:ascii="宋体" w:hAnsi="宋体" w:eastAsia="宋体" w:cs="宋体"/>
                                <w:kern w:val="0"/>
                                <w:sz w:val="21"/>
                                <w:szCs w:val="21"/>
                              </w:rPr>
                            </w:pPr>
                            <w:r>
                              <w:rPr>
                                <w:rFonts w:hint="eastAsia" w:ascii="宋体" w:hAnsi="宋体" w:eastAsia="宋体" w:cs="宋体"/>
                                <w:sz w:val="21"/>
                                <w:szCs w:val="21"/>
                                <w:lang w:val="en-US" w:eastAsia="zh-CN"/>
                              </w:rPr>
                              <w:t>1.5</w:t>
                            </w:r>
                            <w:r>
                              <w:rPr>
                                <w:rFonts w:hint="eastAsia" w:ascii="宋体" w:hAnsi="宋体" w:eastAsia="宋体" w:cs="宋体"/>
                                <w:sz w:val="21"/>
                                <w:szCs w:val="21"/>
                              </w:rPr>
                              <w:t>倍</w:t>
                            </w:r>
                            <w:r>
                              <w:rPr>
                                <w:rFonts w:hint="eastAsia" w:ascii="宋体" w:hAnsi="宋体" w:eastAsia="宋体" w:cs="宋体"/>
                                <w:kern w:val="0"/>
                                <w:sz w:val="21"/>
                                <w:szCs w:val="21"/>
                              </w:rPr>
                              <w:t>行距，</w:t>
                            </w:r>
                          </w:p>
                          <w:p w14:paraId="0C71BDC8">
                            <w:pPr>
                              <w:pStyle w:val="4"/>
                              <w:spacing w:line="240" w:lineRule="auto"/>
                              <w:rPr>
                                <w:rFonts w:hint="eastAsia" w:ascii="宋体" w:hAnsi="宋体" w:eastAsia="宋体" w:cs="宋体"/>
                                <w:kern w:val="0"/>
                                <w:sz w:val="21"/>
                                <w:szCs w:val="21"/>
                              </w:rPr>
                            </w:pPr>
                            <w:r>
                              <w:rPr>
                                <w:rFonts w:hint="eastAsia" w:ascii="宋体" w:hAnsi="宋体" w:eastAsia="宋体" w:cs="宋体"/>
                                <w:kern w:val="0"/>
                                <w:sz w:val="21"/>
                                <w:szCs w:val="21"/>
                              </w:rPr>
                              <w:t>段前0行，段后0行，</w:t>
                            </w:r>
                          </w:p>
                          <w:p w14:paraId="4FD4508B">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30.25pt;height:86.65pt;width:166.15pt;z-index:251666432;mso-width-relative:page;mso-height-relative:page;" fillcolor="#C8E5B3 [1303]" filled="t" stroked="t" coordsize="21600,21600" o:gfxdata="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X+TUO9oAAAAKAQAADwAAAAAAAAABACAAAAAiAAAA&#10;ZHJzL2Rvd25yZXYueG1sUEsBAhQAFAAAAAgAh07iQAcHmPt3AgAA8wQAAA4AAAAAAAAAAQAgAAAA&#10;KQEAAGRycy9lMm9Eb2MueG1sUEsFBgAAAAAGAAYAWQEAABIGAAAAAA==&#10;">
                <v:fill on="t" focussize="0,0"/>
                <v:stroke weight="0.5pt" color="#000000 [3204]" joinstyle="round"/>
                <v:imagedata o:title=""/>
                <o:lock v:ext="edit" aspectratio="f"/>
                <v:textbox>
                  <w:txbxContent>
                    <w:p w14:paraId="58D5F108">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中文摘要</w:t>
                      </w:r>
                      <w:r>
                        <w:rPr>
                          <w:rFonts w:hint="eastAsia" w:ascii="黑体" w:hAnsi="黑体" w:eastAsia="黑体" w:cs="黑体"/>
                          <w:b w:val="0"/>
                          <w:bCs/>
                          <w:sz w:val="21"/>
                          <w:szCs w:val="21"/>
                        </w:rPr>
                        <w:t>：</w:t>
                      </w:r>
                    </w:p>
                    <w:p w14:paraId="759D444B">
                      <w:pPr>
                        <w:pStyle w:val="4"/>
                        <w:spacing w:line="240" w:lineRule="auto"/>
                        <w:rPr>
                          <w:rFonts w:hint="eastAsia" w:ascii="宋体" w:hAnsi="宋体" w:eastAsia="宋体" w:cs="宋体"/>
                          <w:kern w:val="0"/>
                          <w:sz w:val="21"/>
                          <w:szCs w:val="21"/>
                        </w:rPr>
                      </w:pPr>
                      <w:r>
                        <w:rPr>
                          <w:rFonts w:hint="eastAsia" w:ascii="宋体" w:hAnsi="宋体" w:eastAsia="宋体" w:cs="宋体"/>
                          <w:kern w:val="0"/>
                          <w:sz w:val="21"/>
                          <w:szCs w:val="21"/>
                        </w:rPr>
                        <w:t>黑体，</w:t>
                      </w:r>
                      <w:r>
                        <w:rPr>
                          <w:rFonts w:hint="eastAsia" w:ascii="宋体" w:hAnsi="宋体" w:eastAsia="宋体" w:cs="宋体"/>
                          <w:kern w:val="0"/>
                          <w:sz w:val="21"/>
                          <w:szCs w:val="21"/>
                          <w:lang w:val="en-US" w:eastAsia="zh-CN"/>
                        </w:rPr>
                        <w:t>四</w:t>
                      </w:r>
                      <w:r>
                        <w:rPr>
                          <w:rFonts w:hint="eastAsia" w:ascii="宋体" w:hAnsi="宋体" w:eastAsia="宋体" w:cs="宋体"/>
                          <w:kern w:val="0"/>
                          <w:sz w:val="21"/>
                          <w:szCs w:val="21"/>
                        </w:rPr>
                        <w:t>号，加粗，居中；</w:t>
                      </w:r>
                    </w:p>
                    <w:p w14:paraId="273265DD">
                      <w:pPr>
                        <w:pStyle w:val="4"/>
                        <w:spacing w:line="240" w:lineRule="auto"/>
                        <w:rPr>
                          <w:rFonts w:hint="eastAsia" w:ascii="宋体" w:hAnsi="宋体" w:eastAsia="宋体" w:cs="宋体"/>
                          <w:kern w:val="0"/>
                          <w:sz w:val="21"/>
                          <w:szCs w:val="21"/>
                        </w:rPr>
                      </w:pPr>
                      <w:r>
                        <w:rPr>
                          <w:rFonts w:hint="eastAsia" w:ascii="宋体" w:hAnsi="宋体" w:eastAsia="宋体" w:cs="宋体"/>
                          <w:sz w:val="21"/>
                          <w:szCs w:val="21"/>
                          <w:lang w:val="en-US" w:eastAsia="zh-CN"/>
                        </w:rPr>
                        <w:t>1.5</w:t>
                      </w:r>
                      <w:r>
                        <w:rPr>
                          <w:rFonts w:hint="eastAsia" w:ascii="宋体" w:hAnsi="宋体" w:eastAsia="宋体" w:cs="宋体"/>
                          <w:sz w:val="21"/>
                          <w:szCs w:val="21"/>
                        </w:rPr>
                        <w:t>倍</w:t>
                      </w:r>
                      <w:r>
                        <w:rPr>
                          <w:rFonts w:hint="eastAsia" w:ascii="宋体" w:hAnsi="宋体" w:eastAsia="宋体" w:cs="宋体"/>
                          <w:kern w:val="0"/>
                          <w:sz w:val="21"/>
                          <w:szCs w:val="21"/>
                        </w:rPr>
                        <w:t>行距，</w:t>
                      </w:r>
                    </w:p>
                    <w:p w14:paraId="0C71BDC8">
                      <w:pPr>
                        <w:pStyle w:val="4"/>
                        <w:spacing w:line="240" w:lineRule="auto"/>
                        <w:rPr>
                          <w:rFonts w:hint="eastAsia" w:ascii="宋体" w:hAnsi="宋体" w:eastAsia="宋体" w:cs="宋体"/>
                          <w:kern w:val="0"/>
                          <w:sz w:val="21"/>
                          <w:szCs w:val="21"/>
                        </w:rPr>
                      </w:pPr>
                      <w:r>
                        <w:rPr>
                          <w:rFonts w:hint="eastAsia" w:ascii="宋体" w:hAnsi="宋体" w:eastAsia="宋体" w:cs="宋体"/>
                          <w:kern w:val="0"/>
                          <w:sz w:val="21"/>
                          <w:szCs w:val="21"/>
                        </w:rPr>
                        <w:t>段前0行，段后0行，</w:t>
                      </w:r>
                    </w:p>
                    <w:p w14:paraId="4FD4508B">
                      <w:pPr>
                        <w:rPr>
                          <w:rFonts w:hint="default"/>
                          <w:lang w:val="en-US" w:eastAsia="zh-CN"/>
                        </w:rPr>
                      </w:pPr>
                    </w:p>
                  </w:txbxContent>
                </v:textbox>
              </v:shape>
            </w:pict>
          </mc:Fallback>
        </mc:AlternateContent>
      </w:r>
      <w:r>
        <w:rPr>
          <w:rFonts w:hint="eastAsia" w:asciiTheme="minorEastAsia" w:hAnsiTheme="minorEastAsia" w:cstheme="minorEastAsia"/>
          <w:i w:val="0"/>
          <w:iCs w:val="0"/>
          <w:caps w:val="0"/>
          <w:color w:val="191B1F"/>
          <w:spacing w:val="0"/>
          <w:sz w:val="24"/>
          <w:szCs w:val="24"/>
          <w:shd w:val="clear" w:fill="FFFFFF"/>
          <w:lang w:val="en-US" w:eastAsia="zh-CN"/>
        </w:rPr>
        <w:t>我国的经济发展伴随着科学技术的进步</w:t>
      </w:r>
      <w:r>
        <w:rPr>
          <w:rFonts w:hint="eastAsia" w:asciiTheme="minorEastAsia" w:hAnsiTheme="minorEastAsia" w:eastAsiaTheme="minorEastAsia" w:cstheme="minorEastAsia"/>
          <w:i w:val="0"/>
          <w:iCs w:val="0"/>
          <w:caps w:val="0"/>
          <w:color w:val="191B1F"/>
          <w:spacing w:val="0"/>
          <w:sz w:val="24"/>
          <w:szCs w:val="24"/>
          <w:shd w:val="clear" w:fill="FFFFFF"/>
        </w:rPr>
        <w:t>，</w:t>
      </w:r>
      <w:r>
        <w:rPr>
          <w:rFonts w:hint="eastAsia" w:asciiTheme="minorEastAsia" w:hAnsiTheme="minorEastAsia" w:cstheme="minorEastAsia"/>
          <w:i w:val="0"/>
          <w:iCs w:val="0"/>
          <w:caps w:val="0"/>
          <w:color w:val="191B1F"/>
          <w:spacing w:val="0"/>
          <w:sz w:val="24"/>
          <w:szCs w:val="24"/>
          <w:shd w:val="clear" w:fill="FFFFFF"/>
          <w:lang w:val="en-US" w:eastAsia="zh-CN"/>
        </w:rPr>
        <w:t>促使</w:t>
      </w:r>
      <w:r>
        <w:rPr>
          <w:rFonts w:hint="eastAsia" w:asciiTheme="minorEastAsia" w:hAnsiTheme="minorEastAsia" w:eastAsiaTheme="minorEastAsia" w:cstheme="minorEastAsia"/>
          <w:i w:val="0"/>
          <w:iCs w:val="0"/>
          <w:caps w:val="0"/>
          <w:color w:val="191B1F"/>
          <w:spacing w:val="0"/>
          <w:sz w:val="24"/>
          <w:szCs w:val="24"/>
          <w:shd w:val="clear" w:fill="FFFFFF"/>
        </w:rPr>
        <w:t>高</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质量</w:t>
      </w:r>
      <w:r>
        <w:rPr>
          <w:rFonts w:hint="eastAsia" w:asciiTheme="minorEastAsia" w:hAnsiTheme="minorEastAsia" w:eastAsiaTheme="minorEastAsia" w:cstheme="minorEastAsia"/>
          <w:i w:val="0"/>
          <w:iCs w:val="0"/>
          <w:caps w:val="0"/>
          <w:color w:val="191B1F"/>
          <w:spacing w:val="0"/>
          <w:sz w:val="24"/>
          <w:szCs w:val="24"/>
          <w:shd w:val="clear" w:fill="FFFFFF"/>
        </w:rPr>
        <w:t>、</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高消费</w:t>
      </w:r>
      <w:r>
        <w:rPr>
          <w:rFonts w:hint="eastAsia" w:asciiTheme="minorEastAsia" w:hAnsiTheme="minorEastAsia" w:eastAsiaTheme="minorEastAsia" w:cstheme="minorEastAsia"/>
          <w:i w:val="0"/>
          <w:iCs w:val="0"/>
          <w:caps w:val="0"/>
          <w:color w:val="191B1F"/>
          <w:spacing w:val="0"/>
          <w:sz w:val="24"/>
          <w:szCs w:val="24"/>
          <w:shd w:val="clear" w:fill="FFFFFF"/>
        </w:rPr>
        <w:t>的日化品的需求</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被</w:t>
      </w:r>
      <w:r>
        <w:rPr>
          <w:rFonts w:hint="eastAsia" w:asciiTheme="minorEastAsia" w:hAnsiTheme="minorEastAsia" w:eastAsiaTheme="minorEastAsia" w:cstheme="minorEastAsia"/>
          <w:i w:val="0"/>
          <w:iCs w:val="0"/>
          <w:caps w:val="0"/>
          <w:color w:val="191B1F"/>
          <w:spacing w:val="0"/>
          <w:sz w:val="24"/>
          <w:szCs w:val="24"/>
          <w:shd w:val="clear" w:fill="FFFFFF"/>
        </w:rPr>
        <w:t>快速放大</w:t>
      </w:r>
      <w:r>
        <w:rPr>
          <w:rFonts w:hint="eastAsia" w:asciiTheme="minorEastAsia" w:hAnsiTheme="minorEastAsia" w:eastAsiaTheme="minorEastAsia" w:cstheme="minorEastAsia"/>
          <w:i w:val="0"/>
          <w:iCs w:val="0"/>
          <w:caps w:val="0"/>
          <w:color w:val="191B1F"/>
          <w:spacing w:val="0"/>
          <w:sz w:val="24"/>
          <w:szCs w:val="24"/>
          <w:shd w:val="clear" w:fill="FFFFFF"/>
          <w:lang w:eastAsia="zh-CN"/>
        </w:rPr>
        <w:t>，</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此</w:t>
      </w:r>
      <w:r>
        <w:rPr>
          <w:rFonts w:hint="eastAsia" w:asciiTheme="minorEastAsia" w:hAnsiTheme="minorEastAsia" w:eastAsiaTheme="minorEastAsia" w:cstheme="minorEastAsia"/>
          <w:i w:val="0"/>
          <w:iCs w:val="0"/>
          <w:caps w:val="0"/>
          <w:color w:val="191B1F"/>
          <w:spacing w:val="0"/>
          <w:sz w:val="24"/>
          <w:szCs w:val="24"/>
          <w:shd w:val="clear" w:fill="FFFFFF"/>
        </w:rPr>
        <w:t>前劳动密集型的</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搬运</w:t>
      </w:r>
      <w:r>
        <w:rPr>
          <w:rFonts w:hint="eastAsia" w:asciiTheme="minorEastAsia" w:hAnsiTheme="minorEastAsia" w:eastAsiaTheme="minorEastAsia" w:cstheme="minorEastAsia"/>
          <w:i w:val="0"/>
          <w:iCs w:val="0"/>
          <w:caps w:val="0"/>
          <w:color w:val="191B1F"/>
          <w:spacing w:val="0"/>
          <w:sz w:val="24"/>
          <w:szCs w:val="24"/>
          <w:shd w:val="clear" w:fill="FFFFFF"/>
        </w:rPr>
        <w:t>模式已无法满足市场</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运输</w:t>
      </w:r>
      <w:r>
        <w:rPr>
          <w:rFonts w:hint="eastAsia" w:asciiTheme="minorEastAsia" w:hAnsiTheme="minorEastAsia" w:eastAsiaTheme="minorEastAsia" w:cstheme="minorEastAsia"/>
          <w:i w:val="0"/>
          <w:iCs w:val="0"/>
          <w:caps w:val="0"/>
          <w:color w:val="191B1F"/>
          <w:spacing w:val="0"/>
          <w:sz w:val="24"/>
          <w:szCs w:val="24"/>
          <w:shd w:val="clear" w:fill="FFFFFF"/>
        </w:rPr>
        <w:t>需求，</w:t>
      </w:r>
      <w:r>
        <w:rPr>
          <w:rFonts w:hint="eastAsia" w:asciiTheme="minorEastAsia" w:hAnsiTheme="minorEastAsia" w:eastAsiaTheme="minorEastAsia" w:cstheme="minorEastAsia"/>
          <w:b w:val="0"/>
          <w:bCs w:val="0"/>
          <w:i w:val="0"/>
          <w:iCs w:val="0"/>
          <w:caps w:val="0"/>
          <w:color w:val="191B1F"/>
          <w:spacing w:val="0"/>
          <w:sz w:val="24"/>
          <w:szCs w:val="24"/>
          <w:shd w:val="clear" w:color="auto" w:fill="auto"/>
          <w:lang w:val="en-US" w:eastAsia="zh-CN"/>
        </w:rPr>
        <w:t>对于</w:t>
      </w:r>
      <w:r>
        <w:rPr>
          <w:rFonts w:hint="eastAsia" w:asciiTheme="minorEastAsia" w:hAnsiTheme="minorEastAsia" w:eastAsiaTheme="minorEastAsia" w:cstheme="minorEastAsia"/>
          <w:b w:val="0"/>
          <w:bCs w:val="0"/>
          <w:i w:val="0"/>
          <w:iCs w:val="0"/>
          <w:caps w:val="0"/>
          <w:color w:val="191B1F"/>
          <w:spacing w:val="0"/>
          <w:sz w:val="24"/>
          <w:szCs w:val="24"/>
          <w:shd w:val="clear" w:color="auto" w:fill="auto"/>
        </w:rPr>
        <w:t>出入库搬运、线边缓存等种类繁杂、作业量大、劳动强度高</w:t>
      </w:r>
      <w:r>
        <w:rPr>
          <w:rFonts w:hint="eastAsia" w:asciiTheme="minorEastAsia" w:hAnsiTheme="minorEastAsia" w:eastAsiaTheme="minorEastAsia" w:cstheme="minorEastAsia"/>
          <w:b w:val="0"/>
          <w:bCs w:val="0"/>
          <w:i w:val="0"/>
          <w:iCs w:val="0"/>
          <w:caps w:val="0"/>
          <w:color w:val="191B1F"/>
          <w:spacing w:val="0"/>
          <w:sz w:val="24"/>
          <w:szCs w:val="24"/>
          <w:shd w:val="clear" w:color="auto" w:fill="auto"/>
          <w:lang w:eastAsia="zh-CN"/>
        </w:rPr>
        <w:t>、</w:t>
      </w:r>
      <w:r>
        <w:rPr>
          <w:rFonts w:hint="eastAsia" w:asciiTheme="minorEastAsia" w:hAnsiTheme="minorEastAsia" w:eastAsiaTheme="minorEastAsia" w:cstheme="minorEastAsia"/>
          <w:b w:val="0"/>
          <w:bCs w:val="0"/>
          <w:i w:val="0"/>
          <w:iCs w:val="0"/>
          <w:caps w:val="0"/>
          <w:color w:val="191B1F"/>
          <w:spacing w:val="0"/>
          <w:sz w:val="24"/>
          <w:szCs w:val="24"/>
          <w:shd w:val="clear" w:color="auto" w:fill="auto"/>
        </w:rPr>
        <w:t>存储不一</w:t>
      </w:r>
      <w:r>
        <w:rPr>
          <w:rFonts w:hint="eastAsia" w:asciiTheme="minorEastAsia" w:hAnsiTheme="minorEastAsia" w:eastAsiaTheme="minorEastAsia" w:cstheme="minorEastAsia"/>
          <w:b w:val="0"/>
          <w:bCs w:val="0"/>
          <w:i w:val="0"/>
          <w:iCs w:val="0"/>
          <w:caps w:val="0"/>
          <w:color w:val="191B1F"/>
          <w:spacing w:val="0"/>
          <w:sz w:val="24"/>
          <w:szCs w:val="24"/>
          <w:shd w:val="clear" w:color="auto" w:fill="auto"/>
          <w:lang w:val="en-US" w:eastAsia="zh-CN"/>
        </w:rPr>
        <w:t>的问题，</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lang w:val="en-US" w:eastAsia="zh-CN"/>
        </w:rPr>
        <w:t>传统搬运模式</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不仅是对大量的财力物力的消耗同时也拖慢了产业发展的经济效率，滞缓当下产业技术的转型升级</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w:t>
      </w:r>
      <w:r>
        <w:rPr>
          <w:rFonts w:hint="eastAsia" w:asciiTheme="minorEastAsia" w:hAnsiTheme="minorEastAsia" w:eastAsiaTheme="minorEastAsia" w:cstheme="minorEastAsia"/>
          <w:b w:val="0"/>
          <w:bCs w:val="0"/>
          <w:i w:val="0"/>
          <w:iCs w:val="0"/>
          <w:caps w:val="0"/>
          <w:color w:val="191B1F"/>
          <w:spacing w:val="0"/>
          <w:sz w:val="24"/>
          <w:szCs w:val="24"/>
          <w:shd w:val="clear" w:color="auto" w:fill="auto"/>
          <w:lang w:val="en-US" w:eastAsia="zh-CN"/>
        </w:rPr>
        <w:t>借此本文</w:t>
      </w:r>
      <w:r>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t>针对智能化工厂环境下搬运需求提出设计一款AGV</w:t>
      </w:r>
      <w:r>
        <w:rPr>
          <w:rFonts w:hint="eastAsia" w:asciiTheme="minorEastAsia" w:hAnsiTheme="minorEastAsia" w:eastAsiaTheme="minorEastAsia" w:cstheme="minorEastAsia"/>
          <w:b w:val="0"/>
          <w:bCs w:val="0"/>
          <w:i w:val="0"/>
          <w:iCs w:val="0"/>
          <w:caps w:val="0"/>
          <w:color w:val="191B1F"/>
          <w:spacing w:val="0"/>
          <w:sz w:val="24"/>
          <w:szCs w:val="24"/>
          <w:shd w:val="clear" w:color="auto" w:fill="auto"/>
        </w:rPr>
        <w:t>搬运</w:t>
      </w:r>
      <w:r>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t>产品实现</w:t>
      </w:r>
      <w:r>
        <w:rPr>
          <w:rFonts w:hint="eastAsia" w:asciiTheme="minorEastAsia" w:hAnsiTheme="minorEastAsia" w:eastAsiaTheme="minorEastAsia" w:cstheme="minorEastAsia"/>
          <w:b w:val="0"/>
          <w:bCs w:val="0"/>
          <w:i w:val="0"/>
          <w:iCs w:val="0"/>
          <w:caps w:val="0"/>
          <w:color w:val="191B1F"/>
          <w:spacing w:val="0"/>
          <w:sz w:val="24"/>
          <w:szCs w:val="24"/>
          <w:shd w:val="clear" w:color="auto" w:fill="auto"/>
        </w:rPr>
        <w:t>无人化与系统</w:t>
      </w:r>
      <w:r>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t>化</w:t>
      </w:r>
      <w:r>
        <w:rPr>
          <w:rFonts w:hint="eastAsia" w:asciiTheme="minorEastAsia" w:hAnsiTheme="minorEastAsia" w:eastAsiaTheme="minorEastAsia" w:cstheme="minorEastAsia"/>
          <w:b w:val="0"/>
          <w:bCs w:val="0"/>
          <w:i w:val="0"/>
          <w:iCs w:val="0"/>
          <w:caps w:val="0"/>
          <w:color w:val="191B1F"/>
          <w:spacing w:val="0"/>
          <w:sz w:val="24"/>
          <w:szCs w:val="24"/>
          <w:shd w:val="clear" w:color="auto" w:fill="auto"/>
        </w:rPr>
        <w:t>科学调度，</w:t>
      </w:r>
      <w:r>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t>通过</w:t>
      </w:r>
      <w:r>
        <w:rPr>
          <w:rFonts w:hint="eastAsia" w:asciiTheme="minorEastAsia" w:hAnsiTheme="minorEastAsia" w:eastAsiaTheme="minorEastAsia" w:cstheme="minorEastAsia"/>
          <w:b w:val="0"/>
          <w:bCs w:val="0"/>
          <w:i w:val="0"/>
          <w:iCs w:val="0"/>
          <w:caps w:val="0"/>
          <w:color w:val="191B1F"/>
          <w:spacing w:val="0"/>
          <w:sz w:val="24"/>
          <w:szCs w:val="24"/>
          <w:shd w:val="clear" w:color="auto" w:fill="auto"/>
        </w:rPr>
        <w:t>智能化搬运与转存，末端数据与前端的精准对接，快速地让生产数据信息变成科学生产的基础工具，为后续打造全数据、全链路、全流程智能化</w:t>
      </w:r>
      <w:r>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t>工厂</w:t>
      </w:r>
      <w:r>
        <w:rPr>
          <w:rFonts w:hint="eastAsia" w:asciiTheme="minorEastAsia" w:hAnsiTheme="minorEastAsia" w:eastAsiaTheme="minorEastAsia" w:cstheme="minorEastAsia"/>
          <w:b w:val="0"/>
          <w:bCs w:val="0"/>
          <w:i w:val="0"/>
          <w:iCs w:val="0"/>
          <w:caps w:val="0"/>
          <w:color w:val="191B1F"/>
          <w:spacing w:val="0"/>
          <w:sz w:val="24"/>
          <w:szCs w:val="24"/>
          <w:shd w:val="clear" w:color="auto" w:fill="auto"/>
        </w:rPr>
        <w:t>提供数据支撑</w:t>
      </w:r>
      <w:r>
        <w:rPr>
          <w:rFonts w:hint="eastAsia" w:asciiTheme="minorEastAsia" w:hAnsiTheme="minorEastAsia" w:cstheme="minorEastAsia"/>
          <w:b w:val="0"/>
          <w:bCs w:val="0"/>
          <w:i w:val="0"/>
          <w:iCs w:val="0"/>
          <w:caps w:val="0"/>
          <w:color w:val="191B1F"/>
          <w:spacing w:val="0"/>
          <w:sz w:val="24"/>
          <w:szCs w:val="24"/>
          <w:shd w:val="clear" w:color="auto" w:fill="auto"/>
          <w:lang w:eastAsia="zh-CN"/>
        </w:rPr>
        <w:t>。</w:t>
      </w:r>
      <w:r>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t>因此通过实地考察了解实现工厂智能化对于搬运产品的功能需求，针对性地选择了可行性高的自动装卸货和自动巡航技术。并且通过问卷法了解当下的智能工厂痛点设计一款合力AGV智能搬运产品以期满足用户需求的同时提高生产效率促进经济产业的改革发展。</w:t>
      </w:r>
    </w:p>
    <w:p w14:paraId="2F18068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heme="minorEastAsia" w:hAnsiTheme="minorEastAsia" w:cstheme="minorEastAsia"/>
          <w:b/>
          <w:bCs/>
          <w:i w:val="0"/>
          <w:iCs w:val="0"/>
          <w:caps w:val="0"/>
          <w:color w:val="191B1F"/>
          <w:spacing w:val="0"/>
          <w:sz w:val="24"/>
          <w:szCs w:val="24"/>
          <w:shd w:val="clear" w:color="auto" w:fill="auto"/>
          <w:lang w:val="en-US" w:eastAsia="zh-CN"/>
        </w:rPr>
      </w:pPr>
      <w:r>
        <w:rPr>
          <w:rFonts w:hint="eastAsia" w:asciiTheme="minorEastAsia" w:hAnsiTheme="minorEastAsia" w:cstheme="minorEastAsia"/>
          <w:b/>
          <w:bCs/>
          <w:i w:val="0"/>
          <w:iCs w:val="0"/>
          <w:caps w:val="0"/>
          <w:color w:val="191B1F"/>
          <w:spacing w:val="0"/>
          <w:sz w:val="24"/>
          <w:szCs w:val="24"/>
          <w:shd w:val="clear" w:color="auto" w:fill="auto"/>
          <w:lang w:val="en-US" w:eastAsia="zh-CN"/>
        </w:rPr>
        <w:t>关键词：智能化工厂；无人化；系统化；自动巡航；合力AGV搬运产品</w:t>
      </w:r>
    </w:p>
    <w:p w14:paraId="644FF113">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r>
        <w:rPr>
          <w:sz w:val="24"/>
        </w:rPr>
        <mc:AlternateContent>
          <mc:Choice Requires="wps">
            <w:drawing>
              <wp:anchor distT="0" distB="0" distL="114300" distR="114300" simplePos="0" relativeHeight="251706368" behindDoc="0" locked="0" layoutInCell="1" allowOverlap="1">
                <wp:simplePos x="0" y="0"/>
                <wp:positionH relativeFrom="column">
                  <wp:posOffset>-309245</wp:posOffset>
                </wp:positionH>
                <wp:positionV relativeFrom="paragraph">
                  <wp:posOffset>130175</wp:posOffset>
                </wp:positionV>
                <wp:extent cx="2110105" cy="2755900"/>
                <wp:effectExtent l="5080" t="4445" r="5715" b="8255"/>
                <wp:wrapNone/>
                <wp:docPr id="35" name="文本框 35"/>
                <wp:cNvGraphicFramePr/>
                <a:graphic xmlns:a="http://schemas.openxmlformats.org/drawingml/2006/main">
                  <a:graphicData uri="http://schemas.microsoft.com/office/word/2010/wordprocessingShape">
                    <wps:wsp>
                      <wps:cNvSpPr txBox="1"/>
                      <wps:spPr>
                        <a:xfrm>
                          <a:off x="0" y="0"/>
                          <a:ext cx="2110105" cy="2755900"/>
                        </a:xfrm>
                        <a:prstGeom prst="rect">
                          <a:avLst/>
                        </a:prstGeom>
                        <a:solidFill>
                          <a:schemeClr val="accent3">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C75F9E">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关键词内容</w:t>
                            </w:r>
                            <w:r>
                              <w:rPr>
                                <w:rFonts w:hint="eastAsia" w:ascii="黑体" w:hAnsi="黑体" w:eastAsia="黑体" w:cs="黑体"/>
                                <w:b w:val="0"/>
                                <w:bCs/>
                                <w:sz w:val="21"/>
                                <w:szCs w:val="21"/>
                              </w:rPr>
                              <w:t>：</w:t>
                            </w:r>
                          </w:p>
                          <w:p w14:paraId="25626BA2">
                            <w:pPr>
                              <w:rPr>
                                <w:rFonts w:hint="eastAsia" w:ascii="宋体" w:hAnsi="宋体" w:eastAsia="宋体" w:cs="宋体"/>
                                <w:kern w:val="0"/>
                                <w:sz w:val="21"/>
                                <w:szCs w:val="21"/>
                              </w:rPr>
                            </w:pPr>
                            <w:r>
                              <w:rPr>
                                <w:rFonts w:hint="eastAsia" w:ascii="宋体" w:hAnsi="宋体" w:eastAsia="宋体" w:cs="宋体"/>
                                <w:kern w:val="0"/>
                                <w:sz w:val="21"/>
                                <w:szCs w:val="21"/>
                              </w:rPr>
                              <w:t>关键词 3--</w:t>
                            </w: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rPr>
                              <w:t xml:space="preserve">个，应这样提取： </w:t>
                            </w:r>
                          </w:p>
                          <w:p w14:paraId="36061F85">
                            <w:pPr>
                              <w:rPr>
                                <w:rFonts w:hint="eastAsia" w:ascii="宋体" w:hAnsi="宋体" w:eastAsia="宋体" w:cs="宋体"/>
                                <w:kern w:val="0"/>
                                <w:sz w:val="21"/>
                                <w:szCs w:val="21"/>
                              </w:rPr>
                            </w:pPr>
                            <w:r>
                              <w:rPr>
                                <w:rFonts w:hint="eastAsia" w:ascii="宋体" w:hAnsi="宋体" w:eastAsia="宋体" w:cs="宋体"/>
                                <w:kern w:val="0"/>
                                <w:sz w:val="21"/>
                                <w:szCs w:val="21"/>
                              </w:rPr>
                              <w:t xml:space="preserve">（1）可以从毕业论文的标题、摘要提取出来，应该能反映论文主题，且可以用来检索到这篇论文的词语； </w:t>
                            </w:r>
                          </w:p>
                          <w:p w14:paraId="1C870FDB">
                            <w:pPr>
                              <w:rPr>
                                <w:rFonts w:hint="eastAsia" w:ascii="宋体" w:hAnsi="宋体" w:eastAsia="宋体" w:cs="宋体"/>
                                <w:kern w:val="0"/>
                                <w:sz w:val="21"/>
                                <w:szCs w:val="21"/>
                              </w:rPr>
                            </w:pPr>
                            <w:r>
                              <w:rPr>
                                <w:rFonts w:hint="eastAsia" w:ascii="宋体" w:hAnsi="宋体" w:eastAsia="宋体" w:cs="宋体"/>
                                <w:kern w:val="0"/>
                                <w:sz w:val="21"/>
                                <w:szCs w:val="21"/>
                              </w:rPr>
                              <w:t>（2）论文关键词主要来自于题目。题目是论文的中心所在，一般都包含了最为核心的关键词，可能有 1--3 个，根据需要在摘要中找出 1-3 个。</w:t>
                            </w:r>
                          </w:p>
                          <w:p w14:paraId="6BACAB29">
                            <w:pPr>
                              <w:rPr>
                                <w:rFonts w:hint="eastAsia" w:ascii="宋体" w:hAnsi="宋体" w:eastAsia="宋体" w:cs="宋体"/>
                                <w:kern w:val="0"/>
                                <w:sz w:val="21"/>
                                <w:szCs w:val="21"/>
                                <w:lang w:val="en-US" w:eastAsia="zh-CN"/>
                              </w:rPr>
                            </w:pPr>
                            <w:r>
                              <w:rPr>
                                <w:rFonts w:hint="eastAsia" w:ascii="宋体" w:hAnsi="宋体"/>
                                <w:sz w:val="18"/>
                                <w:szCs w:val="18"/>
                                <w:lang w:val="en-US" w:eastAsia="zh-CN"/>
                              </w:rPr>
                              <w:t>关键词</w:t>
                            </w:r>
                            <w:r>
                              <w:rPr>
                                <w:rFonts w:hint="eastAsia" w:ascii="宋体" w:hAnsi="宋体"/>
                                <w:color w:val="FF0000"/>
                                <w:sz w:val="18"/>
                                <w:szCs w:val="18"/>
                                <w:highlight w:val="none"/>
                                <w:lang w:val="en-US" w:eastAsia="zh-CN"/>
                              </w:rPr>
                              <w:t>不得少于3个，不得多于6个。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5pt;margin-top:10.25pt;height:217pt;width:166.15pt;z-index:251706368;mso-width-relative:page;mso-height-relative:page;" fillcolor="#FEE695 [1302]" filled="t" stroked="t" coordsize="21600,21600" o:gfxdata="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8L+6toAAAAKAQAADwAAAAAAAAABACAAAAAi&#10;AAAAZHJzL2Rvd25yZXYueG1sUEsBAhQAFAAAAAgAh07iQMLgpDR6AgAA8wQAAA4AAAAAAAAAAQAg&#10;AAAAKQEAAGRycy9lMm9Eb2MueG1sUEsFBgAAAAAGAAYAWQEAABUGAAAAAA==&#10;">
                <v:fill on="t" focussize="0,0"/>
                <v:stroke weight="0.5pt" color="#000000 [3204]" joinstyle="round"/>
                <v:imagedata o:title=""/>
                <o:lock v:ext="edit" aspectratio="f"/>
                <v:textbox>
                  <w:txbxContent>
                    <w:p w14:paraId="0FC75F9E">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关键词内容</w:t>
                      </w:r>
                      <w:r>
                        <w:rPr>
                          <w:rFonts w:hint="eastAsia" w:ascii="黑体" w:hAnsi="黑体" w:eastAsia="黑体" w:cs="黑体"/>
                          <w:b w:val="0"/>
                          <w:bCs/>
                          <w:sz w:val="21"/>
                          <w:szCs w:val="21"/>
                        </w:rPr>
                        <w:t>：</w:t>
                      </w:r>
                    </w:p>
                    <w:p w14:paraId="25626BA2">
                      <w:pPr>
                        <w:rPr>
                          <w:rFonts w:hint="eastAsia" w:ascii="宋体" w:hAnsi="宋体" w:eastAsia="宋体" w:cs="宋体"/>
                          <w:kern w:val="0"/>
                          <w:sz w:val="21"/>
                          <w:szCs w:val="21"/>
                        </w:rPr>
                      </w:pPr>
                      <w:r>
                        <w:rPr>
                          <w:rFonts w:hint="eastAsia" w:ascii="宋体" w:hAnsi="宋体" w:eastAsia="宋体" w:cs="宋体"/>
                          <w:kern w:val="0"/>
                          <w:sz w:val="21"/>
                          <w:szCs w:val="21"/>
                        </w:rPr>
                        <w:t>关键词 3--</w:t>
                      </w: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rPr>
                        <w:t xml:space="preserve">个，应这样提取： </w:t>
                      </w:r>
                    </w:p>
                    <w:p w14:paraId="36061F85">
                      <w:pPr>
                        <w:rPr>
                          <w:rFonts w:hint="eastAsia" w:ascii="宋体" w:hAnsi="宋体" w:eastAsia="宋体" w:cs="宋体"/>
                          <w:kern w:val="0"/>
                          <w:sz w:val="21"/>
                          <w:szCs w:val="21"/>
                        </w:rPr>
                      </w:pPr>
                      <w:r>
                        <w:rPr>
                          <w:rFonts w:hint="eastAsia" w:ascii="宋体" w:hAnsi="宋体" w:eastAsia="宋体" w:cs="宋体"/>
                          <w:kern w:val="0"/>
                          <w:sz w:val="21"/>
                          <w:szCs w:val="21"/>
                        </w:rPr>
                        <w:t xml:space="preserve">（1）可以从毕业论文的标题、摘要提取出来，应该能反映论文主题，且可以用来检索到这篇论文的词语； </w:t>
                      </w:r>
                    </w:p>
                    <w:p w14:paraId="1C870FDB">
                      <w:pPr>
                        <w:rPr>
                          <w:rFonts w:hint="eastAsia" w:ascii="宋体" w:hAnsi="宋体" w:eastAsia="宋体" w:cs="宋体"/>
                          <w:kern w:val="0"/>
                          <w:sz w:val="21"/>
                          <w:szCs w:val="21"/>
                        </w:rPr>
                      </w:pPr>
                      <w:r>
                        <w:rPr>
                          <w:rFonts w:hint="eastAsia" w:ascii="宋体" w:hAnsi="宋体" w:eastAsia="宋体" w:cs="宋体"/>
                          <w:kern w:val="0"/>
                          <w:sz w:val="21"/>
                          <w:szCs w:val="21"/>
                        </w:rPr>
                        <w:t>（2）论文关键词主要来自于题目。题目是论文的中心所在，一般都包含了最为核心的关键词，可能有 1--3 个，根据需要在摘要中找出 1-3 个。</w:t>
                      </w:r>
                    </w:p>
                    <w:p w14:paraId="6BACAB29">
                      <w:pPr>
                        <w:rPr>
                          <w:rFonts w:hint="eastAsia" w:ascii="宋体" w:hAnsi="宋体" w:eastAsia="宋体" w:cs="宋体"/>
                          <w:kern w:val="0"/>
                          <w:sz w:val="21"/>
                          <w:szCs w:val="21"/>
                          <w:lang w:val="en-US" w:eastAsia="zh-CN"/>
                        </w:rPr>
                      </w:pPr>
                      <w:r>
                        <w:rPr>
                          <w:rFonts w:hint="eastAsia" w:ascii="宋体" w:hAnsi="宋体"/>
                          <w:sz w:val="18"/>
                          <w:szCs w:val="18"/>
                          <w:lang w:val="en-US" w:eastAsia="zh-CN"/>
                        </w:rPr>
                        <w:t>关键词</w:t>
                      </w:r>
                      <w:r>
                        <w:rPr>
                          <w:rFonts w:hint="eastAsia" w:ascii="宋体" w:hAnsi="宋体"/>
                          <w:color w:val="FF0000"/>
                          <w:sz w:val="18"/>
                          <w:szCs w:val="18"/>
                          <w:highlight w:val="none"/>
                          <w:lang w:val="en-US" w:eastAsia="zh-CN"/>
                        </w:rPr>
                        <w:t>不得少于3个，不得多于6个。</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3902710</wp:posOffset>
                </wp:positionH>
                <wp:positionV relativeFrom="paragraph">
                  <wp:posOffset>31115</wp:posOffset>
                </wp:positionV>
                <wp:extent cx="2110105" cy="1525905"/>
                <wp:effectExtent l="4445" t="4445" r="6350" b="6350"/>
                <wp:wrapNone/>
                <wp:docPr id="72" name="文本框 72"/>
                <wp:cNvGraphicFramePr/>
                <a:graphic xmlns:a="http://schemas.openxmlformats.org/drawingml/2006/main">
                  <a:graphicData uri="http://schemas.microsoft.com/office/word/2010/wordprocessingShape">
                    <wps:wsp>
                      <wps:cNvSpPr txBox="1"/>
                      <wps:spPr>
                        <a:xfrm>
                          <a:off x="0" y="0"/>
                          <a:ext cx="2110105" cy="152590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508064">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关键词</w:t>
                            </w:r>
                            <w:r>
                              <w:rPr>
                                <w:rFonts w:hint="eastAsia" w:ascii="黑体" w:hAnsi="黑体" w:eastAsia="黑体" w:cs="黑体"/>
                                <w:b w:val="0"/>
                                <w:bCs/>
                                <w:sz w:val="21"/>
                                <w:szCs w:val="21"/>
                              </w:rPr>
                              <w:t>：</w:t>
                            </w:r>
                          </w:p>
                          <w:p w14:paraId="45F2DA59">
                            <w:pPr>
                              <w:rPr>
                                <w:rFonts w:hint="default"/>
                                <w:lang w:val="en-US" w:eastAsia="zh-CN"/>
                              </w:rPr>
                            </w:pPr>
                            <w:r>
                              <w:rPr>
                                <w:rFonts w:hint="default"/>
                                <w:lang w:val="en-US" w:eastAsia="zh-CN"/>
                              </w:rPr>
                              <w:t>宋体，小四号，加粗</w:t>
                            </w:r>
                          </w:p>
                          <w:p w14:paraId="45AC7F80">
                            <w:pPr>
                              <w:rPr>
                                <w:rFonts w:hint="default"/>
                                <w:lang w:val="en-US" w:eastAsia="zh-CN"/>
                              </w:rPr>
                            </w:pPr>
                            <w:r>
                              <w:rPr>
                                <w:rFonts w:hint="default"/>
                                <w:lang w:val="en-US" w:eastAsia="zh-CN"/>
                              </w:rPr>
                              <w:t>首行缩进2字符；</w:t>
                            </w:r>
                          </w:p>
                          <w:p w14:paraId="45E5FBAB">
                            <w:pPr>
                              <w:rPr>
                                <w:rFonts w:hint="default"/>
                                <w:lang w:val="en-US" w:eastAsia="zh-CN"/>
                              </w:rPr>
                            </w:pPr>
                            <w:r>
                              <w:rPr>
                                <w:rFonts w:hint="default"/>
                                <w:lang w:val="en-US" w:eastAsia="zh-CN"/>
                              </w:rPr>
                              <w:t>1.5倍行距，</w:t>
                            </w:r>
                          </w:p>
                          <w:p w14:paraId="6E2357DA">
                            <w:pPr>
                              <w:rPr>
                                <w:rFonts w:hint="default"/>
                                <w:lang w:val="en-US" w:eastAsia="zh-CN"/>
                              </w:rPr>
                            </w:pPr>
                            <w:r>
                              <w:rPr>
                                <w:rFonts w:hint="default"/>
                                <w:lang w:val="en-US" w:eastAsia="zh-CN"/>
                              </w:rPr>
                              <w:t>段前0行，段后0行</w:t>
                            </w:r>
                          </w:p>
                          <w:p w14:paraId="2C1633CC">
                            <w:pPr>
                              <w:rPr>
                                <w:rFonts w:hint="default"/>
                                <w:lang w:val="en-US" w:eastAsia="zh-CN"/>
                              </w:rPr>
                            </w:pPr>
                          </w:p>
                          <w:p w14:paraId="352EE29C">
                            <w:pPr>
                              <w:rPr>
                                <w:rFonts w:hint="default"/>
                                <w:lang w:val="en-US" w:eastAsia="zh-CN"/>
                              </w:rPr>
                            </w:pPr>
                            <w:r>
                              <w:rPr>
                                <w:rFonts w:hint="default"/>
                                <w:lang w:val="en-US" w:eastAsia="zh-CN"/>
                              </w:rPr>
                              <w:t>关键词用中文分号间隔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3pt;margin-top:2.45pt;height:120.15pt;width:166.15pt;z-index:251668480;mso-width-relative:page;mso-height-relative:page;" fillcolor="#C8E5B3 [1303]" filled="t" stroked="t" coordsize="21600,21600" o:gfxdata="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wJHXH2QAAAAkBAAAPAAAAAAAAAAEAIAAAACIA&#10;AABkcnMvZG93bnJldi54bWxQSwECFAAUAAAACACHTuJAOXZA4noCAADzBAAADgAAAAAAAAABACAA&#10;AAAoAQAAZHJzL2Uyb0RvYy54bWxQSwUGAAAAAAYABgBZAQAAFAYAAAAA&#10;">
                <v:fill on="t" focussize="0,0"/>
                <v:stroke weight="0.5pt" color="#000000 [3204]" joinstyle="round"/>
                <v:imagedata o:title=""/>
                <o:lock v:ext="edit" aspectratio="f"/>
                <v:textbox>
                  <w:txbxContent>
                    <w:p w14:paraId="63508064">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关键词</w:t>
                      </w:r>
                      <w:r>
                        <w:rPr>
                          <w:rFonts w:hint="eastAsia" w:ascii="黑体" w:hAnsi="黑体" w:eastAsia="黑体" w:cs="黑体"/>
                          <w:b w:val="0"/>
                          <w:bCs/>
                          <w:sz w:val="21"/>
                          <w:szCs w:val="21"/>
                        </w:rPr>
                        <w:t>：</w:t>
                      </w:r>
                    </w:p>
                    <w:p w14:paraId="45F2DA59">
                      <w:pPr>
                        <w:rPr>
                          <w:rFonts w:hint="default"/>
                          <w:lang w:val="en-US" w:eastAsia="zh-CN"/>
                        </w:rPr>
                      </w:pPr>
                      <w:r>
                        <w:rPr>
                          <w:rFonts w:hint="default"/>
                          <w:lang w:val="en-US" w:eastAsia="zh-CN"/>
                        </w:rPr>
                        <w:t>宋体，小四号，加粗</w:t>
                      </w:r>
                    </w:p>
                    <w:p w14:paraId="45AC7F80">
                      <w:pPr>
                        <w:rPr>
                          <w:rFonts w:hint="default"/>
                          <w:lang w:val="en-US" w:eastAsia="zh-CN"/>
                        </w:rPr>
                      </w:pPr>
                      <w:r>
                        <w:rPr>
                          <w:rFonts w:hint="default"/>
                          <w:lang w:val="en-US" w:eastAsia="zh-CN"/>
                        </w:rPr>
                        <w:t>首行缩进2字符；</w:t>
                      </w:r>
                    </w:p>
                    <w:p w14:paraId="45E5FBAB">
                      <w:pPr>
                        <w:rPr>
                          <w:rFonts w:hint="default"/>
                          <w:lang w:val="en-US" w:eastAsia="zh-CN"/>
                        </w:rPr>
                      </w:pPr>
                      <w:r>
                        <w:rPr>
                          <w:rFonts w:hint="default"/>
                          <w:lang w:val="en-US" w:eastAsia="zh-CN"/>
                        </w:rPr>
                        <w:t>1.5倍行距，</w:t>
                      </w:r>
                    </w:p>
                    <w:p w14:paraId="6E2357DA">
                      <w:pPr>
                        <w:rPr>
                          <w:rFonts w:hint="default"/>
                          <w:lang w:val="en-US" w:eastAsia="zh-CN"/>
                        </w:rPr>
                      </w:pPr>
                      <w:r>
                        <w:rPr>
                          <w:rFonts w:hint="default"/>
                          <w:lang w:val="en-US" w:eastAsia="zh-CN"/>
                        </w:rPr>
                        <w:t>段前0行，段后0行</w:t>
                      </w:r>
                    </w:p>
                    <w:p w14:paraId="2C1633CC">
                      <w:pPr>
                        <w:rPr>
                          <w:rFonts w:hint="default"/>
                          <w:lang w:val="en-US" w:eastAsia="zh-CN"/>
                        </w:rPr>
                      </w:pPr>
                    </w:p>
                    <w:p w14:paraId="352EE29C">
                      <w:pPr>
                        <w:rPr>
                          <w:rFonts w:hint="default"/>
                          <w:lang w:val="en-US" w:eastAsia="zh-CN"/>
                        </w:rPr>
                      </w:pPr>
                      <w:r>
                        <w:rPr>
                          <w:rFonts w:hint="default"/>
                          <w:lang w:val="en-US" w:eastAsia="zh-CN"/>
                        </w:rPr>
                        <w:t>关键词用中文分号间隔</w:t>
                      </w:r>
                    </w:p>
                  </w:txbxContent>
                </v:textbox>
              </v:shape>
            </w:pict>
          </mc:Fallback>
        </mc:AlternateContent>
      </w:r>
    </w:p>
    <w:p w14:paraId="16318C20">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3ED49090">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71AB7F38">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274F9C95">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1EEF37E7">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6F4BF7D3">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216B96AE">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211EC7B1">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6024046A">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2E9E9F0A">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580AFB58">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1D8762CB">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5D60A6E2">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1D812CE6">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2FEC04AC">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4EC8A53E">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530F6A87">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2992D86B">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4DDA3245">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6A7E3A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i w:val="0"/>
          <w:iCs w:val="0"/>
          <w:caps w:val="0"/>
          <w:color w:val="191B1F"/>
          <w:spacing w:val="0"/>
          <w:sz w:val="32"/>
          <w:szCs w:val="32"/>
          <w:shd w:val="clear" w:color="auto" w:fill="auto"/>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3820160</wp:posOffset>
                </wp:positionH>
                <wp:positionV relativeFrom="paragraph">
                  <wp:posOffset>-43180</wp:posOffset>
                </wp:positionV>
                <wp:extent cx="2110105" cy="1513840"/>
                <wp:effectExtent l="4445" t="4445" r="6350" b="5715"/>
                <wp:wrapNone/>
                <wp:docPr id="74" name="文本框 74"/>
                <wp:cNvGraphicFramePr/>
                <a:graphic xmlns:a="http://schemas.openxmlformats.org/drawingml/2006/main">
                  <a:graphicData uri="http://schemas.microsoft.com/office/word/2010/wordprocessingShape">
                    <wps:wsp>
                      <wps:cNvSpPr txBox="1"/>
                      <wps:spPr>
                        <a:xfrm>
                          <a:off x="0" y="0"/>
                          <a:ext cx="2110105" cy="1513840"/>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B98AB5">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论文题目</w:t>
                            </w:r>
                            <w:r>
                              <w:rPr>
                                <w:rFonts w:hint="eastAsia" w:ascii="黑体" w:hAnsi="黑体" w:eastAsia="黑体" w:cs="黑体"/>
                                <w:b w:val="0"/>
                                <w:bCs/>
                                <w:sz w:val="21"/>
                                <w:szCs w:val="21"/>
                              </w:rPr>
                              <w:t>：</w:t>
                            </w:r>
                          </w:p>
                          <w:p w14:paraId="77A9CAFF">
                            <w:pPr>
                              <w:rPr>
                                <w:rFonts w:hint="default"/>
                                <w:lang w:val="en-US" w:eastAsia="zh-CN"/>
                              </w:rPr>
                            </w:pPr>
                            <w:r>
                              <w:rPr>
                                <w:rFonts w:hint="default"/>
                                <w:lang w:val="en-US" w:eastAsia="zh-CN"/>
                              </w:rPr>
                              <w:t>Times New Roman体，</w:t>
                            </w:r>
                          </w:p>
                          <w:p w14:paraId="6A91BADA">
                            <w:pPr>
                              <w:rPr>
                                <w:rFonts w:hint="default"/>
                                <w:lang w:val="en-US" w:eastAsia="zh-CN"/>
                              </w:rPr>
                            </w:pPr>
                            <w:r>
                              <w:rPr>
                                <w:rFonts w:hint="default"/>
                                <w:lang w:val="en-US" w:eastAsia="zh-CN"/>
                              </w:rPr>
                              <w:t>三号，加粗，居中；</w:t>
                            </w:r>
                          </w:p>
                          <w:p w14:paraId="150E943D">
                            <w:pPr>
                              <w:rPr>
                                <w:rFonts w:hint="default"/>
                                <w:lang w:val="en-US" w:eastAsia="zh-CN"/>
                              </w:rPr>
                            </w:pPr>
                            <w:r>
                              <w:rPr>
                                <w:rFonts w:hint="default"/>
                                <w:lang w:val="en-US" w:eastAsia="zh-CN"/>
                              </w:rPr>
                              <w:t>1.5倍行距，</w:t>
                            </w:r>
                          </w:p>
                          <w:p w14:paraId="38955436">
                            <w:pPr>
                              <w:rPr>
                                <w:rFonts w:hint="default"/>
                                <w:lang w:val="en-US" w:eastAsia="zh-CN"/>
                              </w:rPr>
                            </w:pPr>
                            <w:r>
                              <w:rPr>
                                <w:rFonts w:hint="default"/>
                                <w:lang w:val="en-US" w:eastAsia="zh-CN"/>
                              </w:rPr>
                              <w:t>段前0行，段后0行，</w:t>
                            </w:r>
                          </w:p>
                          <w:p w14:paraId="73A22B3C">
                            <w:pPr>
                              <w:rPr>
                                <w:rFonts w:hint="default"/>
                                <w:lang w:val="en-US" w:eastAsia="zh-CN"/>
                              </w:rPr>
                            </w:pPr>
                            <w:r>
                              <w:rPr>
                                <w:rFonts w:hint="default"/>
                                <w:lang w:val="en-US" w:eastAsia="zh-CN"/>
                              </w:rPr>
                              <w:t>单独成新页，</w:t>
                            </w:r>
                          </w:p>
                          <w:p w14:paraId="752FB5CA">
                            <w:pPr>
                              <w:rPr>
                                <w:rFonts w:hint="default"/>
                                <w:lang w:val="en-US" w:eastAsia="zh-CN"/>
                              </w:rPr>
                            </w:pPr>
                            <w:r>
                              <w:rPr>
                                <w:rFonts w:hint="default"/>
                                <w:lang w:val="en-US" w:eastAsia="zh-CN"/>
                              </w:rPr>
                              <w:t>实体单词首字母大写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8pt;margin-top:-3.4pt;height:119.2pt;width:166.15pt;z-index:251669504;mso-width-relative:page;mso-height-relative:page;" fillcolor="#C8E5B3 [1303]" filled="t" stroked="t" coordsize="21600,21600" o:gfxdata="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hg4OE2AAAAAoBAAAPAAAAAAAAAAEAIAAAACIA&#10;AABkcnMvZG93bnJldi54bWxQSwECFAAUAAAACACHTuJAH48HaHsCAADzBAAADgAAAAAAAAABACAA&#10;AAAnAQAAZHJzL2Uyb0RvYy54bWxQSwUGAAAAAAYABgBZAQAAFAYAAAAA&#10;">
                <v:fill on="t" focussize="0,0"/>
                <v:stroke weight="0.5pt" color="#000000 [3204]" joinstyle="round"/>
                <v:imagedata o:title=""/>
                <o:lock v:ext="edit" aspectratio="f"/>
                <v:textbox>
                  <w:txbxContent>
                    <w:p w14:paraId="21B98AB5">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论文题目</w:t>
                      </w:r>
                      <w:r>
                        <w:rPr>
                          <w:rFonts w:hint="eastAsia" w:ascii="黑体" w:hAnsi="黑体" w:eastAsia="黑体" w:cs="黑体"/>
                          <w:b w:val="0"/>
                          <w:bCs/>
                          <w:sz w:val="21"/>
                          <w:szCs w:val="21"/>
                        </w:rPr>
                        <w:t>：</w:t>
                      </w:r>
                    </w:p>
                    <w:p w14:paraId="77A9CAFF">
                      <w:pPr>
                        <w:rPr>
                          <w:rFonts w:hint="default"/>
                          <w:lang w:val="en-US" w:eastAsia="zh-CN"/>
                        </w:rPr>
                      </w:pPr>
                      <w:r>
                        <w:rPr>
                          <w:rFonts w:hint="default"/>
                          <w:lang w:val="en-US" w:eastAsia="zh-CN"/>
                        </w:rPr>
                        <w:t>Times New Roman体，</w:t>
                      </w:r>
                    </w:p>
                    <w:p w14:paraId="6A91BADA">
                      <w:pPr>
                        <w:rPr>
                          <w:rFonts w:hint="default"/>
                          <w:lang w:val="en-US" w:eastAsia="zh-CN"/>
                        </w:rPr>
                      </w:pPr>
                      <w:r>
                        <w:rPr>
                          <w:rFonts w:hint="default"/>
                          <w:lang w:val="en-US" w:eastAsia="zh-CN"/>
                        </w:rPr>
                        <w:t>三号，加粗，居中；</w:t>
                      </w:r>
                    </w:p>
                    <w:p w14:paraId="150E943D">
                      <w:pPr>
                        <w:rPr>
                          <w:rFonts w:hint="default"/>
                          <w:lang w:val="en-US" w:eastAsia="zh-CN"/>
                        </w:rPr>
                      </w:pPr>
                      <w:r>
                        <w:rPr>
                          <w:rFonts w:hint="default"/>
                          <w:lang w:val="en-US" w:eastAsia="zh-CN"/>
                        </w:rPr>
                        <w:t>1.5倍行距，</w:t>
                      </w:r>
                    </w:p>
                    <w:p w14:paraId="38955436">
                      <w:pPr>
                        <w:rPr>
                          <w:rFonts w:hint="default"/>
                          <w:lang w:val="en-US" w:eastAsia="zh-CN"/>
                        </w:rPr>
                      </w:pPr>
                      <w:r>
                        <w:rPr>
                          <w:rFonts w:hint="default"/>
                          <w:lang w:val="en-US" w:eastAsia="zh-CN"/>
                        </w:rPr>
                        <w:t>段前0行，段后0行，</w:t>
                      </w:r>
                    </w:p>
                    <w:p w14:paraId="73A22B3C">
                      <w:pPr>
                        <w:rPr>
                          <w:rFonts w:hint="default"/>
                          <w:lang w:val="en-US" w:eastAsia="zh-CN"/>
                        </w:rPr>
                      </w:pPr>
                      <w:r>
                        <w:rPr>
                          <w:rFonts w:hint="default"/>
                          <w:lang w:val="en-US" w:eastAsia="zh-CN"/>
                        </w:rPr>
                        <w:t>单独成新页，</w:t>
                      </w:r>
                    </w:p>
                    <w:p w14:paraId="752FB5CA">
                      <w:pPr>
                        <w:rPr>
                          <w:rFonts w:hint="default"/>
                          <w:lang w:val="en-US" w:eastAsia="zh-CN"/>
                        </w:rPr>
                      </w:pPr>
                      <w:r>
                        <w:rPr>
                          <w:rFonts w:hint="default"/>
                          <w:lang w:val="en-US" w:eastAsia="zh-CN"/>
                        </w:rPr>
                        <w:t>实体单词首字母大写</w:t>
                      </w:r>
                    </w:p>
                  </w:txbxContent>
                </v:textbox>
              </v:shape>
            </w:pict>
          </mc:Fallback>
        </mc:AlternateContent>
      </w:r>
      <w:r>
        <w:rPr>
          <w:rFonts w:hint="default" w:ascii="Times New Roman" w:hAnsi="Times New Roman" w:cs="Times New Roman"/>
          <w:b/>
          <w:bCs/>
          <w:i w:val="0"/>
          <w:iCs w:val="0"/>
          <w:caps w:val="0"/>
          <w:color w:val="191B1F"/>
          <w:spacing w:val="0"/>
          <w:sz w:val="32"/>
          <w:szCs w:val="32"/>
          <w:shd w:val="clear" w:color="auto" w:fill="auto"/>
          <w:lang w:val="en-US" w:eastAsia="zh-CN"/>
        </w:rPr>
        <w:t>Design of H</w:t>
      </w:r>
      <w:r>
        <w:rPr>
          <w:rFonts w:hint="eastAsia" w:ascii="Times New Roman" w:hAnsi="Times New Roman" w:cs="Times New Roman"/>
          <w:b/>
          <w:bCs/>
          <w:i w:val="0"/>
          <w:iCs w:val="0"/>
          <w:caps w:val="0"/>
          <w:color w:val="191B1F"/>
          <w:spacing w:val="0"/>
          <w:sz w:val="32"/>
          <w:szCs w:val="32"/>
          <w:shd w:val="clear" w:color="auto" w:fill="auto"/>
          <w:lang w:val="en-US" w:eastAsia="zh-CN"/>
        </w:rPr>
        <w:t>ELI</w:t>
      </w:r>
      <w:r>
        <w:rPr>
          <w:rFonts w:hint="default" w:ascii="Times New Roman" w:hAnsi="Times New Roman" w:cs="Times New Roman"/>
          <w:b/>
          <w:bCs/>
          <w:i w:val="0"/>
          <w:iCs w:val="0"/>
          <w:caps w:val="0"/>
          <w:color w:val="191B1F"/>
          <w:spacing w:val="0"/>
          <w:sz w:val="32"/>
          <w:szCs w:val="32"/>
          <w:shd w:val="clear" w:color="auto" w:fill="auto"/>
          <w:lang w:val="en-US" w:eastAsia="zh-CN"/>
        </w:rPr>
        <w:t xml:space="preserve"> AGV </w:t>
      </w:r>
      <w:r>
        <w:rPr>
          <w:rFonts w:hint="eastAsia" w:ascii="Times New Roman" w:hAnsi="Times New Roman" w:cs="Times New Roman"/>
          <w:b/>
          <w:bCs/>
          <w:i w:val="0"/>
          <w:iCs w:val="0"/>
          <w:caps w:val="0"/>
          <w:color w:val="191B1F"/>
          <w:spacing w:val="0"/>
          <w:sz w:val="32"/>
          <w:szCs w:val="32"/>
          <w:shd w:val="clear" w:color="auto" w:fill="auto"/>
          <w:lang w:val="en-US" w:eastAsia="zh-CN"/>
        </w:rPr>
        <w:t>H</w:t>
      </w:r>
      <w:r>
        <w:rPr>
          <w:rFonts w:hint="default" w:ascii="Times New Roman" w:hAnsi="Times New Roman" w:cs="Times New Roman"/>
          <w:b/>
          <w:bCs/>
          <w:i w:val="0"/>
          <w:iCs w:val="0"/>
          <w:caps w:val="0"/>
          <w:color w:val="191B1F"/>
          <w:spacing w:val="0"/>
          <w:sz w:val="32"/>
          <w:szCs w:val="32"/>
          <w:shd w:val="clear" w:color="auto" w:fill="auto"/>
          <w:lang w:val="en-US" w:eastAsia="zh-CN"/>
        </w:rPr>
        <w:t xml:space="preserve">andling </w:t>
      </w:r>
      <w:r>
        <w:rPr>
          <w:rFonts w:hint="eastAsia" w:ascii="Times New Roman" w:hAnsi="Times New Roman" w:cs="Times New Roman"/>
          <w:b/>
          <w:bCs/>
          <w:i w:val="0"/>
          <w:iCs w:val="0"/>
          <w:caps w:val="0"/>
          <w:color w:val="191B1F"/>
          <w:spacing w:val="0"/>
          <w:sz w:val="32"/>
          <w:szCs w:val="32"/>
          <w:shd w:val="clear" w:color="auto" w:fill="auto"/>
          <w:lang w:val="en-US" w:eastAsia="zh-CN"/>
        </w:rPr>
        <w:t>P</w:t>
      </w:r>
      <w:r>
        <w:rPr>
          <w:rFonts w:hint="default" w:ascii="Times New Roman" w:hAnsi="Times New Roman" w:cs="Times New Roman"/>
          <w:b/>
          <w:bCs/>
          <w:i w:val="0"/>
          <w:iCs w:val="0"/>
          <w:caps w:val="0"/>
          <w:color w:val="191B1F"/>
          <w:spacing w:val="0"/>
          <w:sz w:val="32"/>
          <w:szCs w:val="32"/>
          <w:shd w:val="clear" w:color="auto" w:fill="auto"/>
          <w:lang w:val="en-US" w:eastAsia="zh-CN"/>
        </w:rPr>
        <w:t xml:space="preserve">roducts </w:t>
      </w:r>
    </w:p>
    <w:p w14:paraId="0B436C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r>
        <w:rPr>
          <w:rFonts w:hint="default" w:ascii="Times New Roman" w:hAnsi="Times New Roman" w:cs="Times New Roman"/>
          <w:b/>
          <w:bCs/>
          <w:i w:val="0"/>
          <w:iCs w:val="0"/>
          <w:caps w:val="0"/>
          <w:color w:val="191B1F"/>
          <w:spacing w:val="0"/>
          <w:sz w:val="32"/>
          <w:szCs w:val="32"/>
          <w:shd w:val="clear" w:color="auto" w:fill="auto"/>
          <w:lang w:val="en-US" w:eastAsia="zh-CN"/>
        </w:rPr>
        <w:t xml:space="preserve">in an </w:t>
      </w:r>
      <w:r>
        <w:rPr>
          <w:rFonts w:hint="eastAsia" w:ascii="Times New Roman" w:hAnsi="Times New Roman" w:cs="Times New Roman"/>
          <w:b/>
          <w:bCs/>
          <w:i w:val="0"/>
          <w:iCs w:val="0"/>
          <w:caps w:val="0"/>
          <w:color w:val="191B1F"/>
          <w:spacing w:val="0"/>
          <w:sz w:val="32"/>
          <w:szCs w:val="32"/>
          <w:shd w:val="clear" w:color="auto" w:fill="auto"/>
          <w:lang w:val="en-US" w:eastAsia="zh-CN"/>
        </w:rPr>
        <w:t>I</w:t>
      </w:r>
      <w:r>
        <w:rPr>
          <w:rFonts w:hint="default" w:ascii="Times New Roman" w:hAnsi="Times New Roman" w:cs="Times New Roman"/>
          <w:b/>
          <w:bCs/>
          <w:i w:val="0"/>
          <w:iCs w:val="0"/>
          <w:caps w:val="0"/>
          <w:color w:val="191B1F"/>
          <w:spacing w:val="0"/>
          <w:sz w:val="32"/>
          <w:szCs w:val="32"/>
          <w:shd w:val="clear" w:color="auto" w:fill="auto"/>
          <w:lang w:val="en-US" w:eastAsia="zh-CN"/>
        </w:rPr>
        <w:t xml:space="preserve">ntelligent </w:t>
      </w:r>
      <w:r>
        <w:rPr>
          <w:rFonts w:hint="eastAsia" w:ascii="Times New Roman" w:hAnsi="Times New Roman" w:cs="Times New Roman"/>
          <w:b/>
          <w:bCs/>
          <w:i w:val="0"/>
          <w:iCs w:val="0"/>
          <w:caps w:val="0"/>
          <w:color w:val="191B1F"/>
          <w:spacing w:val="0"/>
          <w:sz w:val="32"/>
          <w:szCs w:val="32"/>
          <w:shd w:val="clear" w:color="auto" w:fill="auto"/>
          <w:lang w:val="en-US" w:eastAsia="zh-CN"/>
        </w:rPr>
        <w:t>F</w:t>
      </w:r>
      <w:r>
        <w:rPr>
          <w:rFonts w:hint="default" w:ascii="Times New Roman" w:hAnsi="Times New Roman" w:cs="Times New Roman"/>
          <w:b/>
          <w:bCs/>
          <w:i w:val="0"/>
          <w:iCs w:val="0"/>
          <w:caps w:val="0"/>
          <w:color w:val="191B1F"/>
          <w:spacing w:val="0"/>
          <w:sz w:val="32"/>
          <w:szCs w:val="32"/>
          <w:shd w:val="clear" w:color="auto" w:fill="auto"/>
          <w:lang w:val="en-US" w:eastAsia="zh-CN"/>
        </w:rPr>
        <w:t xml:space="preserve">actory </w:t>
      </w:r>
      <w:r>
        <w:rPr>
          <w:rFonts w:hint="eastAsia" w:ascii="Times New Roman" w:hAnsi="Times New Roman" w:cs="Times New Roman"/>
          <w:b/>
          <w:bCs/>
          <w:i w:val="0"/>
          <w:iCs w:val="0"/>
          <w:caps w:val="0"/>
          <w:color w:val="191B1F"/>
          <w:spacing w:val="0"/>
          <w:sz w:val="32"/>
          <w:szCs w:val="32"/>
          <w:shd w:val="clear" w:color="auto" w:fill="auto"/>
          <w:lang w:val="en-US" w:eastAsia="zh-CN"/>
        </w:rPr>
        <w:t>E</w:t>
      </w:r>
      <w:r>
        <w:rPr>
          <w:rFonts w:hint="default" w:ascii="Times New Roman" w:hAnsi="Times New Roman" w:cs="Times New Roman"/>
          <w:b/>
          <w:bCs/>
          <w:i w:val="0"/>
          <w:iCs w:val="0"/>
          <w:caps w:val="0"/>
          <w:color w:val="191B1F"/>
          <w:spacing w:val="0"/>
          <w:sz w:val="32"/>
          <w:szCs w:val="32"/>
          <w:shd w:val="clear" w:color="auto" w:fill="auto"/>
          <w:lang w:val="en-US" w:eastAsia="zh-CN"/>
        </w:rPr>
        <w:t>nvironment</w:t>
      </w:r>
    </w:p>
    <w:p w14:paraId="1EF216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b/>
          <w:bCs/>
          <w:i w:val="0"/>
          <w:iCs w:val="0"/>
          <w:caps w:val="0"/>
          <w:color w:val="191B1F"/>
          <w:spacing w:val="0"/>
          <w:sz w:val="28"/>
          <w:szCs w:val="28"/>
          <w:shd w:val="clear" w:color="auto" w:fill="auto"/>
          <w:lang w:val="en-US" w:eastAsia="zh-CN"/>
        </w:rPr>
      </w:pPr>
      <w:r>
        <w:rPr>
          <w:rFonts w:hint="default" w:ascii="Times New Roman" w:hAnsi="Times New Roman" w:eastAsia="宋体" w:cs="Times New Roman"/>
          <w:b/>
          <w:bCs/>
          <w:color w:val="000000"/>
          <w:kern w:val="0"/>
          <w:sz w:val="28"/>
          <w:szCs w:val="28"/>
          <w:lang w:val="en-US" w:eastAsia="zh-CN" w:bidi="ar"/>
        </w:rPr>
        <w:t>A</w:t>
      </w:r>
      <w:r>
        <w:rPr>
          <w:rFonts w:hint="eastAsia" w:ascii="Times New Roman" w:hAnsi="Times New Roman" w:eastAsia="宋体" w:cs="Times New Roman"/>
          <w:b/>
          <w:bCs/>
          <w:color w:val="000000"/>
          <w:kern w:val="0"/>
          <w:sz w:val="28"/>
          <w:szCs w:val="28"/>
          <w:lang w:val="en-US" w:eastAsia="zh-CN" w:bidi="ar"/>
        </w:rPr>
        <w:t>bstract</w:t>
      </w:r>
    </w:p>
    <w:p w14:paraId="530B3A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i w:val="0"/>
          <w:iCs w:val="0"/>
          <w:caps w:val="0"/>
          <w:color w:val="191B1F"/>
          <w:spacing w:val="0"/>
          <w:sz w:val="24"/>
          <w:szCs w:val="24"/>
          <w:shd w:val="clear" w:color="auto" w:fill="auto"/>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3833495</wp:posOffset>
                </wp:positionH>
                <wp:positionV relativeFrom="paragraph">
                  <wp:posOffset>410210</wp:posOffset>
                </wp:positionV>
                <wp:extent cx="2110105" cy="1100455"/>
                <wp:effectExtent l="4445" t="4445" r="6350" b="12700"/>
                <wp:wrapNone/>
                <wp:docPr id="77" name="文本框 77"/>
                <wp:cNvGraphicFramePr/>
                <a:graphic xmlns:a="http://schemas.openxmlformats.org/drawingml/2006/main">
                  <a:graphicData uri="http://schemas.microsoft.com/office/word/2010/wordprocessingShape">
                    <wps:wsp>
                      <wps:cNvSpPr txBox="1"/>
                      <wps:spPr>
                        <a:xfrm>
                          <a:off x="0" y="0"/>
                          <a:ext cx="2110105" cy="1100455"/>
                        </a:xfrm>
                        <a:prstGeom prst="rect">
                          <a:avLst/>
                        </a:prstGeom>
                        <a:solidFill>
                          <a:schemeClr val="accent6">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333AA6">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Abstract</w:t>
                            </w:r>
                            <w:r>
                              <w:rPr>
                                <w:rFonts w:hint="eastAsia" w:ascii="黑体" w:hAnsi="黑体" w:eastAsia="黑体" w:cs="黑体"/>
                                <w:b w:val="0"/>
                                <w:bCs/>
                                <w:sz w:val="21"/>
                                <w:szCs w:val="21"/>
                              </w:rPr>
                              <w:t>：</w:t>
                            </w:r>
                          </w:p>
                          <w:p w14:paraId="20C13929">
                            <w:pPr>
                              <w:rPr>
                                <w:rFonts w:hint="default"/>
                                <w:lang w:val="en-US" w:eastAsia="zh-CN"/>
                              </w:rPr>
                            </w:pPr>
                            <w:r>
                              <w:rPr>
                                <w:rFonts w:hint="default"/>
                                <w:lang w:val="en-US" w:eastAsia="zh-CN"/>
                              </w:rPr>
                              <w:t>Times New Roman体，</w:t>
                            </w:r>
                          </w:p>
                          <w:p w14:paraId="51A6BFCB">
                            <w:pPr>
                              <w:rPr>
                                <w:rFonts w:hint="default"/>
                                <w:lang w:val="en-US" w:eastAsia="zh-CN"/>
                              </w:rPr>
                            </w:pPr>
                            <w:r>
                              <w:rPr>
                                <w:rFonts w:hint="default"/>
                                <w:lang w:val="en-US" w:eastAsia="zh-CN"/>
                              </w:rPr>
                              <w:t>四号，加粗，居中；</w:t>
                            </w:r>
                          </w:p>
                          <w:p w14:paraId="5D1A116E">
                            <w:pPr>
                              <w:rPr>
                                <w:rFonts w:hint="default"/>
                                <w:lang w:val="en-US" w:eastAsia="zh-CN"/>
                              </w:rPr>
                            </w:pPr>
                            <w:r>
                              <w:rPr>
                                <w:rFonts w:hint="default"/>
                                <w:lang w:val="en-US" w:eastAsia="zh-CN"/>
                              </w:rPr>
                              <w:t>1.5倍行距，</w:t>
                            </w:r>
                          </w:p>
                          <w:p w14:paraId="32FC5907">
                            <w:pPr>
                              <w:rPr>
                                <w:rFonts w:hint="default"/>
                                <w:lang w:val="en-US" w:eastAsia="zh-CN"/>
                              </w:rPr>
                            </w:pPr>
                            <w:r>
                              <w:rPr>
                                <w:rFonts w:hint="default"/>
                                <w:lang w:val="en-US" w:eastAsia="zh-CN"/>
                              </w:rPr>
                              <w:t>段前0行，段后0行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85pt;margin-top:32.3pt;height:86.65pt;width:166.15pt;z-index:251670528;mso-width-relative:page;mso-height-relative:page;" fillcolor="#FADBDF [665]" filled="t" stroked="t" coordsize="21600,21600" o:gfxdata="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uFccC3AAAAAoBAAAPAAAAAAAAAAEAIAAAACIA&#10;AABkcnMvZG93bnJldi54bWxQSwECFAAUAAAACACHTuJABbiOcXcCAADzBAAADgAAAAAAAAABACAA&#10;AAArAQAAZHJzL2Uyb0RvYy54bWxQSwUGAAAAAAYABgBZAQAAFAYAAAAA&#10;">
                <v:fill on="t" focussize="0,0"/>
                <v:stroke weight="0.5pt" color="#000000 [3204]" joinstyle="round"/>
                <v:imagedata o:title=""/>
                <o:lock v:ext="edit" aspectratio="f"/>
                <v:textbox>
                  <w:txbxContent>
                    <w:p w14:paraId="69333AA6">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Abstract</w:t>
                      </w:r>
                      <w:r>
                        <w:rPr>
                          <w:rFonts w:hint="eastAsia" w:ascii="黑体" w:hAnsi="黑体" w:eastAsia="黑体" w:cs="黑体"/>
                          <w:b w:val="0"/>
                          <w:bCs/>
                          <w:sz w:val="21"/>
                          <w:szCs w:val="21"/>
                        </w:rPr>
                        <w:t>：</w:t>
                      </w:r>
                    </w:p>
                    <w:p w14:paraId="20C13929">
                      <w:pPr>
                        <w:rPr>
                          <w:rFonts w:hint="default"/>
                          <w:lang w:val="en-US" w:eastAsia="zh-CN"/>
                        </w:rPr>
                      </w:pPr>
                      <w:r>
                        <w:rPr>
                          <w:rFonts w:hint="default"/>
                          <w:lang w:val="en-US" w:eastAsia="zh-CN"/>
                        </w:rPr>
                        <w:t>Times New Roman体，</w:t>
                      </w:r>
                    </w:p>
                    <w:p w14:paraId="51A6BFCB">
                      <w:pPr>
                        <w:rPr>
                          <w:rFonts w:hint="default"/>
                          <w:lang w:val="en-US" w:eastAsia="zh-CN"/>
                        </w:rPr>
                      </w:pPr>
                      <w:r>
                        <w:rPr>
                          <w:rFonts w:hint="default"/>
                          <w:lang w:val="en-US" w:eastAsia="zh-CN"/>
                        </w:rPr>
                        <w:t>四号，加粗，居中；</w:t>
                      </w:r>
                    </w:p>
                    <w:p w14:paraId="5D1A116E">
                      <w:pPr>
                        <w:rPr>
                          <w:rFonts w:hint="default"/>
                          <w:lang w:val="en-US" w:eastAsia="zh-CN"/>
                        </w:rPr>
                      </w:pPr>
                      <w:r>
                        <w:rPr>
                          <w:rFonts w:hint="default"/>
                          <w:lang w:val="en-US" w:eastAsia="zh-CN"/>
                        </w:rPr>
                        <w:t>1.5倍行距，</w:t>
                      </w:r>
                    </w:p>
                    <w:p w14:paraId="32FC5907">
                      <w:pPr>
                        <w:rPr>
                          <w:rFonts w:hint="default"/>
                          <w:lang w:val="en-US" w:eastAsia="zh-CN"/>
                        </w:rPr>
                      </w:pPr>
                      <w:r>
                        <w:rPr>
                          <w:rFonts w:hint="default"/>
                          <w:lang w:val="en-US" w:eastAsia="zh-CN"/>
                        </w:rPr>
                        <w:t>段前0行，段后0行</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3788410</wp:posOffset>
                </wp:positionH>
                <wp:positionV relativeFrom="paragraph">
                  <wp:posOffset>5563235</wp:posOffset>
                </wp:positionV>
                <wp:extent cx="2110105" cy="1517650"/>
                <wp:effectExtent l="4445" t="4445" r="6350" b="14605"/>
                <wp:wrapNone/>
                <wp:docPr id="79" name="文本框 79"/>
                <wp:cNvGraphicFramePr/>
                <a:graphic xmlns:a="http://schemas.openxmlformats.org/drawingml/2006/main">
                  <a:graphicData uri="http://schemas.microsoft.com/office/word/2010/wordprocessingShape">
                    <wps:wsp>
                      <wps:cNvSpPr txBox="1"/>
                      <wps:spPr>
                        <a:xfrm>
                          <a:off x="0" y="0"/>
                          <a:ext cx="2110105" cy="1517650"/>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7C53FC">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英文关键词</w:t>
                            </w:r>
                            <w:r>
                              <w:rPr>
                                <w:rFonts w:hint="eastAsia" w:ascii="黑体" w:hAnsi="黑体" w:eastAsia="黑体" w:cs="黑体"/>
                                <w:b w:val="0"/>
                                <w:bCs/>
                                <w:sz w:val="21"/>
                                <w:szCs w:val="21"/>
                              </w:rPr>
                              <w:t>：</w:t>
                            </w:r>
                          </w:p>
                          <w:p w14:paraId="351B1D5E">
                            <w:pPr>
                              <w:rPr>
                                <w:rFonts w:hint="default"/>
                                <w:lang w:val="en-US" w:eastAsia="zh-CN"/>
                              </w:rPr>
                            </w:pPr>
                            <w:r>
                              <w:rPr>
                                <w:rFonts w:hint="default"/>
                                <w:lang w:val="en-US" w:eastAsia="zh-CN"/>
                              </w:rPr>
                              <w:t>Times New Roman体，</w:t>
                            </w:r>
                          </w:p>
                          <w:p w14:paraId="08F9782C">
                            <w:pPr>
                              <w:rPr>
                                <w:rFonts w:hint="default"/>
                                <w:lang w:val="en-US" w:eastAsia="zh-CN"/>
                              </w:rPr>
                            </w:pPr>
                            <w:r>
                              <w:rPr>
                                <w:rFonts w:hint="default"/>
                                <w:lang w:val="en-US" w:eastAsia="zh-CN"/>
                              </w:rPr>
                              <w:t>小四号，加粗，左对齐，</w:t>
                            </w:r>
                          </w:p>
                          <w:p w14:paraId="21162213">
                            <w:pPr>
                              <w:rPr>
                                <w:rFonts w:hint="default"/>
                                <w:lang w:val="en-US" w:eastAsia="zh-CN"/>
                              </w:rPr>
                            </w:pPr>
                            <w:r>
                              <w:rPr>
                                <w:rFonts w:hint="default"/>
                                <w:lang w:val="en-US" w:eastAsia="zh-CN"/>
                              </w:rPr>
                              <w:t>用英文状态下的分号间隔关键词，首字母大写</w:t>
                            </w:r>
                          </w:p>
                          <w:p w14:paraId="05D26E5A">
                            <w:pPr>
                              <w:rPr>
                                <w:rFonts w:hint="default"/>
                                <w:lang w:val="en-US" w:eastAsia="zh-CN"/>
                              </w:rPr>
                            </w:pPr>
                            <w:r>
                              <w:rPr>
                                <w:rFonts w:hint="default"/>
                                <w:lang w:val="en-US" w:eastAsia="zh-CN"/>
                              </w:rPr>
                              <w:t>首行缩进2字符；1.5倍行距；</w:t>
                            </w:r>
                          </w:p>
                          <w:p w14:paraId="38315832">
                            <w:pPr>
                              <w:rPr>
                                <w:rFonts w:hint="default"/>
                                <w:lang w:val="en-US" w:eastAsia="zh-CN"/>
                              </w:rPr>
                            </w:pPr>
                            <w:r>
                              <w:rPr>
                                <w:rFonts w:hint="default"/>
                                <w:lang w:val="en-US" w:eastAsia="zh-CN"/>
                              </w:rPr>
                              <w:t>段前0行，段后0行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3pt;margin-top:438.05pt;height:119.5pt;width:166.15pt;z-index:251672576;mso-width-relative:page;mso-height-relative:page;" fillcolor="#C8E5B3 [1303]" filled="t" stroked="t" coordsize="21600,21600" o:gfxdata="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QYwZ5dsAAAAMAQAADwAAAAAAAAABACAAAAAi&#10;AAAAZHJzL2Rvd25yZXYueG1sUEsBAhQAFAAAAAgAh07iQHsMOmF5AgAA8wQAAA4AAAAAAAAAAQAg&#10;AAAAKgEAAGRycy9lMm9Eb2MueG1sUEsFBgAAAAAGAAYAWQEAABUGAAAAAA==&#10;">
                <v:fill on="t" focussize="0,0"/>
                <v:stroke weight="0.5pt" color="#000000 [3204]" joinstyle="round"/>
                <v:imagedata o:title=""/>
                <o:lock v:ext="edit" aspectratio="f"/>
                <v:textbox>
                  <w:txbxContent>
                    <w:p w14:paraId="347C53FC">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英文关键词</w:t>
                      </w:r>
                      <w:r>
                        <w:rPr>
                          <w:rFonts w:hint="eastAsia" w:ascii="黑体" w:hAnsi="黑体" w:eastAsia="黑体" w:cs="黑体"/>
                          <w:b w:val="0"/>
                          <w:bCs/>
                          <w:sz w:val="21"/>
                          <w:szCs w:val="21"/>
                        </w:rPr>
                        <w:t>：</w:t>
                      </w:r>
                    </w:p>
                    <w:p w14:paraId="351B1D5E">
                      <w:pPr>
                        <w:rPr>
                          <w:rFonts w:hint="default"/>
                          <w:lang w:val="en-US" w:eastAsia="zh-CN"/>
                        </w:rPr>
                      </w:pPr>
                      <w:r>
                        <w:rPr>
                          <w:rFonts w:hint="default"/>
                          <w:lang w:val="en-US" w:eastAsia="zh-CN"/>
                        </w:rPr>
                        <w:t>Times New Roman体，</w:t>
                      </w:r>
                    </w:p>
                    <w:p w14:paraId="08F9782C">
                      <w:pPr>
                        <w:rPr>
                          <w:rFonts w:hint="default"/>
                          <w:lang w:val="en-US" w:eastAsia="zh-CN"/>
                        </w:rPr>
                      </w:pPr>
                      <w:r>
                        <w:rPr>
                          <w:rFonts w:hint="default"/>
                          <w:lang w:val="en-US" w:eastAsia="zh-CN"/>
                        </w:rPr>
                        <w:t>小四号，加粗，左对齐，</w:t>
                      </w:r>
                    </w:p>
                    <w:p w14:paraId="21162213">
                      <w:pPr>
                        <w:rPr>
                          <w:rFonts w:hint="default"/>
                          <w:lang w:val="en-US" w:eastAsia="zh-CN"/>
                        </w:rPr>
                      </w:pPr>
                      <w:r>
                        <w:rPr>
                          <w:rFonts w:hint="default"/>
                          <w:lang w:val="en-US" w:eastAsia="zh-CN"/>
                        </w:rPr>
                        <w:t>用英文状态下的分号间隔关键词，首字母大写</w:t>
                      </w:r>
                    </w:p>
                    <w:p w14:paraId="05D26E5A">
                      <w:pPr>
                        <w:rPr>
                          <w:rFonts w:hint="default"/>
                          <w:lang w:val="en-US" w:eastAsia="zh-CN"/>
                        </w:rPr>
                      </w:pPr>
                      <w:r>
                        <w:rPr>
                          <w:rFonts w:hint="default"/>
                          <w:lang w:val="en-US" w:eastAsia="zh-CN"/>
                        </w:rPr>
                        <w:t>首行缩进2字符；1.5倍行距；</w:t>
                      </w:r>
                    </w:p>
                    <w:p w14:paraId="38315832">
                      <w:pPr>
                        <w:rPr>
                          <w:rFonts w:hint="default"/>
                          <w:lang w:val="en-US" w:eastAsia="zh-CN"/>
                        </w:rPr>
                      </w:pPr>
                      <w:r>
                        <w:rPr>
                          <w:rFonts w:hint="default"/>
                          <w:lang w:val="en-US" w:eastAsia="zh-CN"/>
                        </w:rPr>
                        <w:t>段前0行，段后0行</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3847465</wp:posOffset>
                </wp:positionH>
                <wp:positionV relativeFrom="paragraph">
                  <wp:posOffset>1748790</wp:posOffset>
                </wp:positionV>
                <wp:extent cx="2110105" cy="1368425"/>
                <wp:effectExtent l="4445" t="4445" r="6350" b="11430"/>
                <wp:wrapNone/>
                <wp:docPr id="78" name="文本框 78"/>
                <wp:cNvGraphicFramePr/>
                <a:graphic xmlns:a="http://schemas.openxmlformats.org/drawingml/2006/main">
                  <a:graphicData uri="http://schemas.microsoft.com/office/word/2010/wordprocessingShape">
                    <wps:wsp>
                      <wps:cNvSpPr txBox="1"/>
                      <wps:spPr>
                        <a:xfrm>
                          <a:off x="0" y="0"/>
                          <a:ext cx="2110105" cy="136842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F3976B">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摘要正文</w:t>
                            </w:r>
                            <w:r>
                              <w:rPr>
                                <w:rFonts w:hint="eastAsia" w:ascii="黑体" w:hAnsi="黑体" w:eastAsia="黑体" w:cs="黑体"/>
                                <w:b w:val="0"/>
                                <w:bCs/>
                                <w:sz w:val="21"/>
                                <w:szCs w:val="21"/>
                              </w:rPr>
                              <w:t>：</w:t>
                            </w:r>
                          </w:p>
                          <w:p w14:paraId="1BA587E9">
                            <w:pPr>
                              <w:rPr>
                                <w:rFonts w:hint="default"/>
                                <w:lang w:val="en-US" w:eastAsia="zh-CN"/>
                              </w:rPr>
                            </w:pPr>
                            <w:r>
                              <w:rPr>
                                <w:rFonts w:hint="default"/>
                                <w:lang w:val="en-US" w:eastAsia="zh-CN"/>
                              </w:rPr>
                              <w:t>Times New Roman体，</w:t>
                            </w:r>
                          </w:p>
                          <w:p w14:paraId="78185599">
                            <w:pPr>
                              <w:rPr>
                                <w:rFonts w:hint="default"/>
                                <w:lang w:val="en-US" w:eastAsia="zh-CN"/>
                              </w:rPr>
                            </w:pPr>
                            <w:r>
                              <w:rPr>
                                <w:rFonts w:hint="default"/>
                                <w:lang w:val="en-US" w:eastAsia="zh-CN"/>
                              </w:rPr>
                              <w:t>小四号，左端对齐，</w:t>
                            </w:r>
                          </w:p>
                          <w:p w14:paraId="6BFAB93F">
                            <w:pPr>
                              <w:rPr>
                                <w:rFonts w:hint="default"/>
                                <w:lang w:val="en-US" w:eastAsia="zh-CN"/>
                              </w:rPr>
                            </w:pPr>
                            <w:r>
                              <w:rPr>
                                <w:rFonts w:hint="default"/>
                                <w:lang w:val="en-US" w:eastAsia="zh-CN"/>
                              </w:rPr>
                              <w:t>首行缩进2字符；</w:t>
                            </w:r>
                          </w:p>
                          <w:p w14:paraId="4BA74DF8">
                            <w:pPr>
                              <w:rPr>
                                <w:rFonts w:hint="default"/>
                                <w:lang w:val="en-US" w:eastAsia="zh-CN"/>
                              </w:rPr>
                            </w:pPr>
                            <w:r>
                              <w:rPr>
                                <w:rFonts w:hint="default"/>
                                <w:lang w:val="en-US" w:eastAsia="zh-CN"/>
                              </w:rPr>
                              <w:t>1.5倍行距，</w:t>
                            </w:r>
                          </w:p>
                          <w:p w14:paraId="3683E810">
                            <w:pPr>
                              <w:rPr>
                                <w:rFonts w:hint="default"/>
                                <w:lang w:val="en-US" w:eastAsia="zh-CN"/>
                              </w:rPr>
                            </w:pPr>
                            <w:r>
                              <w:rPr>
                                <w:rFonts w:hint="default"/>
                                <w:lang w:val="en-US" w:eastAsia="zh-CN"/>
                              </w:rPr>
                              <w:t>段前0行，段后0行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95pt;margin-top:137.7pt;height:107.75pt;width:166.15pt;z-index:251671552;mso-width-relative:page;mso-height-relative:page;" fillcolor="#C8E5B3 [1303]" filled="t" stroked="t" coordsize="21600,21600" o:gfxdata="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jGL1nbAAAACwEAAA8AAAAAAAAAAQAgAAAA&#10;IgAAAGRycy9kb3ducmV2LnhtbFBLAQIUABQAAAAIAIdO4kBOYruRegIAAPMEAAAOAAAAAAAAAAEA&#10;IAAAACoBAABkcnMvZTJvRG9jLnhtbFBLBQYAAAAABgAGAFkBAAAWBgAAAAA=&#10;">
                <v:fill on="t" focussize="0,0"/>
                <v:stroke weight="0.5pt" color="#000000 [3204]" joinstyle="round"/>
                <v:imagedata o:title=""/>
                <o:lock v:ext="edit" aspectratio="f"/>
                <v:textbox>
                  <w:txbxContent>
                    <w:p w14:paraId="41F3976B">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摘要正文</w:t>
                      </w:r>
                      <w:r>
                        <w:rPr>
                          <w:rFonts w:hint="eastAsia" w:ascii="黑体" w:hAnsi="黑体" w:eastAsia="黑体" w:cs="黑体"/>
                          <w:b w:val="0"/>
                          <w:bCs/>
                          <w:sz w:val="21"/>
                          <w:szCs w:val="21"/>
                        </w:rPr>
                        <w:t>：</w:t>
                      </w:r>
                    </w:p>
                    <w:p w14:paraId="1BA587E9">
                      <w:pPr>
                        <w:rPr>
                          <w:rFonts w:hint="default"/>
                          <w:lang w:val="en-US" w:eastAsia="zh-CN"/>
                        </w:rPr>
                      </w:pPr>
                      <w:r>
                        <w:rPr>
                          <w:rFonts w:hint="default"/>
                          <w:lang w:val="en-US" w:eastAsia="zh-CN"/>
                        </w:rPr>
                        <w:t>Times New Roman体，</w:t>
                      </w:r>
                    </w:p>
                    <w:p w14:paraId="78185599">
                      <w:pPr>
                        <w:rPr>
                          <w:rFonts w:hint="default"/>
                          <w:lang w:val="en-US" w:eastAsia="zh-CN"/>
                        </w:rPr>
                      </w:pPr>
                      <w:r>
                        <w:rPr>
                          <w:rFonts w:hint="default"/>
                          <w:lang w:val="en-US" w:eastAsia="zh-CN"/>
                        </w:rPr>
                        <w:t>小四号，左端对齐，</w:t>
                      </w:r>
                    </w:p>
                    <w:p w14:paraId="6BFAB93F">
                      <w:pPr>
                        <w:rPr>
                          <w:rFonts w:hint="default"/>
                          <w:lang w:val="en-US" w:eastAsia="zh-CN"/>
                        </w:rPr>
                      </w:pPr>
                      <w:r>
                        <w:rPr>
                          <w:rFonts w:hint="default"/>
                          <w:lang w:val="en-US" w:eastAsia="zh-CN"/>
                        </w:rPr>
                        <w:t>首行缩进2字符；</w:t>
                      </w:r>
                    </w:p>
                    <w:p w14:paraId="4BA74DF8">
                      <w:pPr>
                        <w:rPr>
                          <w:rFonts w:hint="default"/>
                          <w:lang w:val="en-US" w:eastAsia="zh-CN"/>
                        </w:rPr>
                      </w:pPr>
                      <w:r>
                        <w:rPr>
                          <w:rFonts w:hint="default"/>
                          <w:lang w:val="en-US" w:eastAsia="zh-CN"/>
                        </w:rPr>
                        <w:t>1.5倍行距，</w:t>
                      </w:r>
                    </w:p>
                    <w:p w14:paraId="3683E810">
                      <w:pPr>
                        <w:rPr>
                          <w:rFonts w:hint="default"/>
                          <w:lang w:val="en-US" w:eastAsia="zh-CN"/>
                        </w:rPr>
                      </w:pPr>
                      <w:r>
                        <w:rPr>
                          <w:rFonts w:hint="default"/>
                          <w:lang w:val="en-US" w:eastAsia="zh-CN"/>
                        </w:rPr>
                        <w:t>段前0行，段后0行</w:t>
                      </w:r>
                    </w:p>
                  </w:txbxContent>
                </v:textbox>
              </v:shape>
            </w:pict>
          </mc:Fallback>
        </mc:AlternateContent>
      </w:r>
      <w:r>
        <w:rPr>
          <w:rFonts w:hint="default" w:ascii="Times New Roman" w:hAnsi="Times New Roman" w:cs="Times New Roman"/>
          <w:b w:val="0"/>
          <w:bCs w:val="0"/>
          <w:i w:val="0"/>
          <w:iCs w:val="0"/>
          <w:caps w:val="0"/>
          <w:color w:val="191B1F"/>
          <w:spacing w:val="0"/>
          <w:sz w:val="24"/>
          <w:szCs w:val="24"/>
          <w:shd w:val="clear" w:color="auto" w:fill="auto"/>
          <w:lang w:val="en-US" w:eastAsia="zh-CN"/>
        </w:rPr>
        <w:t xml:space="preserve">China's economic development is accompanied by the progress of science and technology, to promote the demand for high-quality, high-consumption daily chemical products are rapidly amplified, before the labor-intensive handling mode has been unable to meet the market transportation needs, for the storage of handling, line-side cache and other variety, large amount of work, high labor intensity, storage of different problems, the traditional handling mode is not only the consumption of a large number of financial and material resources but also slows down the economic efficiency of industrial development, slowing down the transformation and upgrading of the current industrial technology. Through intelligent handling and storage, and the accurate docking of terminal data and front-end, the production data information can quickly become the basic tool of scientific production, and provide data support for the subsequent construction of a full-data, full-link, and full-process intelligent factory. Therefore, through on-site investigations, we understand the functional requirements of factory intelligence for handling products, and select automatic loading and unloading and automatic cruise technologies with high feasibility. And through the questionnaire method, we understand the pain points of the current smart factory, and design a </w:t>
      </w:r>
      <w:r>
        <w:rPr>
          <w:rFonts w:hint="eastAsia" w:ascii="Times New Roman" w:hAnsi="Times New Roman" w:cs="Times New Roman"/>
          <w:b w:val="0"/>
          <w:bCs w:val="0"/>
          <w:i w:val="0"/>
          <w:iCs w:val="0"/>
          <w:caps w:val="0"/>
          <w:color w:val="191B1F"/>
          <w:spacing w:val="0"/>
          <w:sz w:val="24"/>
          <w:szCs w:val="24"/>
          <w:shd w:val="clear" w:color="auto" w:fill="auto"/>
          <w:lang w:val="en-US" w:eastAsia="zh-CN"/>
        </w:rPr>
        <w:t>HELI</w:t>
      </w:r>
      <w:r>
        <w:rPr>
          <w:rFonts w:hint="default" w:ascii="Times New Roman" w:hAnsi="Times New Roman" w:cs="Times New Roman"/>
          <w:b w:val="0"/>
          <w:bCs w:val="0"/>
          <w:i w:val="0"/>
          <w:iCs w:val="0"/>
          <w:caps w:val="0"/>
          <w:color w:val="191B1F"/>
          <w:spacing w:val="0"/>
          <w:sz w:val="24"/>
          <w:szCs w:val="24"/>
          <w:shd w:val="clear" w:color="auto" w:fill="auto"/>
          <w:lang w:val="en-US" w:eastAsia="zh-CN"/>
        </w:rPr>
        <w:t xml:space="preserve"> AGV intelligent handling product to meet the needs of users, improve production efficiency, and promote the reform and development of the economy and industry.</w:t>
      </w:r>
    </w:p>
    <w:p w14:paraId="3794D04B">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i w:val="0"/>
          <w:iCs w:val="0"/>
          <w:caps w:val="0"/>
          <w:color w:val="191B1F"/>
          <w:spacing w:val="0"/>
          <w:sz w:val="24"/>
          <w:szCs w:val="24"/>
          <w:shd w:val="clear" w:color="auto" w:fill="auto"/>
          <w:lang w:val="en-US" w:eastAsia="zh-CN"/>
        </w:rPr>
      </w:pPr>
      <w:r>
        <w:rPr>
          <w:rFonts w:hint="default" w:ascii="Times New Roman" w:hAnsi="Times New Roman" w:cs="Times New Roman"/>
          <w:b/>
          <w:bCs/>
          <w:i w:val="0"/>
          <w:iCs w:val="0"/>
          <w:caps w:val="0"/>
          <w:color w:val="191B1F"/>
          <w:spacing w:val="0"/>
          <w:sz w:val="24"/>
          <w:szCs w:val="24"/>
          <w:shd w:val="clear" w:color="auto" w:fill="auto"/>
          <w:lang w:val="en-US" w:eastAsia="zh-CN"/>
        </w:rPr>
        <w:t>Key</w:t>
      </w:r>
      <w:r>
        <w:rPr>
          <w:rFonts w:hint="eastAsia" w:ascii="Times New Roman" w:hAnsi="Times New Roman" w:cs="Times New Roman"/>
          <w:b/>
          <w:bCs/>
          <w:i w:val="0"/>
          <w:iCs w:val="0"/>
          <w:caps w:val="0"/>
          <w:color w:val="191B1F"/>
          <w:spacing w:val="0"/>
          <w:sz w:val="24"/>
          <w:szCs w:val="24"/>
          <w:shd w:val="clear" w:color="auto" w:fill="auto"/>
          <w:lang w:val="en-US" w:eastAsia="zh-CN"/>
        </w:rPr>
        <w:t xml:space="preserve"> W</w:t>
      </w:r>
      <w:r>
        <w:rPr>
          <w:rFonts w:hint="default" w:ascii="Times New Roman" w:hAnsi="Times New Roman" w:cs="Times New Roman"/>
          <w:b/>
          <w:bCs/>
          <w:i w:val="0"/>
          <w:iCs w:val="0"/>
          <w:caps w:val="0"/>
          <w:color w:val="191B1F"/>
          <w:spacing w:val="0"/>
          <w:sz w:val="24"/>
          <w:szCs w:val="24"/>
          <w:shd w:val="clear" w:color="auto" w:fill="auto"/>
          <w:lang w:val="en-US" w:eastAsia="zh-CN"/>
        </w:rPr>
        <w:t>ords:</w:t>
      </w:r>
      <w:r>
        <w:rPr>
          <w:rFonts w:hint="eastAsia" w:ascii="Times New Roman" w:hAnsi="Times New Roman" w:cs="Times New Roman"/>
          <w:b/>
          <w:bCs/>
          <w:i w:val="0"/>
          <w:iCs w:val="0"/>
          <w:caps w:val="0"/>
          <w:color w:val="191B1F"/>
          <w:spacing w:val="0"/>
          <w:sz w:val="24"/>
          <w:szCs w:val="24"/>
          <w:shd w:val="clear" w:color="auto" w:fill="auto"/>
          <w:lang w:val="en-US" w:eastAsia="zh-CN"/>
        </w:rPr>
        <w:t xml:space="preserve"> I</w:t>
      </w:r>
      <w:r>
        <w:rPr>
          <w:rFonts w:hint="default" w:ascii="Times New Roman" w:hAnsi="Times New Roman" w:cs="Times New Roman"/>
          <w:b/>
          <w:bCs/>
          <w:i w:val="0"/>
          <w:iCs w:val="0"/>
          <w:caps w:val="0"/>
          <w:color w:val="191B1F"/>
          <w:spacing w:val="0"/>
          <w:sz w:val="24"/>
          <w:szCs w:val="24"/>
          <w:shd w:val="clear" w:color="auto" w:fill="auto"/>
          <w:lang w:val="en-US" w:eastAsia="zh-CN"/>
        </w:rPr>
        <w:t>ntelligent factory</w:t>
      </w:r>
      <w:r>
        <w:rPr>
          <w:rFonts w:hint="eastAsia" w:ascii="Times New Roman" w:hAnsi="Times New Roman" w:cs="Times New Roman"/>
          <w:b/>
          <w:bCs/>
          <w:i w:val="0"/>
          <w:iCs w:val="0"/>
          <w:caps w:val="0"/>
          <w:color w:val="191B1F"/>
          <w:spacing w:val="0"/>
          <w:sz w:val="24"/>
          <w:szCs w:val="24"/>
          <w:shd w:val="clear" w:color="auto" w:fill="auto"/>
          <w:lang w:val="en-US" w:eastAsia="zh-CN"/>
        </w:rPr>
        <w:t>;U</w:t>
      </w:r>
      <w:r>
        <w:rPr>
          <w:rFonts w:hint="default" w:ascii="Times New Roman" w:hAnsi="Times New Roman" w:cs="Times New Roman"/>
          <w:b/>
          <w:bCs/>
          <w:i w:val="0"/>
          <w:iCs w:val="0"/>
          <w:caps w:val="0"/>
          <w:color w:val="191B1F"/>
          <w:spacing w:val="0"/>
          <w:sz w:val="24"/>
          <w:szCs w:val="24"/>
          <w:shd w:val="clear" w:color="auto" w:fill="auto"/>
          <w:lang w:val="en-US" w:eastAsia="zh-CN"/>
        </w:rPr>
        <w:t>nmanned</w:t>
      </w:r>
      <w:r>
        <w:rPr>
          <w:rFonts w:hint="eastAsia" w:ascii="Times New Roman" w:hAnsi="Times New Roman" w:cs="Times New Roman"/>
          <w:b/>
          <w:bCs/>
          <w:i w:val="0"/>
          <w:iCs w:val="0"/>
          <w:caps w:val="0"/>
          <w:color w:val="191B1F"/>
          <w:spacing w:val="0"/>
          <w:sz w:val="24"/>
          <w:szCs w:val="24"/>
          <w:shd w:val="clear" w:color="auto" w:fill="auto"/>
          <w:lang w:val="en-US" w:eastAsia="zh-CN"/>
        </w:rPr>
        <w:t>;S</w:t>
      </w:r>
      <w:r>
        <w:rPr>
          <w:rFonts w:hint="default" w:ascii="Times New Roman" w:hAnsi="Times New Roman" w:cs="Times New Roman"/>
          <w:b/>
          <w:bCs/>
          <w:i w:val="0"/>
          <w:iCs w:val="0"/>
          <w:caps w:val="0"/>
          <w:color w:val="191B1F"/>
          <w:spacing w:val="0"/>
          <w:sz w:val="24"/>
          <w:szCs w:val="24"/>
          <w:shd w:val="clear" w:color="auto" w:fill="auto"/>
          <w:lang w:val="en-US" w:eastAsia="zh-CN"/>
        </w:rPr>
        <w:t>ystematic</w:t>
      </w:r>
      <w:r>
        <w:rPr>
          <w:rFonts w:hint="eastAsia" w:ascii="Times New Roman" w:hAnsi="Times New Roman" w:cs="Times New Roman"/>
          <w:b/>
          <w:bCs/>
          <w:i w:val="0"/>
          <w:iCs w:val="0"/>
          <w:caps w:val="0"/>
          <w:color w:val="191B1F"/>
          <w:spacing w:val="0"/>
          <w:sz w:val="24"/>
          <w:szCs w:val="24"/>
          <w:shd w:val="clear" w:color="auto" w:fill="auto"/>
          <w:lang w:val="en-US" w:eastAsia="zh-CN"/>
        </w:rPr>
        <w:t>;A</w:t>
      </w:r>
      <w:r>
        <w:rPr>
          <w:rFonts w:hint="default" w:ascii="Times New Roman" w:hAnsi="Times New Roman" w:cs="Times New Roman"/>
          <w:b/>
          <w:bCs/>
          <w:i w:val="0"/>
          <w:iCs w:val="0"/>
          <w:caps w:val="0"/>
          <w:color w:val="191B1F"/>
          <w:spacing w:val="0"/>
          <w:sz w:val="24"/>
          <w:szCs w:val="24"/>
          <w:shd w:val="clear" w:color="auto" w:fill="auto"/>
          <w:lang w:val="en-US" w:eastAsia="zh-CN"/>
        </w:rPr>
        <w:t>utomatic</w:t>
      </w:r>
      <w:r>
        <w:rPr>
          <w:rFonts w:hint="eastAsia" w:ascii="Times New Roman" w:hAnsi="Times New Roman" w:cs="Times New Roman"/>
          <w:b/>
          <w:bCs/>
          <w:i w:val="0"/>
          <w:iCs w:val="0"/>
          <w:caps w:val="0"/>
          <w:color w:val="191B1F"/>
          <w:spacing w:val="0"/>
          <w:sz w:val="24"/>
          <w:szCs w:val="24"/>
          <w:shd w:val="clear" w:color="auto" w:fill="auto"/>
          <w:lang w:val="en-US" w:eastAsia="zh-CN"/>
        </w:rPr>
        <w:t xml:space="preserve"> </w:t>
      </w:r>
      <w:r>
        <w:rPr>
          <w:rFonts w:hint="default" w:ascii="Times New Roman" w:hAnsi="Times New Roman" w:cs="Times New Roman"/>
          <w:b/>
          <w:bCs/>
          <w:i w:val="0"/>
          <w:iCs w:val="0"/>
          <w:caps w:val="0"/>
          <w:color w:val="191B1F"/>
          <w:spacing w:val="0"/>
          <w:sz w:val="24"/>
          <w:szCs w:val="24"/>
          <w:shd w:val="clear" w:color="auto" w:fill="auto"/>
          <w:lang w:val="en-US" w:eastAsia="zh-CN"/>
        </w:rPr>
        <w:t>cruise</w:t>
      </w:r>
      <w:r>
        <w:rPr>
          <w:rFonts w:hint="eastAsia" w:ascii="Times New Roman" w:hAnsi="Times New Roman" w:cs="Times New Roman"/>
          <w:b/>
          <w:bCs/>
          <w:i w:val="0"/>
          <w:iCs w:val="0"/>
          <w:caps w:val="0"/>
          <w:color w:val="191B1F"/>
          <w:spacing w:val="0"/>
          <w:sz w:val="24"/>
          <w:szCs w:val="24"/>
          <w:shd w:val="clear" w:color="auto" w:fill="auto"/>
          <w:lang w:val="en-US" w:eastAsia="zh-CN"/>
        </w:rPr>
        <w:t>; HELI</w:t>
      </w:r>
      <w:r>
        <w:rPr>
          <w:rFonts w:hint="default" w:ascii="Times New Roman" w:hAnsi="Times New Roman" w:cs="Times New Roman"/>
          <w:b/>
          <w:bCs/>
          <w:i w:val="0"/>
          <w:iCs w:val="0"/>
          <w:caps w:val="0"/>
          <w:color w:val="191B1F"/>
          <w:spacing w:val="0"/>
          <w:sz w:val="24"/>
          <w:szCs w:val="24"/>
          <w:shd w:val="clear" w:color="auto" w:fill="auto"/>
          <w:lang w:val="en-US" w:eastAsia="zh-CN"/>
        </w:rPr>
        <w:t xml:space="preserve"> AGV handling products</w:t>
      </w:r>
    </w:p>
    <w:p w14:paraId="68BCE9FF">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cstheme="minorEastAsia"/>
          <w:b w:val="0"/>
          <w:bCs w:val="0"/>
          <w:i w:val="0"/>
          <w:iCs w:val="0"/>
          <w:caps w:val="0"/>
          <w:color w:val="191B1F"/>
          <w:spacing w:val="0"/>
          <w:sz w:val="24"/>
          <w:szCs w:val="24"/>
          <w:shd w:val="clear" w:color="auto" w:fill="auto"/>
          <w:lang w:val="en-US" w:eastAsia="zh-CN"/>
        </w:rPr>
      </w:pPr>
    </w:p>
    <w:p w14:paraId="7B68BDDB">
      <w:pPr>
        <w:ind w:firstLine="560" w:firstLineChars="200"/>
        <w:jc w:val="left"/>
        <w:rPr>
          <w:rFonts w:hint="eastAsia" w:asciiTheme="minorEastAsia" w:hAnsiTheme="minorEastAsia" w:eastAsiaTheme="minorEastAsia" w:cstheme="minorEastAsia"/>
          <w:i w:val="0"/>
          <w:iCs w:val="0"/>
          <w:caps w:val="0"/>
          <w:color w:val="191B1F"/>
          <w:spacing w:val="0"/>
          <w:sz w:val="28"/>
          <w:szCs w:val="28"/>
          <w:shd w:val="clear" w:fill="FFFFFF"/>
          <w:lang w:val="en-US" w:eastAsia="zh-CN"/>
        </w:rPr>
      </w:pPr>
    </w:p>
    <w:p w14:paraId="1C8F4808">
      <w:pPr>
        <w:jc w:val="left"/>
        <w:rPr>
          <w:rFonts w:hint="eastAsia" w:asciiTheme="minorEastAsia" w:hAnsiTheme="minorEastAsia" w:eastAsiaTheme="minorEastAsia" w:cstheme="minorEastAsia"/>
          <w:i w:val="0"/>
          <w:iCs w:val="0"/>
          <w:caps w:val="0"/>
          <w:color w:val="191B1F"/>
          <w:spacing w:val="0"/>
          <w:sz w:val="28"/>
          <w:szCs w:val="28"/>
          <w:shd w:val="clear" w:fill="FFFFFF"/>
          <w:lang w:val="en-US" w:eastAsia="zh-CN"/>
        </w:rPr>
      </w:pPr>
    </w:p>
    <w:p w14:paraId="0E7FF6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黑体" w:hAnsi="黑体" w:eastAsia="黑体" w:cs="黑体"/>
          <w:b/>
          <w:bCs/>
          <w:i w:val="0"/>
          <w:iCs w:val="0"/>
          <w:caps w:val="0"/>
          <w:color w:val="191B1F"/>
          <w:spacing w:val="0"/>
          <w:sz w:val="28"/>
          <w:szCs w:val="28"/>
          <w:shd w:val="clear" w:fill="FFFFFF"/>
          <w:lang w:val="en-US" w:eastAsia="zh-CN"/>
        </w:rPr>
        <w:sectPr>
          <w:headerReference r:id="rId3" w:type="default"/>
          <w:pgSz w:w="11906" w:h="16838"/>
          <w:pgMar w:top="1440" w:right="1800" w:bottom="1440" w:left="1800" w:header="851" w:footer="992" w:gutter="0"/>
          <w:pgNumType w:fmt="decimal"/>
          <w:cols w:space="425" w:num="1"/>
          <w:titlePg/>
          <w:docGrid w:type="lines" w:linePitch="312" w:charSpace="0"/>
        </w:sectPr>
      </w:pPr>
    </w:p>
    <w:p w14:paraId="09A3ED45">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center"/>
        <w:textAlignment w:val="auto"/>
        <w:rPr>
          <w:rFonts w:hint="default" w:ascii="黑体" w:hAnsi="黑体" w:eastAsia="黑体" w:cs="黑体"/>
          <w:b/>
          <w:bCs/>
          <w:i w:val="0"/>
          <w:iCs w:val="0"/>
          <w:caps w:val="0"/>
          <w:color w:val="191B1F"/>
          <w:spacing w:val="0"/>
          <w:sz w:val="28"/>
          <w:szCs w:val="28"/>
          <w:shd w:val="clear" w:fill="FFFFFF"/>
          <w:lang w:val="en-US" w:eastAsia="zh-CN"/>
        </w:rPr>
      </w:pPr>
      <w:r>
        <w:rPr>
          <w:rFonts w:hint="eastAsia" w:ascii="黑体" w:hAnsi="黑体" w:eastAsia="黑体" w:cs="黑体"/>
          <w:b/>
          <w:bCs/>
          <w:i w:val="0"/>
          <w:iCs w:val="0"/>
          <w:caps w:val="0"/>
          <w:color w:val="191B1F"/>
          <w:spacing w:val="0"/>
          <w:sz w:val="28"/>
          <w:szCs w:val="28"/>
          <w:shd w:val="clear" w:fill="FFFFFF"/>
          <w:lang w:val="en-US" w:eastAsia="zh-CN"/>
        </w:rPr>
        <w:t>目录</w:t>
      </w:r>
    </w:p>
    <w:p w14:paraId="07843017">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instrText xml:space="preserve">TOC \o "1-3" \h \u </w:instrText>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separate"/>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_Toc25978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t>第一章 前言</w:t>
      </w:r>
      <w:r>
        <w:rPr>
          <w:rFonts w:hint="eastAsia" w:asciiTheme="minorEastAsia" w:hAnsiTheme="minorEastAsia" w:eastAsiaTheme="minorEastAsia" w:cstheme="minorEastAsia"/>
          <w:b w:val="0"/>
          <w:bCs/>
          <w:sz w:val="21"/>
          <w:szCs w:val="21"/>
        </w:rPr>
        <w:tab/>
      </w:r>
      <w:r>
        <w:rPr>
          <w:sz w:val="24"/>
        </w:rPr>
        <mc:AlternateContent>
          <mc:Choice Requires="wps">
            <w:drawing>
              <wp:anchor distT="0" distB="0" distL="114300" distR="114300" simplePos="0" relativeHeight="251674624" behindDoc="0" locked="0" layoutInCell="1" allowOverlap="1">
                <wp:simplePos x="0" y="0"/>
                <wp:positionH relativeFrom="column">
                  <wp:posOffset>3866515</wp:posOffset>
                </wp:positionH>
                <wp:positionV relativeFrom="paragraph">
                  <wp:posOffset>-502285</wp:posOffset>
                </wp:positionV>
                <wp:extent cx="2110105" cy="2047240"/>
                <wp:effectExtent l="4445" t="4445" r="6350" b="5715"/>
                <wp:wrapNone/>
                <wp:docPr id="81" name="文本框 81"/>
                <wp:cNvGraphicFramePr/>
                <a:graphic xmlns:a="http://schemas.openxmlformats.org/drawingml/2006/main">
                  <a:graphicData uri="http://schemas.microsoft.com/office/word/2010/wordprocessingShape">
                    <wps:wsp>
                      <wps:cNvSpPr txBox="1"/>
                      <wps:spPr>
                        <a:xfrm>
                          <a:off x="0" y="0"/>
                          <a:ext cx="2110105" cy="2047240"/>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9F9E50">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rPr>
                              <w:t>目</w:t>
                            </w:r>
                            <w:r>
                              <w:rPr>
                                <w:rFonts w:hint="eastAsia" w:ascii="黑体" w:hAnsi="黑体" w:eastAsia="黑体" w:cs="黑体"/>
                                <w:b w:val="0"/>
                                <w:bCs/>
                                <w:sz w:val="21"/>
                                <w:szCs w:val="21"/>
                                <w:lang w:val="en-US" w:eastAsia="zh-CN"/>
                              </w:rPr>
                              <w:t>录</w:t>
                            </w:r>
                            <w:r>
                              <w:rPr>
                                <w:rFonts w:hint="eastAsia" w:ascii="黑体" w:hAnsi="黑体" w:eastAsia="黑体" w:cs="黑体"/>
                                <w:b w:val="0"/>
                                <w:bCs/>
                                <w:sz w:val="21"/>
                                <w:szCs w:val="21"/>
                              </w:rPr>
                              <w:t>：</w:t>
                            </w:r>
                          </w:p>
                          <w:p w14:paraId="6D0000F4">
                            <w:pPr>
                              <w:rPr>
                                <w:rFonts w:hint="eastAsia" w:ascii="宋体" w:hAnsi="宋体" w:eastAsia="宋体" w:cs="宋体"/>
                                <w:kern w:val="0"/>
                                <w:sz w:val="21"/>
                                <w:szCs w:val="21"/>
                              </w:rPr>
                            </w:pPr>
                            <w:r>
                              <w:rPr>
                                <w:rFonts w:hint="eastAsia" w:ascii="宋体" w:hAnsi="宋体" w:eastAsia="宋体" w:cs="宋体"/>
                                <w:kern w:val="0"/>
                                <w:sz w:val="21"/>
                                <w:szCs w:val="21"/>
                              </w:rPr>
                              <w:t>黑体，四号，加粗，居中；</w:t>
                            </w:r>
                          </w:p>
                          <w:p w14:paraId="5D8F5662">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27E61B32">
                            <w:pPr>
                              <w:rPr>
                                <w:rFonts w:hint="eastAsia" w:ascii="宋体" w:hAnsi="宋体" w:eastAsia="宋体" w:cs="宋体"/>
                                <w:kern w:val="0"/>
                                <w:sz w:val="21"/>
                                <w:szCs w:val="21"/>
                              </w:rPr>
                            </w:pPr>
                            <w:r>
                              <w:rPr>
                                <w:rFonts w:hint="eastAsia" w:ascii="宋体" w:hAnsi="宋体" w:eastAsia="宋体" w:cs="宋体"/>
                                <w:kern w:val="0"/>
                                <w:sz w:val="21"/>
                                <w:szCs w:val="21"/>
                              </w:rPr>
                              <w:t>段前0行，段后0行</w:t>
                            </w:r>
                          </w:p>
                          <w:p w14:paraId="57C91C90">
                            <w:pP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单独成新页</w:t>
                            </w:r>
                          </w:p>
                          <w:p w14:paraId="4671A12C">
                            <w:pPr>
                              <w:rPr>
                                <w:rFonts w:hint="eastAsia" w:ascii="宋体" w:hAnsi="宋体" w:eastAsia="宋体" w:cs="宋体"/>
                                <w:kern w:val="0"/>
                                <w:sz w:val="21"/>
                                <w:szCs w:val="21"/>
                              </w:rPr>
                            </w:pPr>
                          </w:p>
                          <w:p w14:paraId="746B68B2">
                            <w:pPr>
                              <w:rPr>
                                <w:rFonts w:hint="eastAsia" w:ascii="宋体" w:hAnsi="宋体" w:eastAsia="宋体" w:cs="宋体"/>
                                <w:kern w:val="0"/>
                                <w:sz w:val="21"/>
                                <w:szCs w:val="21"/>
                              </w:rPr>
                            </w:pPr>
                            <w:r>
                              <w:rPr>
                                <w:rFonts w:hint="eastAsia" w:ascii="宋体" w:hAnsi="宋体" w:eastAsia="宋体" w:cs="宋体"/>
                                <w:kern w:val="0"/>
                                <w:sz w:val="21"/>
                                <w:szCs w:val="21"/>
                              </w:rPr>
                              <w:t>使用索引（引用）和目录功能自动生成目录</w:t>
                            </w:r>
                          </w:p>
                          <w:p w14:paraId="48E45820">
                            <w:pPr>
                              <w:rPr>
                                <w:rFonts w:hint="default" w:ascii="宋体" w:hAnsi="宋体" w:eastAsia="宋体" w:cs="宋体"/>
                                <w:kern w:val="0"/>
                                <w:sz w:val="21"/>
                                <w:szCs w:val="21"/>
                                <w:highlight w:val="yellow"/>
                                <w:lang w:val="en-US" w:eastAsia="zh-CN"/>
                              </w:rPr>
                            </w:pPr>
                            <w:r>
                              <w:rPr>
                                <w:rFonts w:hint="eastAsia" w:ascii="宋体" w:hAnsi="宋体" w:eastAsia="宋体" w:cs="宋体"/>
                                <w:kern w:val="0"/>
                                <w:sz w:val="21"/>
                                <w:szCs w:val="21"/>
                                <w:highlight w:val="yellow"/>
                                <w:lang w:val="en-US" w:eastAsia="zh-CN"/>
                              </w:rPr>
                              <w:t>目录里只显示到三级标题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45pt;margin-top:-39.55pt;height:161.2pt;width:166.15pt;z-index:251674624;mso-width-relative:page;mso-height-relative:page;" fillcolor="#C8E5B3 [1303]" filled="t" stroked="t" coordsize="21600,21600" o:gfxdata="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rFXtdsAAAALAQAADwAAAAAAAAABACAAAAAi&#10;AAAAZHJzL2Rvd25yZXYueG1sUEsBAhQAFAAAAAgAh07iQDILKpd5AgAA8wQAAA4AAAAAAAAAAQAg&#10;AAAAKgEAAGRycy9lMm9Eb2MueG1sUEsFBgAAAAAGAAYAWQEAABUGAAAAAA==&#10;">
                <v:fill on="t" focussize="0,0"/>
                <v:stroke weight="0.5pt" color="#000000 [3204]" joinstyle="round"/>
                <v:imagedata o:title=""/>
                <o:lock v:ext="edit" aspectratio="f"/>
                <v:textbox>
                  <w:txbxContent>
                    <w:p w14:paraId="6C9F9E50">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rPr>
                        <w:t>目</w:t>
                      </w:r>
                      <w:r>
                        <w:rPr>
                          <w:rFonts w:hint="eastAsia" w:ascii="黑体" w:hAnsi="黑体" w:eastAsia="黑体" w:cs="黑体"/>
                          <w:b w:val="0"/>
                          <w:bCs/>
                          <w:sz w:val="21"/>
                          <w:szCs w:val="21"/>
                          <w:lang w:val="en-US" w:eastAsia="zh-CN"/>
                        </w:rPr>
                        <w:t>录</w:t>
                      </w:r>
                      <w:r>
                        <w:rPr>
                          <w:rFonts w:hint="eastAsia" w:ascii="黑体" w:hAnsi="黑体" w:eastAsia="黑体" w:cs="黑体"/>
                          <w:b w:val="0"/>
                          <w:bCs/>
                          <w:sz w:val="21"/>
                          <w:szCs w:val="21"/>
                        </w:rPr>
                        <w:t>：</w:t>
                      </w:r>
                    </w:p>
                    <w:p w14:paraId="6D0000F4">
                      <w:pPr>
                        <w:rPr>
                          <w:rFonts w:hint="eastAsia" w:ascii="宋体" w:hAnsi="宋体" w:eastAsia="宋体" w:cs="宋体"/>
                          <w:kern w:val="0"/>
                          <w:sz w:val="21"/>
                          <w:szCs w:val="21"/>
                        </w:rPr>
                      </w:pPr>
                      <w:r>
                        <w:rPr>
                          <w:rFonts w:hint="eastAsia" w:ascii="宋体" w:hAnsi="宋体" w:eastAsia="宋体" w:cs="宋体"/>
                          <w:kern w:val="0"/>
                          <w:sz w:val="21"/>
                          <w:szCs w:val="21"/>
                        </w:rPr>
                        <w:t>黑体，四号，加粗，居中；</w:t>
                      </w:r>
                    </w:p>
                    <w:p w14:paraId="5D8F5662">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27E61B32">
                      <w:pPr>
                        <w:rPr>
                          <w:rFonts w:hint="eastAsia" w:ascii="宋体" w:hAnsi="宋体" w:eastAsia="宋体" w:cs="宋体"/>
                          <w:kern w:val="0"/>
                          <w:sz w:val="21"/>
                          <w:szCs w:val="21"/>
                        </w:rPr>
                      </w:pPr>
                      <w:r>
                        <w:rPr>
                          <w:rFonts w:hint="eastAsia" w:ascii="宋体" w:hAnsi="宋体" w:eastAsia="宋体" w:cs="宋体"/>
                          <w:kern w:val="0"/>
                          <w:sz w:val="21"/>
                          <w:szCs w:val="21"/>
                        </w:rPr>
                        <w:t>段前0行，段后0行</w:t>
                      </w:r>
                    </w:p>
                    <w:p w14:paraId="57C91C90">
                      <w:pP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单独成新页</w:t>
                      </w:r>
                    </w:p>
                    <w:p w14:paraId="4671A12C">
                      <w:pPr>
                        <w:rPr>
                          <w:rFonts w:hint="eastAsia" w:ascii="宋体" w:hAnsi="宋体" w:eastAsia="宋体" w:cs="宋体"/>
                          <w:kern w:val="0"/>
                          <w:sz w:val="21"/>
                          <w:szCs w:val="21"/>
                        </w:rPr>
                      </w:pPr>
                    </w:p>
                    <w:p w14:paraId="746B68B2">
                      <w:pPr>
                        <w:rPr>
                          <w:rFonts w:hint="eastAsia" w:ascii="宋体" w:hAnsi="宋体" w:eastAsia="宋体" w:cs="宋体"/>
                          <w:kern w:val="0"/>
                          <w:sz w:val="21"/>
                          <w:szCs w:val="21"/>
                        </w:rPr>
                      </w:pPr>
                      <w:r>
                        <w:rPr>
                          <w:rFonts w:hint="eastAsia" w:ascii="宋体" w:hAnsi="宋体" w:eastAsia="宋体" w:cs="宋体"/>
                          <w:kern w:val="0"/>
                          <w:sz w:val="21"/>
                          <w:szCs w:val="21"/>
                        </w:rPr>
                        <w:t>使用索引（引用）和目录功能自动生成目录</w:t>
                      </w:r>
                    </w:p>
                    <w:p w14:paraId="48E45820">
                      <w:pPr>
                        <w:rPr>
                          <w:rFonts w:hint="default" w:ascii="宋体" w:hAnsi="宋体" w:eastAsia="宋体" w:cs="宋体"/>
                          <w:kern w:val="0"/>
                          <w:sz w:val="21"/>
                          <w:szCs w:val="21"/>
                          <w:highlight w:val="yellow"/>
                          <w:lang w:val="en-US" w:eastAsia="zh-CN"/>
                        </w:rPr>
                      </w:pPr>
                      <w:r>
                        <w:rPr>
                          <w:rFonts w:hint="eastAsia" w:ascii="宋体" w:hAnsi="宋体" w:eastAsia="宋体" w:cs="宋体"/>
                          <w:kern w:val="0"/>
                          <w:sz w:val="21"/>
                          <w:szCs w:val="21"/>
                          <w:highlight w:val="yellow"/>
                          <w:lang w:val="en-US" w:eastAsia="zh-CN"/>
                        </w:rPr>
                        <w:t>目录里只显示到三级标题</w:t>
                      </w:r>
                    </w:p>
                  </w:txbxContent>
                </v:textbox>
              </v:shape>
            </w:pict>
          </mc:Fallback>
        </mc:AlternateContent>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_Toc25978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3BA8D64C">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_Toc7676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i w:val="0"/>
          <w:iCs w:val="0"/>
          <w:caps w:val="0"/>
          <w:spacing w:val="0"/>
          <w:sz w:val="21"/>
          <w:szCs w:val="21"/>
          <w:shd w:val="clear" w:color="auto" w:fill="auto"/>
          <w:lang w:val="en-US" w:eastAsia="zh-CN"/>
        </w:rPr>
        <w:t>1.课题来源及</w:t>
      </w:r>
      <w:r>
        <w:rPr>
          <w:rFonts w:hint="eastAsia" w:asciiTheme="minorEastAsia" w:hAnsiTheme="minorEastAsia" w:cstheme="minorEastAsia"/>
          <w:b w:val="0"/>
          <w:bCs/>
          <w:i w:val="0"/>
          <w:iCs w:val="0"/>
          <w:caps w:val="0"/>
          <w:spacing w:val="0"/>
          <w:sz w:val="21"/>
          <w:szCs w:val="21"/>
          <w:highlight w:val="yellow"/>
          <w:shd w:val="clear" w:color="auto" w:fill="auto"/>
          <w:lang w:val="en-US" w:eastAsia="zh-CN"/>
        </w:rPr>
        <w:t>文献综述</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_Toc7676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5665700C">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_Toc6375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2.研究内容与目标</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_Toc6375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4</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7E8528FC">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_Toc26814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第二章 设计调研及分析</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_Toc26814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5</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47BA8985">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_Toc28065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1.市场调研</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_Toc28065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5</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7F7D2843">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_Toc7984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1.1市场概述</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_Toc7984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5</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3D53CA20">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_Toc12688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1.2国内外AGV产品调研及分析</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_Toc12688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6</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1B07D6CF">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_Toc3639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1.3智能工厂环境下AGV搬运产品风格分析</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_Toc3639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7</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61B3433F">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sz w:val="24"/>
        </w:rPr>
        <mc:AlternateContent>
          <mc:Choice Requires="wps">
            <w:drawing>
              <wp:anchor distT="0" distB="0" distL="114300" distR="114300" simplePos="0" relativeHeight="251675648" behindDoc="0" locked="0" layoutInCell="1" allowOverlap="1">
                <wp:simplePos x="0" y="0"/>
                <wp:positionH relativeFrom="column">
                  <wp:posOffset>3905885</wp:posOffset>
                </wp:positionH>
                <wp:positionV relativeFrom="paragraph">
                  <wp:posOffset>138430</wp:posOffset>
                </wp:positionV>
                <wp:extent cx="2110105" cy="1776730"/>
                <wp:effectExtent l="4445" t="4445" r="6350" b="9525"/>
                <wp:wrapNone/>
                <wp:docPr id="82" name="文本框 82"/>
                <wp:cNvGraphicFramePr/>
                <a:graphic xmlns:a="http://schemas.openxmlformats.org/drawingml/2006/main">
                  <a:graphicData uri="http://schemas.microsoft.com/office/word/2010/wordprocessingShape">
                    <wps:wsp>
                      <wps:cNvSpPr txBox="1"/>
                      <wps:spPr>
                        <a:xfrm>
                          <a:off x="0" y="0"/>
                          <a:ext cx="2110105" cy="1776730"/>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378C5A">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rPr>
                              <w:t>目</w:t>
                            </w:r>
                            <w:r>
                              <w:rPr>
                                <w:rFonts w:hint="eastAsia" w:ascii="黑体" w:hAnsi="黑体" w:eastAsia="黑体" w:cs="黑体"/>
                                <w:b w:val="0"/>
                                <w:bCs/>
                                <w:sz w:val="21"/>
                                <w:szCs w:val="21"/>
                                <w:lang w:val="en-US" w:eastAsia="zh-CN"/>
                              </w:rPr>
                              <w:t>录格式部分</w:t>
                            </w:r>
                            <w:r>
                              <w:rPr>
                                <w:rFonts w:hint="eastAsia" w:ascii="黑体" w:hAnsi="黑体" w:eastAsia="黑体" w:cs="黑体"/>
                                <w:b w:val="0"/>
                                <w:bCs/>
                                <w:sz w:val="21"/>
                                <w:szCs w:val="21"/>
                              </w:rPr>
                              <w:t>：</w:t>
                            </w:r>
                          </w:p>
                          <w:p w14:paraId="6F4D4CD8">
                            <w:pPr>
                              <w:rPr>
                                <w:rFonts w:hint="eastAsia" w:ascii="宋体" w:hAnsi="宋体" w:eastAsia="宋体" w:cs="宋体"/>
                                <w:kern w:val="0"/>
                                <w:sz w:val="21"/>
                                <w:szCs w:val="21"/>
                              </w:rPr>
                            </w:pPr>
                            <w:r>
                              <w:rPr>
                                <w:rFonts w:hint="eastAsia" w:ascii="宋体" w:hAnsi="宋体" w:eastAsia="宋体" w:cs="宋体"/>
                                <w:kern w:val="0"/>
                                <w:sz w:val="21"/>
                                <w:szCs w:val="21"/>
                              </w:rPr>
                              <w:t>宋体五号字体，单倍行距。</w:t>
                            </w:r>
                          </w:p>
                          <w:p w14:paraId="433BA759">
                            <w:pPr>
                              <w:rPr>
                                <w:rFonts w:hint="eastAsia" w:ascii="宋体" w:hAnsi="宋体" w:eastAsia="宋体" w:cs="宋体"/>
                                <w:kern w:val="0"/>
                                <w:sz w:val="21"/>
                                <w:szCs w:val="21"/>
                              </w:rPr>
                            </w:pPr>
                          </w:p>
                          <w:p w14:paraId="03A8B92F">
                            <w:pPr>
                              <w:rPr>
                                <w:rFonts w:hint="eastAsia" w:ascii="宋体" w:hAnsi="宋体" w:eastAsia="宋体" w:cs="宋体"/>
                                <w:kern w:val="0"/>
                                <w:sz w:val="21"/>
                                <w:szCs w:val="21"/>
                              </w:rPr>
                            </w:pPr>
                            <w:r>
                              <w:rPr>
                                <w:rFonts w:hint="eastAsia" w:ascii="宋体" w:hAnsi="宋体" w:eastAsia="宋体" w:cs="宋体"/>
                                <w:kern w:val="0"/>
                                <w:sz w:val="21"/>
                                <w:szCs w:val="21"/>
                              </w:rPr>
                              <w:t>二三级标题可以根据自己的设计内容,和导师商议后,自主增删标题和内容,</w:t>
                            </w:r>
                          </w:p>
                          <w:p w14:paraId="1F7A8A77">
                            <w:pPr>
                              <w:rPr>
                                <w:rFonts w:hint="eastAsia" w:ascii="宋体" w:hAnsi="宋体" w:eastAsia="宋体" w:cs="宋体"/>
                                <w:kern w:val="0"/>
                                <w:sz w:val="21"/>
                                <w:szCs w:val="21"/>
                              </w:rPr>
                            </w:pPr>
                          </w:p>
                          <w:p w14:paraId="68EB993A">
                            <w:pPr>
                              <w:rPr>
                                <w:rFonts w:hint="eastAsia" w:ascii="宋体" w:hAnsi="宋体" w:eastAsia="宋体" w:cs="宋体"/>
                                <w:kern w:val="0"/>
                                <w:sz w:val="21"/>
                                <w:szCs w:val="21"/>
                              </w:rPr>
                            </w:pPr>
                            <w:r>
                              <w:rPr>
                                <w:rFonts w:hint="eastAsia" w:ascii="宋体" w:hAnsi="宋体" w:eastAsia="宋体" w:cs="宋体"/>
                                <w:kern w:val="0"/>
                                <w:sz w:val="21"/>
                                <w:szCs w:val="21"/>
                              </w:rPr>
                              <w:t>一级标题尽量不要动.</w:t>
                            </w:r>
                          </w:p>
                          <w:p w14:paraId="39434E6F">
                            <w:pPr>
                              <w:rPr>
                                <w:rFonts w:hint="eastAsia" w:ascii="宋体" w:hAnsi="宋体" w:eastAsia="宋体" w:cs="宋体"/>
                                <w:kern w:val="0"/>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55pt;margin-top:10.9pt;height:139.9pt;width:166.15pt;z-index:251675648;mso-width-relative:page;mso-height-relative:page;" fillcolor="#C8E5B3 [1303]" filled="t" stroked="t" coordsize="21600,21600" o:gfxdata="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vI4Z/aAAAACgEAAA8AAAAAAAAAAQAgAAAA&#10;IgAAAGRycy9kb3ducmV2LnhtbFBLAQIUABQAAAAIAIdO4kC8NW4GewIAAPMEAAAOAAAAAAAAAAEA&#10;IAAAACkBAABkcnMvZTJvRG9jLnhtbFBLBQYAAAAABgAGAFkBAAAWBgAAAAA=&#10;">
                <v:fill on="t" focussize="0,0"/>
                <v:stroke weight="0.5pt" color="#000000 [3204]" joinstyle="round"/>
                <v:imagedata o:title=""/>
                <o:lock v:ext="edit" aspectratio="f"/>
                <v:textbox>
                  <w:txbxContent>
                    <w:p w14:paraId="0C378C5A">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rPr>
                        <w:t>目</w:t>
                      </w:r>
                      <w:r>
                        <w:rPr>
                          <w:rFonts w:hint="eastAsia" w:ascii="黑体" w:hAnsi="黑体" w:eastAsia="黑体" w:cs="黑体"/>
                          <w:b w:val="0"/>
                          <w:bCs/>
                          <w:sz w:val="21"/>
                          <w:szCs w:val="21"/>
                          <w:lang w:val="en-US" w:eastAsia="zh-CN"/>
                        </w:rPr>
                        <w:t>录格式部分</w:t>
                      </w:r>
                      <w:r>
                        <w:rPr>
                          <w:rFonts w:hint="eastAsia" w:ascii="黑体" w:hAnsi="黑体" w:eastAsia="黑体" w:cs="黑体"/>
                          <w:b w:val="0"/>
                          <w:bCs/>
                          <w:sz w:val="21"/>
                          <w:szCs w:val="21"/>
                        </w:rPr>
                        <w:t>：</w:t>
                      </w:r>
                    </w:p>
                    <w:p w14:paraId="6F4D4CD8">
                      <w:pPr>
                        <w:rPr>
                          <w:rFonts w:hint="eastAsia" w:ascii="宋体" w:hAnsi="宋体" w:eastAsia="宋体" w:cs="宋体"/>
                          <w:kern w:val="0"/>
                          <w:sz w:val="21"/>
                          <w:szCs w:val="21"/>
                        </w:rPr>
                      </w:pPr>
                      <w:r>
                        <w:rPr>
                          <w:rFonts w:hint="eastAsia" w:ascii="宋体" w:hAnsi="宋体" w:eastAsia="宋体" w:cs="宋体"/>
                          <w:kern w:val="0"/>
                          <w:sz w:val="21"/>
                          <w:szCs w:val="21"/>
                        </w:rPr>
                        <w:t>宋体五号字体，单倍行距。</w:t>
                      </w:r>
                    </w:p>
                    <w:p w14:paraId="433BA759">
                      <w:pPr>
                        <w:rPr>
                          <w:rFonts w:hint="eastAsia" w:ascii="宋体" w:hAnsi="宋体" w:eastAsia="宋体" w:cs="宋体"/>
                          <w:kern w:val="0"/>
                          <w:sz w:val="21"/>
                          <w:szCs w:val="21"/>
                        </w:rPr>
                      </w:pPr>
                    </w:p>
                    <w:p w14:paraId="03A8B92F">
                      <w:pPr>
                        <w:rPr>
                          <w:rFonts w:hint="eastAsia" w:ascii="宋体" w:hAnsi="宋体" w:eastAsia="宋体" w:cs="宋体"/>
                          <w:kern w:val="0"/>
                          <w:sz w:val="21"/>
                          <w:szCs w:val="21"/>
                        </w:rPr>
                      </w:pPr>
                      <w:r>
                        <w:rPr>
                          <w:rFonts w:hint="eastAsia" w:ascii="宋体" w:hAnsi="宋体" w:eastAsia="宋体" w:cs="宋体"/>
                          <w:kern w:val="0"/>
                          <w:sz w:val="21"/>
                          <w:szCs w:val="21"/>
                        </w:rPr>
                        <w:t>二三级标题可以根据自己的设计内容,和导师商议后,自主增删标题和内容,</w:t>
                      </w:r>
                    </w:p>
                    <w:p w14:paraId="1F7A8A77">
                      <w:pPr>
                        <w:rPr>
                          <w:rFonts w:hint="eastAsia" w:ascii="宋体" w:hAnsi="宋体" w:eastAsia="宋体" w:cs="宋体"/>
                          <w:kern w:val="0"/>
                          <w:sz w:val="21"/>
                          <w:szCs w:val="21"/>
                        </w:rPr>
                      </w:pPr>
                    </w:p>
                    <w:p w14:paraId="68EB993A">
                      <w:pPr>
                        <w:rPr>
                          <w:rFonts w:hint="eastAsia" w:ascii="宋体" w:hAnsi="宋体" w:eastAsia="宋体" w:cs="宋体"/>
                          <w:kern w:val="0"/>
                          <w:sz w:val="21"/>
                          <w:szCs w:val="21"/>
                        </w:rPr>
                      </w:pPr>
                      <w:r>
                        <w:rPr>
                          <w:rFonts w:hint="eastAsia" w:ascii="宋体" w:hAnsi="宋体" w:eastAsia="宋体" w:cs="宋体"/>
                          <w:kern w:val="0"/>
                          <w:sz w:val="21"/>
                          <w:szCs w:val="21"/>
                        </w:rPr>
                        <w:t>一级标题尽量不要动.</w:t>
                      </w:r>
                    </w:p>
                    <w:p w14:paraId="39434E6F">
                      <w:pPr>
                        <w:rPr>
                          <w:rFonts w:hint="eastAsia" w:ascii="宋体" w:hAnsi="宋体" w:eastAsia="宋体" w:cs="宋体"/>
                          <w:kern w:val="0"/>
                          <w:sz w:val="21"/>
                          <w:szCs w:val="21"/>
                          <w:lang w:val="en-US" w:eastAsia="zh-CN"/>
                        </w:rPr>
                      </w:pPr>
                    </w:p>
                  </w:txbxContent>
                </v:textbox>
              </v:shape>
            </w:pict>
          </mc:Fallback>
        </mc:AlternateContent>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_Toc25116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1.4市场调研总结</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_Toc25116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8</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725464D2">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_Toc31055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2.用户调研</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_Toc31055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9</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3156245E">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_Toc18875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2.1问卷调研及分析</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_Toc18875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9</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2F67FCB0">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_Toc27227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2.2角色模板创建</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_Toc27227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15</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4CDDD6CC">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_Toc5888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2.3用户情感调研总结</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_Toc5888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16</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5E01377E">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_Toc22767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3.技术调研</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_Toc22767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16</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3EA3A094">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_Toc8507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3.1工作原理分析</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_Toc8507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16</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2FFB4CAE">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_Toc11521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3.2工厂仓储运输中AGV搬运产品系统结构</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_Toc11521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17</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4527A3B1">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_Toc28381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 xml:space="preserve">3.3 </w:t>
      </w:r>
      <w:r>
        <w:rPr>
          <w:rFonts w:hint="eastAsia" w:asciiTheme="minorEastAsia" w:hAnsiTheme="minorEastAsia" w:eastAsiaTheme="minorEastAsia" w:cstheme="minorEastAsia"/>
          <w:b w:val="0"/>
          <w:bCs/>
          <w:i w:val="0"/>
          <w:iCs w:val="0"/>
          <w:caps w:val="0"/>
          <w:spacing w:val="0"/>
          <w:sz w:val="21"/>
          <w:szCs w:val="21"/>
          <w:shd w:val="clear" w:color="auto" w:fill="auto"/>
          <w:lang w:val="en-US" w:eastAsia="zh-CN"/>
        </w:rPr>
        <w:t>AGV搬运车内部结构分布</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_Toc28381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20</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21EC12CA">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_Toc45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3.4技术调研总结</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_Toc45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21</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1EF92C8C">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_Toc29762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4.调研总结及定位</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_Toc29762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22</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724EF034">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_Toc23011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4.1调研总结</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_Toc23011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22</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5783C2D8">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_Toc30099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4.2设计定位</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_Toc30099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22</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517FFFAD">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_Toc17978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第三章 创意构思及创新设计</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_Toc17978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24</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233FDD08">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_Toc3284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1.设计创意构思</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_Toc3284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24</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0B45FC26">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_Toc25669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2.产品设计</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_Toc25669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24</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50E29A6C">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_Toc7526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2.1结构设计规划</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_Toc7526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24</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1AFF6DE0">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_Toc12311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2.2产品草图方案</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_Toc12311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25</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146E016B">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_Toc2171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2.3产品建模方案</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_Toc2171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29</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52612F9B">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_Toc11736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2.4产品建模方案深入</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_Toc11736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29</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4E74BEAB">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_Toc21076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第四章 设计创新度分析</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_Toc21076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31</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4955F197">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_Toc1692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1.</w:t>
      </w:r>
      <w:r>
        <w:rPr>
          <w:rFonts w:hint="eastAsia" w:asciiTheme="minorEastAsia" w:hAnsiTheme="minorEastAsia" w:eastAsiaTheme="minorEastAsia" w:cstheme="minorEastAsia"/>
          <w:b w:val="0"/>
          <w:bCs/>
          <w:i w:val="0"/>
          <w:iCs w:val="0"/>
          <w:caps w:val="0"/>
          <w:spacing w:val="0"/>
          <w:sz w:val="21"/>
          <w:szCs w:val="21"/>
          <w:shd w:val="clear" w:color="auto" w:fill="auto"/>
          <w:lang w:val="en-US" w:eastAsia="zh-CN"/>
        </w:rPr>
        <w:t>产品功能分析</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_Toc1692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31</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7C8937B4">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_Toc9789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i w:val="0"/>
          <w:iCs w:val="0"/>
          <w:caps w:val="0"/>
          <w:spacing w:val="0"/>
          <w:sz w:val="21"/>
          <w:szCs w:val="21"/>
          <w:shd w:val="clear" w:color="auto" w:fill="auto"/>
          <w:lang w:val="en-US" w:eastAsia="zh-CN"/>
        </w:rPr>
        <w:t>1.1系统感知功能</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_Toc9789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31</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37FBF5BF">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_Toc27869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i w:val="0"/>
          <w:iCs w:val="0"/>
          <w:caps w:val="0"/>
          <w:spacing w:val="0"/>
          <w:sz w:val="21"/>
          <w:szCs w:val="21"/>
          <w:shd w:val="clear" w:color="auto" w:fill="auto"/>
          <w:lang w:val="en-US" w:eastAsia="zh-CN"/>
        </w:rPr>
        <w:t>1.2视觉运行功能</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_Toc27869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31</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3720CC90">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_Toc22437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i w:val="0"/>
          <w:iCs w:val="0"/>
          <w:caps w:val="0"/>
          <w:spacing w:val="0"/>
          <w:sz w:val="21"/>
          <w:szCs w:val="21"/>
          <w:shd w:val="clear" w:color="auto" w:fill="auto"/>
          <w:lang w:val="en-US" w:eastAsia="zh-CN"/>
        </w:rPr>
        <w:t>1.3自主导航功能</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_Toc22437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31</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4A19956C">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_Toc3519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i w:val="0"/>
          <w:iCs w:val="0"/>
          <w:caps w:val="0"/>
          <w:spacing w:val="0"/>
          <w:sz w:val="21"/>
          <w:szCs w:val="21"/>
          <w:shd w:val="clear" w:color="auto" w:fill="auto"/>
          <w:lang w:val="en-US" w:eastAsia="zh-CN"/>
        </w:rPr>
        <w:t>2.产品技术及结构分析</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_Toc3519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31</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52B957B4">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_Toc12491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i w:val="0"/>
          <w:iCs w:val="0"/>
          <w:caps w:val="0"/>
          <w:spacing w:val="0"/>
          <w:sz w:val="21"/>
          <w:szCs w:val="21"/>
          <w:shd w:val="clear" w:color="auto" w:fill="auto"/>
          <w:lang w:val="en-US" w:eastAsia="zh-CN"/>
        </w:rPr>
        <w:t>3.产品尺寸分析</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_Toc12491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33</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73AFB5CB">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_Toc15757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i w:val="0"/>
          <w:iCs w:val="0"/>
          <w:caps w:val="0"/>
          <w:spacing w:val="0"/>
          <w:sz w:val="21"/>
          <w:szCs w:val="21"/>
          <w:shd w:val="clear" w:color="auto" w:fill="auto"/>
          <w:lang w:val="en-US" w:eastAsia="zh-CN"/>
        </w:rPr>
        <w:t>4.产品造型分析</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_Toc15757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34</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13EF4BB0">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_Toc9157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i w:val="0"/>
          <w:iCs w:val="0"/>
          <w:caps w:val="0"/>
          <w:spacing w:val="0"/>
          <w:sz w:val="21"/>
          <w:szCs w:val="21"/>
          <w:shd w:val="clear" w:color="auto" w:fill="auto"/>
          <w:lang w:val="en-US" w:eastAsia="zh-CN"/>
        </w:rPr>
        <w:t>5.产品CMFP分析</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_Toc9157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34</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7AD38762">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_Toc16659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i w:val="0"/>
          <w:iCs w:val="0"/>
          <w:caps w:val="0"/>
          <w:spacing w:val="0"/>
          <w:sz w:val="21"/>
          <w:szCs w:val="21"/>
          <w:shd w:val="clear" w:color="auto" w:fill="auto"/>
          <w:lang w:val="en-US" w:eastAsia="zh-CN"/>
        </w:rPr>
        <w:t>5.1产品色彩分析</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_Toc16659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34</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35E45834">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_Toc22779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i w:val="0"/>
          <w:iCs w:val="0"/>
          <w:caps w:val="0"/>
          <w:spacing w:val="0"/>
          <w:sz w:val="21"/>
          <w:szCs w:val="21"/>
          <w:shd w:val="clear" w:color="auto" w:fill="auto"/>
          <w:lang w:val="en-US" w:eastAsia="zh-CN"/>
        </w:rPr>
        <w:t>5.2产品材质分析</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_Toc22779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34</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6E6FA050">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_Toc25273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i w:val="0"/>
          <w:iCs w:val="0"/>
          <w:caps w:val="0"/>
          <w:spacing w:val="0"/>
          <w:sz w:val="21"/>
          <w:szCs w:val="21"/>
          <w:shd w:val="clear" w:color="auto" w:fill="auto"/>
          <w:lang w:val="en-US" w:eastAsia="zh-CN"/>
        </w:rPr>
        <w:t>5.3产品表面处理</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_Toc25273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35</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36BE08B7">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_Toc11855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i w:val="0"/>
          <w:iCs w:val="0"/>
          <w:caps w:val="0"/>
          <w:spacing w:val="0"/>
          <w:sz w:val="21"/>
          <w:szCs w:val="21"/>
          <w:shd w:val="clear" w:color="auto" w:fill="auto"/>
          <w:lang w:val="en-US" w:eastAsia="zh-CN"/>
        </w:rPr>
        <w:t>5.4产品装饰图案</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_Toc11855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35</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2F1AE8FC">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_Toc14735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第五章  设计后期及成果</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_Toc14735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36</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550DF2E1">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_Toc5240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1.产品三维建模</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_Toc5240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36</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10840D9F">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_Toc31150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2.产品设计效果图</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_Toc31150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37</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21D47333">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_Toc25706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3.实物模型展示</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_Toc25706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39</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5FD06B51">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_Toc8337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4.产品UI展示</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_Toc8337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40</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18DAE00D">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_Toc21688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5.展板设计</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_Toc21688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41</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30E0A690">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_Toc9563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6.设计小结</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_Toc9563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43</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471205A6">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_Toc14168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第六章 结论</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_Toc14168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44</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1AA5FE20">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_Toc21538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参考文献</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_Toc21538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45</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30DE9F20">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_Toc10799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图表清单</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_Toc10799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47</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1744434D">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_Toc29878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致谢</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_Toc29878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48</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0B621315">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_Toc31052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kern w:val="0"/>
          <w:sz w:val="21"/>
          <w:szCs w:val="21"/>
          <w:lang w:val="en-US" w:eastAsia="zh-CN" w:bidi="ar"/>
        </w:rPr>
        <w:t>附录</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_Toc31052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49</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02F4C90C">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_Toc8316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sz w:val="21"/>
          <w:szCs w:val="21"/>
          <w:lang w:val="en-US" w:eastAsia="zh-CN"/>
        </w:rPr>
        <w:t>附录A：调查问卷</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_Toc8316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49</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6EB9F85D">
      <w:pPr>
        <w:pStyle w:val="10"/>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begin"/>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instrText xml:space="preserve"> HYPERLINK \l _Toc10179 </w:instrText>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fldChar w:fldCharType="separate"/>
      </w:r>
      <w:r>
        <w:rPr>
          <w:rFonts w:hint="eastAsia" w:asciiTheme="minorEastAsia" w:hAnsiTheme="minorEastAsia" w:eastAsiaTheme="minorEastAsia" w:cstheme="minorEastAsia"/>
          <w:b w:val="0"/>
          <w:bCs/>
          <w:i w:val="0"/>
          <w:iCs w:val="0"/>
          <w:caps w:val="0"/>
          <w:spacing w:val="0"/>
          <w:sz w:val="21"/>
          <w:szCs w:val="21"/>
          <w:shd w:val="clear" w:fill="FFFFFF"/>
          <w:lang w:val="en-US" w:eastAsia="zh-CN"/>
        </w:rPr>
        <w:t>附录B：产品尺寸图</w:t>
      </w:r>
      <w:r>
        <w:rPr>
          <w:rFonts w:hint="eastAsia" w:asciiTheme="minorEastAsia" w:hAnsiTheme="minorEastAsia" w:eastAsiaTheme="minorEastAsia" w:cstheme="minorEastAsia"/>
          <w:b w:val="0"/>
          <w:bCs/>
          <w:sz w:val="21"/>
          <w:szCs w:val="21"/>
        </w:rPr>
        <w:tab/>
      </w:r>
      <w:r>
        <w:rPr>
          <w:rFonts w:hint="eastAsia" w:asciiTheme="minorEastAsia" w:hAnsiTheme="minorEastAsia" w:eastAsiaTheme="minorEastAsia" w:cstheme="minorEastAsia"/>
          <w:b w:val="0"/>
          <w:bCs/>
          <w:sz w:val="21"/>
          <w:szCs w:val="21"/>
        </w:rPr>
        <w:fldChar w:fldCharType="begin"/>
      </w:r>
      <w:r>
        <w:rPr>
          <w:rFonts w:hint="eastAsia" w:asciiTheme="minorEastAsia" w:hAnsiTheme="minorEastAsia" w:eastAsiaTheme="minorEastAsia" w:cstheme="minorEastAsia"/>
          <w:b w:val="0"/>
          <w:bCs/>
          <w:sz w:val="21"/>
          <w:szCs w:val="21"/>
        </w:rPr>
        <w:instrText xml:space="preserve"> PAGEREF _Toc10179 \h </w:instrText>
      </w:r>
      <w:r>
        <w:rPr>
          <w:rFonts w:hint="eastAsia" w:asciiTheme="minorEastAsia" w:hAnsiTheme="minorEastAsia" w:eastAsiaTheme="minorEastAsia" w:cstheme="minorEastAsia"/>
          <w:b w:val="0"/>
          <w:bCs/>
          <w:sz w:val="21"/>
          <w:szCs w:val="21"/>
        </w:rPr>
        <w:fldChar w:fldCharType="separate"/>
      </w:r>
      <w:r>
        <w:rPr>
          <w:rFonts w:hint="eastAsia" w:asciiTheme="minorEastAsia" w:hAnsiTheme="minorEastAsia" w:eastAsiaTheme="minorEastAsia" w:cstheme="minorEastAsia"/>
          <w:b w:val="0"/>
          <w:bCs/>
          <w:sz w:val="21"/>
          <w:szCs w:val="21"/>
        </w:rPr>
        <w:t>50</w:t>
      </w:r>
      <w:r>
        <w:rPr>
          <w:rFonts w:hint="eastAsia" w:asciiTheme="minorEastAsia" w:hAnsiTheme="minorEastAsia" w:eastAsiaTheme="minorEastAsia" w:cstheme="minorEastAsia"/>
          <w:b w:val="0"/>
          <w:bCs/>
          <w:sz w:val="21"/>
          <w:szCs w:val="21"/>
        </w:rPr>
        <w:fldChar w:fldCharType="end"/>
      </w: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38AA36A9">
      <w:pPr>
        <w:pStyle w:val="8"/>
        <w:keepNext w:val="0"/>
        <w:keepLines w:val="0"/>
        <w:pageBreakBefore w:val="0"/>
        <w:widowControl w:val="0"/>
        <w:tabs>
          <w:tab w:val="right" w:leader="dot" w:pos="9628"/>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pPr>
      <w:r>
        <w:rPr>
          <w:rFonts w:hint="eastAsia" w:asciiTheme="minorEastAsia" w:hAnsiTheme="minorEastAsia" w:eastAsiaTheme="minorEastAsia" w:cstheme="minorEastAsia"/>
          <w:b w:val="0"/>
          <w:bCs/>
          <w:i w:val="0"/>
          <w:iCs w:val="0"/>
          <w:caps w:val="0"/>
          <w:color w:val="191B1F"/>
          <w:spacing w:val="0"/>
          <w:sz w:val="21"/>
          <w:szCs w:val="21"/>
          <w:shd w:val="clear" w:fill="FFFFFF"/>
          <w:lang w:val="en-US" w:eastAsia="zh-CN"/>
        </w:rPr>
        <w:fldChar w:fldCharType="end"/>
      </w:r>
    </w:p>
    <w:p w14:paraId="255BEC61">
      <w:pPr>
        <w:pStyle w:val="8"/>
        <w:keepNext w:val="0"/>
        <w:keepLines w:val="0"/>
        <w:pageBreakBefore w:val="0"/>
        <w:widowControl w:val="0"/>
        <w:tabs>
          <w:tab w:val="right" w:leader="dot" w:pos="9628"/>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4874CB" w:themeColor="accent1"/>
          <w:szCs w:val="22"/>
          <w14:textFill>
            <w14:solidFill>
              <w14:schemeClr w14:val="accent1"/>
            </w14:solidFill>
          </w14:textFill>
        </w:rPr>
      </w:pPr>
      <w:r>
        <w:rPr>
          <w:rFonts w:hint="eastAsia" w:ascii="宋体" w:hAnsi="宋体" w:eastAsia="宋体" w:cs="宋体"/>
          <w:b w:val="0"/>
          <w:bCs w:val="0"/>
          <w:color w:val="4874CB" w:themeColor="accent1"/>
          <w:szCs w:val="22"/>
          <w14:textFill>
            <w14:solidFill>
              <w14:schemeClr w14:val="accent1"/>
            </w14:solidFill>
          </w14:textFill>
        </w:rPr>
        <w:fldChar w:fldCharType="begin"/>
      </w:r>
      <w:r>
        <w:rPr>
          <w:rFonts w:hint="eastAsia" w:ascii="宋体" w:hAnsi="宋体" w:eastAsia="宋体" w:cs="宋体"/>
          <w:b w:val="0"/>
          <w:bCs w:val="0"/>
          <w:color w:val="4874CB" w:themeColor="accent1"/>
          <w:szCs w:val="22"/>
          <w:u w:val="single"/>
          <w14:textFill>
            <w14:solidFill>
              <w14:schemeClr w14:val="accent1"/>
            </w14:solidFill>
          </w14:textFill>
        </w:rPr>
        <w:instrText xml:space="preserve"> </w:instrText>
      </w:r>
      <w:r>
        <w:rPr>
          <w:rFonts w:hint="eastAsia" w:ascii="宋体" w:hAnsi="宋体" w:eastAsia="宋体" w:cs="宋体"/>
          <w:b w:val="0"/>
          <w:bCs w:val="0"/>
          <w:color w:val="4874CB" w:themeColor="accent1"/>
          <w:szCs w:val="22"/>
          <w14:textFill>
            <w14:solidFill>
              <w14:schemeClr w14:val="accent1"/>
            </w14:solidFill>
          </w14:textFill>
        </w:rPr>
        <w:instrText xml:space="preserve">HYPERLINK \l "_Toc482782722"</w:instrText>
      </w:r>
      <w:r>
        <w:rPr>
          <w:rFonts w:hint="eastAsia" w:ascii="宋体" w:hAnsi="宋体" w:eastAsia="宋体" w:cs="宋体"/>
          <w:b w:val="0"/>
          <w:bCs w:val="0"/>
          <w:color w:val="4874CB" w:themeColor="accent1"/>
          <w:szCs w:val="22"/>
          <w:u w:val="single"/>
          <w14:textFill>
            <w14:solidFill>
              <w14:schemeClr w14:val="accent1"/>
            </w14:solidFill>
          </w14:textFill>
        </w:rPr>
        <w:instrText xml:space="preserve"> </w:instrText>
      </w:r>
      <w:r>
        <w:rPr>
          <w:rFonts w:hint="eastAsia" w:ascii="宋体" w:hAnsi="宋体" w:eastAsia="宋体" w:cs="宋体"/>
          <w:b w:val="0"/>
          <w:bCs w:val="0"/>
          <w:color w:val="4874CB" w:themeColor="accent1"/>
          <w:szCs w:val="22"/>
          <w14:textFill>
            <w14:solidFill>
              <w14:schemeClr w14:val="accent1"/>
            </w14:solidFill>
          </w14:textFill>
        </w:rPr>
        <w:fldChar w:fldCharType="separate"/>
      </w:r>
      <w:r>
        <w:rPr>
          <w:rFonts w:hint="eastAsia" w:ascii="宋体" w:hAnsi="宋体" w:eastAsia="宋体" w:cs="宋体"/>
          <w:b w:val="0"/>
          <w:bCs w:val="0"/>
          <w:color w:val="4874CB" w:themeColor="accent1"/>
          <w:szCs w:val="22"/>
          <w14:textFill>
            <w14:solidFill>
              <w14:schemeClr w14:val="accent1"/>
            </w14:solidFill>
          </w14:textFill>
        </w:rPr>
        <w:t>第一章</w:t>
      </w:r>
      <w:r>
        <w:rPr>
          <w:rFonts w:hint="eastAsia" w:ascii="宋体" w:hAnsi="宋体" w:eastAsia="宋体" w:cs="宋体"/>
          <w:b w:val="0"/>
          <w:bCs w:val="0"/>
          <w:color w:val="4874CB" w:themeColor="accent1"/>
          <w:szCs w:val="22"/>
          <w:u w:val="single"/>
          <w14:textFill>
            <w14:solidFill>
              <w14:schemeClr w14:val="accent1"/>
            </w14:solidFill>
          </w14:textFill>
        </w:rPr>
        <w:t xml:space="preserve"> 前言</w:t>
      </w:r>
      <w:r>
        <w:rPr>
          <w:rFonts w:hint="eastAsia" w:ascii="宋体" w:hAnsi="宋体" w:eastAsia="宋体" w:cs="宋体"/>
          <w:b w:val="0"/>
          <w:bCs w:val="0"/>
          <w:color w:val="4874CB" w:themeColor="accent1"/>
          <w:szCs w:val="22"/>
          <w14:textFill>
            <w14:solidFill>
              <w14:schemeClr w14:val="accent1"/>
            </w14:solidFill>
          </w14:textFill>
        </w:rPr>
        <w:tab/>
      </w:r>
      <w:r>
        <w:rPr>
          <w:rFonts w:hint="eastAsia" w:ascii="宋体" w:hAnsi="宋体" w:eastAsia="宋体" w:cs="宋体"/>
          <w:b w:val="0"/>
          <w:bCs w:val="0"/>
          <w:color w:val="4874CB" w:themeColor="accent1"/>
          <w:szCs w:val="22"/>
          <w14:textFill>
            <w14:solidFill>
              <w14:schemeClr w14:val="accent1"/>
            </w14:solidFill>
          </w14:textFill>
        </w:rPr>
        <w:fldChar w:fldCharType="begin"/>
      </w:r>
      <w:r>
        <w:rPr>
          <w:rFonts w:hint="eastAsia" w:ascii="宋体" w:hAnsi="宋体" w:eastAsia="宋体" w:cs="宋体"/>
          <w:b w:val="0"/>
          <w:bCs w:val="0"/>
          <w:color w:val="4874CB" w:themeColor="accent1"/>
          <w:szCs w:val="22"/>
          <w14:textFill>
            <w14:solidFill>
              <w14:schemeClr w14:val="accent1"/>
            </w14:solidFill>
          </w14:textFill>
        </w:rPr>
        <w:instrText xml:space="preserve"> PAGEREF _Toc482782722 \h </w:instrText>
      </w:r>
      <w:r>
        <w:rPr>
          <w:rFonts w:hint="eastAsia" w:ascii="宋体" w:hAnsi="宋体" w:eastAsia="宋体" w:cs="宋体"/>
          <w:b w:val="0"/>
          <w:bCs w:val="0"/>
          <w:color w:val="4874CB" w:themeColor="accent1"/>
          <w:szCs w:val="22"/>
          <w14:textFill>
            <w14:solidFill>
              <w14:schemeClr w14:val="accent1"/>
            </w14:solidFill>
          </w14:textFill>
        </w:rPr>
        <w:fldChar w:fldCharType="separate"/>
      </w:r>
      <w:r>
        <w:rPr>
          <w:rFonts w:hint="eastAsia" w:ascii="宋体" w:hAnsi="宋体" w:eastAsia="宋体" w:cs="宋体"/>
          <w:b w:val="0"/>
          <w:bCs w:val="0"/>
          <w:color w:val="4874CB" w:themeColor="accent1"/>
          <w:szCs w:val="22"/>
          <w14:textFill>
            <w14:solidFill>
              <w14:schemeClr w14:val="accent1"/>
            </w14:solidFill>
          </w14:textFill>
        </w:rPr>
        <w:t>3</w:t>
      </w:r>
      <w:r>
        <w:rPr>
          <w:rFonts w:hint="eastAsia" w:ascii="宋体" w:hAnsi="宋体" w:eastAsia="宋体" w:cs="宋体"/>
          <w:b w:val="0"/>
          <w:bCs w:val="0"/>
          <w:color w:val="4874CB" w:themeColor="accent1"/>
          <w:szCs w:val="22"/>
          <w14:textFill>
            <w14:solidFill>
              <w14:schemeClr w14:val="accent1"/>
            </w14:solidFill>
          </w14:textFill>
        </w:rPr>
        <w:fldChar w:fldCharType="end"/>
      </w:r>
      <w:r>
        <w:rPr>
          <w:rFonts w:hint="eastAsia" w:ascii="宋体" w:hAnsi="宋体" w:eastAsia="宋体" w:cs="宋体"/>
          <w:b w:val="0"/>
          <w:bCs w:val="0"/>
          <w:color w:val="4874CB" w:themeColor="accent1"/>
          <w:szCs w:val="22"/>
          <w14:textFill>
            <w14:solidFill>
              <w14:schemeClr w14:val="accent1"/>
            </w14:solidFill>
          </w14:textFill>
        </w:rPr>
        <w:fldChar w:fldCharType="end"/>
      </w:r>
    </w:p>
    <w:p w14:paraId="16C39FF2">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420" w:leftChars="2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"_Toc482782723"</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1.</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课题来源及文献综述</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 PAGEREF _Toc482782723 \h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68AE0BED">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420" w:leftChars="2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"_Toc482782724"</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研究内容与目标</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 PAGEREF _Toc482782724 \h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7CF3FD6D">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HYPERLINK \l "_Toc482782725"</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第二章</w: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t xml:space="preserve"> 设计调研及分析</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 PAGEREF _Toc482782725 \h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4</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end"/>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end"/>
      </w:r>
    </w:p>
    <w:p w14:paraId="3BEDFC97">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420" w:leftChars="2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"_Toc482782726"</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1.</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市场调研</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 PAGEREF _Toc482782726 \h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4</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71D26F35">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FF0000"/>
          <w:kern w:val="2"/>
          <w:sz w:val="21"/>
          <w:szCs w:val="24"/>
          <w:lang w:val="en-US" w:eastAsia="zh-CN" w:bidi="ar-SA"/>
        </w:rPr>
      </w:pPr>
      <w:r>
        <w:rPr>
          <w:rFonts w:hint="eastAsia" w:ascii="宋体" w:hAnsi="宋体" w:eastAsia="宋体" w:cs="宋体"/>
          <w:b w:val="0"/>
          <w:bCs w:val="0"/>
          <w:color w:val="FF0000"/>
          <w:kern w:val="2"/>
          <w:sz w:val="21"/>
          <w:szCs w:val="24"/>
          <w:lang w:val="en-US" w:eastAsia="zh-CN" w:bidi="ar-SA"/>
        </w:rPr>
        <w:t>（包括市场概述、竞品分析、针对本课题的其他相关调研等）</w:t>
      </w:r>
    </w:p>
    <w:p w14:paraId="5B913126">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sz w:val="24"/>
        </w:rPr>
        <mc:AlternateContent>
          <mc:Choice Requires="wps">
            <w:drawing>
              <wp:anchor distT="0" distB="0" distL="114300" distR="114300" simplePos="0" relativeHeight="251676672" behindDoc="0" locked="0" layoutInCell="1" allowOverlap="1">
                <wp:simplePos x="0" y="0"/>
                <wp:positionH relativeFrom="column">
                  <wp:posOffset>-64135</wp:posOffset>
                </wp:positionH>
                <wp:positionV relativeFrom="paragraph">
                  <wp:posOffset>78105</wp:posOffset>
                </wp:positionV>
                <wp:extent cx="2110105" cy="1925320"/>
                <wp:effectExtent l="5080" t="4445" r="5715" b="13335"/>
                <wp:wrapNone/>
                <wp:docPr id="83" name="文本框 83"/>
                <wp:cNvGraphicFramePr/>
                <a:graphic xmlns:a="http://schemas.openxmlformats.org/drawingml/2006/main">
                  <a:graphicData uri="http://schemas.microsoft.com/office/word/2010/wordprocessingShape">
                    <wps:wsp>
                      <wps:cNvSpPr txBox="1"/>
                      <wps:spPr>
                        <a:xfrm>
                          <a:off x="0" y="0"/>
                          <a:ext cx="2110105" cy="1925320"/>
                        </a:xfrm>
                        <a:prstGeom prst="rect">
                          <a:avLst/>
                        </a:prstGeom>
                        <a:solidFill>
                          <a:schemeClr val="accent3">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3C28D1">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rPr>
                              <w:t>目</w:t>
                            </w:r>
                            <w:r>
                              <w:rPr>
                                <w:rFonts w:hint="eastAsia" w:ascii="黑体" w:hAnsi="黑体" w:eastAsia="黑体" w:cs="黑体"/>
                                <w:b w:val="0"/>
                                <w:bCs/>
                                <w:sz w:val="21"/>
                                <w:szCs w:val="21"/>
                                <w:lang w:val="en-US" w:eastAsia="zh-CN"/>
                              </w:rPr>
                              <w:t>录内容部分</w:t>
                            </w:r>
                            <w:r>
                              <w:rPr>
                                <w:rFonts w:hint="eastAsia" w:ascii="黑体" w:hAnsi="黑体" w:eastAsia="黑体" w:cs="黑体"/>
                                <w:b w:val="0"/>
                                <w:bCs/>
                                <w:sz w:val="21"/>
                                <w:szCs w:val="21"/>
                              </w:rPr>
                              <w:t>：</w:t>
                            </w:r>
                          </w:p>
                          <w:p w14:paraId="22FADD39">
                            <w:pPr>
                              <w:rPr>
                                <w:rFonts w:hint="eastAsia" w:ascii="宋体" w:hAnsi="宋体" w:eastAsia="宋体" w:cs="宋体"/>
                                <w:kern w:val="0"/>
                                <w:sz w:val="21"/>
                                <w:szCs w:val="21"/>
                              </w:rPr>
                            </w:pPr>
                          </w:p>
                          <w:p w14:paraId="4BFC510C">
                            <w:pPr>
                              <w:rPr>
                                <w:rFonts w:hint="eastAsia" w:ascii="宋体" w:hAnsi="宋体" w:eastAsia="宋体" w:cs="宋体"/>
                                <w:kern w:val="0"/>
                                <w:sz w:val="21"/>
                                <w:szCs w:val="21"/>
                              </w:rPr>
                            </w:pPr>
                            <w:r>
                              <w:rPr>
                                <w:rFonts w:hint="eastAsia" w:ascii="宋体" w:hAnsi="宋体" w:eastAsia="宋体" w:cs="宋体"/>
                                <w:kern w:val="0"/>
                                <w:sz w:val="21"/>
                                <w:szCs w:val="21"/>
                              </w:rPr>
                              <w:t>二三级标题可以根据自己的设计内容,和导师商议后,自主增删标题和内容,</w:t>
                            </w:r>
                          </w:p>
                          <w:p w14:paraId="6CF6385C">
                            <w:pPr>
                              <w:rPr>
                                <w:rFonts w:hint="eastAsia" w:ascii="宋体" w:hAnsi="宋体" w:eastAsia="宋体" w:cs="宋体"/>
                                <w:kern w:val="0"/>
                                <w:sz w:val="21"/>
                                <w:szCs w:val="21"/>
                              </w:rPr>
                            </w:pPr>
                            <w:r>
                              <w:rPr>
                                <w:rFonts w:hint="eastAsia" w:ascii="宋体" w:hAnsi="宋体" w:eastAsia="宋体" w:cs="宋体"/>
                                <w:kern w:val="0"/>
                                <w:sz w:val="21"/>
                                <w:szCs w:val="21"/>
                              </w:rPr>
                              <w:t>一级标题尽量不要动.</w:t>
                            </w:r>
                          </w:p>
                          <w:p w14:paraId="5F32A119">
                            <w:pPr>
                              <w:rPr>
                                <w:rFonts w:hint="eastAsia" w:ascii="宋体" w:hAnsi="宋体" w:eastAsia="宋体" w:cs="宋体"/>
                                <w:kern w:val="0"/>
                                <w:sz w:val="21"/>
                                <w:szCs w:val="21"/>
                              </w:rPr>
                            </w:pPr>
                          </w:p>
                          <w:p w14:paraId="0C74BC53">
                            <w:pP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确定好层级后把这一部分内容删除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pt;margin-top:6.15pt;height:151.6pt;width:166.15pt;z-index:251676672;mso-width-relative:page;mso-height-relative:page;" fillcolor="#FEE695 [1302]" filled="t" stroked="t" coordsize="21600,21600" o:gfxdata="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MTNRU2AAAAAoBAAAPAAAAAAAAAAEAIAAAACIA&#10;AABkcnMvZG93bnJldi54bWxQSwECFAAUAAAACACHTuJAYTCvE3sCAADzBAAADgAAAAAAAAABACAA&#10;AAAnAQAAZHJzL2Uyb0RvYy54bWxQSwUGAAAAAAYABgBZAQAAFAYAAAAA&#10;">
                <v:fill on="t" focussize="0,0"/>
                <v:stroke weight="0.5pt" color="#000000 [3204]" joinstyle="round"/>
                <v:imagedata o:title=""/>
                <o:lock v:ext="edit" aspectratio="f"/>
                <v:textbox>
                  <w:txbxContent>
                    <w:p w14:paraId="4C3C28D1">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rPr>
                        <w:t>目</w:t>
                      </w:r>
                      <w:r>
                        <w:rPr>
                          <w:rFonts w:hint="eastAsia" w:ascii="黑体" w:hAnsi="黑体" w:eastAsia="黑体" w:cs="黑体"/>
                          <w:b w:val="0"/>
                          <w:bCs/>
                          <w:sz w:val="21"/>
                          <w:szCs w:val="21"/>
                          <w:lang w:val="en-US" w:eastAsia="zh-CN"/>
                        </w:rPr>
                        <w:t>录内容部分</w:t>
                      </w:r>
                      <w:r>
                        <w:rPr>
                          <w:rFonts w:hint="eastAsia" w:ascii="黑体" w:hAnsi="黑体" w:eastAsia="黑体" w:cs="黑体"/>
                          <w:b w:val="0"/>
                          <w:bCs/>
                          <w:sz w:val="21"/>
                          <w:szCs w:val="21"/>
                        </w:rPr>
                        <w:t>：</w:t>
                      </w:r>
                    </w:p>
                    <w:p w14:paraId="22FADD39">
                      <w:pPr>
                        <w:rPr>
                          <w:rFonts w:hint="eastAsia" w:ascii="宋体" w:hAnsi="宋体" w:eastAsia="宋体" w:cs="宋体"/>
                          <w:kern w:val="0"/>
                          <w:sz w:val="21"/>
                          <w:szCs w:val="21"/>
                        </w:rPr>
                      </w:pPr>
                    </w:p>
                    <w:p w14:paraId="4BFC510C">
                      <w:pPr>
                        <w:rPr>
                          <w:rFonts w:hint="eastAsia" w:ascii="宋体" w:hAnsi="宋体" w:eastAsia="宋体" w:cs="宋体"/>
                          <w:kern w:val="0"/>
                          <w:sz w:val="21"/>
                          <w:szCs w:val="21"/>
                        </w:rPr>
                      </w:pPr>
                      <w:r>
                        <w:rPr>
                          <w:rFonts w:hint="eastAsia" w:ascii="宋体" w:hAnsi="宋体" w:eastAsia="宋体" w:cs="宋体"/>
                          <w:kern w:val="0"/>
                          <w:sz w:val="21"/>
                          <w:szCs w:val="21"/>
                        </w:rPr>
                        <w:t>二三级标题可以根据自己的设计内容,和导师商议后,自主增删标题和内容,</w:t>
                      </w:r>
                    </w:p>
                    <w:p w14:paraId="6CF6385C">
                      <w:pPr>
                        <w:rPr>
                          <w:rFonts w:hint="eastAsia" w:ascii="宋体" w:hAnsi="宋体" w:eastAsia="宋体" w:cs="宋体"/>
                          <w:kern w:val="0"/>
                          <w:sz w:val="21"/>
                          <w:szCs w:val="21"/>
                        </w:rPr>
                      </w:pPr>
                      <w:r>
                        <w:rPr>
                          <w:rFonts w:hint="eastAsia" w:ascii="宋体" w:hAnsi="宋体" w:eastAsia="宋体" w:cs="宋体"/>
                          <w:kern w:val="0"/>
                          <w:sz w:val="21"/>
                          <w:szCs w:val="21"/>
                        </w:rPr>
                        <w:t>一级标题尽量不要动.</w:t>
                      </w:r>
                    </w:p>
                    <w:p w14:paraId="5F32A119">
                      <w:pPr>
                        <w:rPr>
                          <w:rFonts w:hint="eastAsia" w:ascii="宋体" w:hAnsi="宋体" w:eastAsia="宋体" w:cs="宋体"/>
                          <w:kern w:val="0"/>
                          <w:sz w:val="21"/>
                          <w:szCs w:val="21"/>
                        </w:rPr>
                      </w:pPr>
                    </w:p>
                    <w:p w14:paraId="0C74BC53">
                      <w:pP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确定好层级后把这一部分内容删除</w:t>
                      </w:r>
                    </w:p>
                  </w:txbxContent>
                </v:textbox>
              </v:shape>
            </w:pict>
          </mc:Fallback>
        </mc:AlternateConten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"_Toc482782731"</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1.1市场概述</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15A9B739">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"_Toc482782731"</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1.2竞品分析</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7053BD8B">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"_Toc482782731"</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1.3XXXXX</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754E20F9">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0" w:leftChars="0" w:firstLine="840" w:firstLine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"_Toc482782731"</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1.X市场调研总结</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37B5C2FF">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"_Toc482782730"</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用户调研</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54DE762B">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"_Toc482782731"</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2.1xxxxxx</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59912A9F">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"_Toc482782731"</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2.2xxxxxx</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2F7BE23B">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"_Toc482782731"</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2.3XXXXX</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19C8747F">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"_Toc482782732"</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2.X用户调研总结</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 PAGEREF _Toc482782732 \h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156E3555">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420" w:leftChars="2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"_Toc482782726"</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3.技术</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调研</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72A24BF4">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FF0000"/>
          <w:kern w:val="2"/>
          <w:sz w:val="21"/>
          <w:szCs w:val="24"/>
          <w:lang w:val="en-US" w:eastAsia="zh-CN" w:bidi="ar-SA"/>
        </w:rPr>
      </w:pPr>
      <w:r>
        <w:rPr>
          <w:rFonts w:hint="eastAsia" w:ascii="宋体" w:hAnsi="宋体" w:eastAsia="宋体" w:cs="宋体"/>
          <w:b w:val="0"/>
          <w:bCs w:val="0"/>
          <w:color w:val="FF0000"/>
          <w:kern w:val="2"/>
          <w:sz w:val="21"/>
          <w:szCs w:val="24"/>
          <w:lang w:val="en-US" w:eastAsia="zh-CN" w:bidi="ar-SA"/>
        </w:rPr>
        <w:t>（调研现有产品功能实现的技术原理、结构、材料，以及最新的前沿的技术原理、结构、材料）</w:t>
      </w:r>
    </w:p>
    <w:p w14:paraId="349337E2">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3.1</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xxxxxx</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22A92E92">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3.2</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xxxxxx</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35C29C74">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"_Toc482782728"</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3.3</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技术调研总结</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780C77DD">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"_Toc482782730"</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4.</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调研总结及定位</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622E6EA6">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"_Toc482782731"</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4.1</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调研总结</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4DC0D68A">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"_Toc482782732"</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4.2设计定位</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211D4B2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4874CB" w:themeColor="accent1"/>
          <w:szCs w:val="22"/>
          <w14:textFill>
            <w14:solidFill>
              <w14:schemeClr w14:val="accent1"/>
            </w14:solidFill>
          </w14:textFill>
        </w:rPr>
      </w:pPr>
      <w:r>
        <w:rPr>
          <w:rFonts w:hint="eastAsia" w:ascii="宋体" w:hAnsi="宋体" w:eastAsia="宋体" w:cs="宋体"/>
          <w:b w:val="0"/>
          <w:bCs w:val="0"/>
          <w:color w:val="4874CB" w:themeColor="accent1"/>
          <w:szCs w:val="22"/>
          <w14:textFill>
            <w14:solidFill>
              <w14:schemeClr w14:val="accent1"/>
            </w14:solidFill>
          </w14:textFill>
        </w:rPr>
        <w:tab/>
      </w:r>
      <w:r>
        <w:rPr>
          <w:rFonts w:hint="eastAsia" w:ascii="宋体" w:hAnsi="宋体" w:eastAsia="宋体" w:cs="宋体"/>
          <w:b w:val="0"/>
          <w:bCs w:val="0"/>
          <w:color w:val="4874CB" w:themeColor="accent1"/>
          <w:szCs w:val="22"/>
          <w14:textFill>
            <w14:solidFill>
              <w14:schemeClr w14:val="accent1"/>
            </w14:solidFill>
          </w14:textFill>
        </w:rPr>
        <w:tab/>
      </w:r>
      <w:r>
        <w:rPr>
          <w:rFonts w:hint="eastAsia" w:ascii="宋体" w:hAnsi="宋体" w:eastAsia="宋体" w:cs="宋体"/>
          <w:b w:val="0"/>
          <w:bCs w:val="0"/>
          <w:color w:val="FF0000"/>
          <w:szCs w:val="22"/>
        </w:rPr>
        <w:t>（包括针对的用户群体，应用场景，实现的功能；如果有服务及用户体验设计还要</w:t>
      </w:r>
      <w:r>
        <w:rPr>
          <w:rFonts w:hint="eastAsia" w:ascii="宋体" w:hAnsi="宋体" w:eastAsia="宋体" w:cs="宋体"/>
          <w:b w:val="0"/>
          <w:bCs w:val="0"/>
          <w:color w:val="4874CB" w:themeColor="accent1"/>
          <w:szCs w:val="22"/>
          <w14:textFill>
            <w14:solidFill>
              <w14:schemeClr w14:val="accent1"/>
            </w14:solidFill>
          </w14:textFill>
        </w:rPr>
        <w:t>满足企业的需要和商业目标）</w:t>
      </w:r>
    </w:p>
    <w:p w14:paraId="1C1E1EA2">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HYPERLINK \l "_Toc482782733"</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第三章</w: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t xml:space="preserve"> 创意构思及创新设计</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6</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end"/>
      </w:r>
    </w:p>
    <w:p w14:paraId="7784D228">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420" w:leftChars="2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"_Toc482782734"</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1.设计创意</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构思</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6</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6CF416AF">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420" w:leftChars="200"/>
        <w:jc w:val="both"/>
        <w:textAlignment w:val="auto"/>
        <w:rPr>
          <w:rFonts w:hint="eastAsia" w:ascii="宋体" w:hAnsi="宋体" w:eastAsia="宋体" w:cs="宋体"/>
          <w:b w:val="0"/>
          <w:bCs w:val="0"/>
          <w:color w:val="FF0000"/>
          <w:kern w:val="2"/>
          <w:sz w:val="21"/>
          <w:szCs w:val="24"/>
          <w:lang w:val="en-US" w:eastAsia="zh-CN" w:bidi="ar-SA"/>
        </w:rPr>
      </w:pPr>
      <w:r>
        <w:rPr>
          <w:rFonts w:hint="eastAsia" w:ascii="宋体" w:hAnsi="宋体" w:eastAsia="宋体" w:cs="宋体"/>
          <w:b w:val="0"/>
          <w:bCs w:val="0"/>
          <w:color w:val="FF0000"/>
          <w:kern w:val="2"/>
          <w:sz w:val="21"/>
          <w:szCs w:val="24"/>
          <w:lang w:val="en-US" w:eastAsia="zh-CN" w:bidi="ar-SA"/>
        </w:rPr>
        <w:t>（主要写针对设计定位的产品设计、服务及用户体验设计的创意构思及具体的解决思路，服务和用户体验设计没有就不写，有就那个方面问题先解决那个放在前面）</w:t>
      </w:r>
    </w:p>
    <w:p w14:paraId="0DE242FD">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420" w:leftChars="2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"_Toc482782734"</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2.产品设计</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6</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70F55978">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420" w:leftChars="2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 和3 的二级目录，产品设计和服务与体验设计在设计时先做那个二级目录放在前面，也可以是2.服务及用户体验设计 3.产品设计）</w:t>
      </w:r>
    </w:p>
    <w:p w14:paraId="297B3B2A">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2.1结构设计规划</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35265B97">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2.2产品草图方案</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281BCE08">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2.3产品方建模方案</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3B195918">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420" w:leftChars="2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"_Toc482782735"</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w:t>
      </w:r>
      <w:r>
        <w:rPr>
          <w:rFonts w:hint="eastAsia" w:ascii="宋体" w:hAnsi="宋体" w:eastAsia="宋体" w:cs="宋体"/>
          <w:b w:val="0"/>
          <w:bCs w:val="0"/>
          <w:color w:val="4874CB" w:themeColor="accent1"/>
          <w:spacing w:val="10"/>
          <w:kern w:val="2"/>
          <w:sz w:val="21"/>
          <w:szCs w:val="22"/>
          <w:u w:val="none"/>
          <w:lang w:val="en-US" w:eastAsia="zh-CN" w:bidi="ar-SA"/>
          <w14:textFill>
            <w14:solidFill>
              <w14:schemeClr w14:val="accent1"/>
            </w14:solidFill>
          </w14:textFill>
        </w:rPr>
        <w:t>服务及用户体验设计（没有服务设计就只写用户体验设计）</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6</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31802839">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 xml:space="preserve">3.1 运营及商业模式规划  </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423178A9">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3.2 服务蓝图</w:t>
      </w:r>
      <w:r>
        <w:rPr>
          <w:rFonts w:hint="eastAsia" w:ascii="宋体" w:hAnsi="宋体" w:eastAsia="宋体" w:cs="宋体"/>
          <w:b w:val="0"/>
          <w:bCs w:val="0"/>
          <w:color w:val="4874CB" w:themeColor="accent1"/>
          <w:spacing w:val="10"/>
          <w:kern w:val="2"/>
          <w:sz w:val="21"/>
          <w:szCs w:val="22"/>
          <w:u w:val="none"/>
          <w:lang w:val="en-US" w:eastAsia="zh-CN" w:bidi="ar-SA"/>
          <w14:textFill>
            <w14:solidFill>
              <w14:schemeClr w14:val="accent1"/>
            </w14:solidFill>
          </w14:textFill>
        </w:rPr>
        <w:t>（有就写）</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16026210">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 xml:space="preserve">3.3 </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xxxxxx</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 xml:space="preserve"> </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48F5AD6C">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420" w:leftChars="2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spacing w:val="10"/>
          <w:kern w:val="2"/>
          <w:sz w:val="21"/>
          <w:szCs w:val="22"/>
          <w:u w:val="none"/>
          <w:lang w:val="en-US" w:eastAsia="zh-CN" w:bidi="ar-SA"/>
          <w14:textFill>
            <w14:solidFill>
              <w14:schemeClr w14:val="accent1"/>
            </w14:solidFill>
          </w14:textFill>
        </w:rPr>
        <w:t>（以上3级目录有服务设计就写，后面的三级目录序号顺延，没有不写按下面三级目录）</w:t>
      </w:r>
    </w:p>
    <w:p w14:paraId="13B476F0">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3.1功能结构图（或信息架构图）</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 xml:space="preserve"> </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4851B6C7">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3.2交互流程图</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630E5159">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3.3低保真交互原型</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48D48AC0">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3.4视觉设计规范</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 xml:space="preserve"> </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5CCCB982">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u w:val="none"/>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3.5高保真交互原型</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12D35FAA">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HYPERLINK \l "_Toc482782736"</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第四章</w: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t xml:space="preserve"> 设计创新度分析</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7</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end"/>
      </w:r>
    </w:p>
    <w:p w14:paraId="52061D03">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1.产品功能分析</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7</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341EC9C6">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420" w:leftChars="2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"_Toc482782738"</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2.产品技术及结构分析</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7</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2C2AEA43">
      <w:pPr>
        <w:keepNext w:val="0"/>
        <w:keepLines w:val="0"/>
        <w:pageBreakBefore w:val="0"/>
        <w:widowControl w:val="0"/>
        <w:kinsoku/>
        <w:wordWrap/>
        <w:overflowPunct/>
        <w:topLinePunct w:val="0"/>
        <w:autoSpaceDE/>
        <w:autoSpaceDN/>
        <w:bidi w:val="0"/>
        <w:adjustRightInd/>
        <w:snapToGrid/>
        <w:spacing w:line="240" w:lineRule="auto"/>
        <w:ind w:firstLine="460" w:firstLineChars="200"/>
        <w:jc w:val="left"/>
        <w:textAlignment w:val="auto"/>
        <w:rPr>
          <w:rFonts w:hint="eastAsia" w:ascii="宋体" w:hAnsi="宋体" w:eastAsia="宋体" w:cs="宋体"/>
          <w:b w:val="0"/>
          <w:bCs w:val="0"/>
          <w:color w:val="FF0000"/>
          <w:spacing w:val="10"/>
          <w:szCs w:val="22"/>
          <w:u w:val="none"/>
        </w:rPr>
      </w:pPr>
      <w:r>
        <w:rPr>
          <w:rFonts w:hint="eastAsia" w:ascii="宋体" w:hAnsi="宋体" w:eastAsia="宋体" w:cs="宋体"/>
          <w:b w:val="0"/>
          <w:bCs w:val="0"/>
          <w:color w:val="FF0000"/>
          <w:spacing w:val="10"/>
          <w:szCs w:val="22"/>
          <w:u w:val="none"/>
        </w:rPr>
        <w:t>（分析实现某个功能，用什么技术原理，产品的主要的结构）</w:t>
      </w:r>
    </w:p>
    <w:p w14:paraId="510708DE">
      <w:pPr>
        <w:keepNext w:val="0"/>
        <w:keepLines w:val="0"/>
        <w:pageBreakBefore w:val="0"/>
        <w:widowControl w:val="0"/>
        <w:kinsoku/>
        <w:wordWrap/>
        <w:overflowPunct/>
        <w:topLinePunct w:val="0"/>
        <w:autoSpaceDE/>
        <w:autoSpaceDN/>
        <w:bidi w:val="0"/>
        <w:adjustRightInd/>
        <w:snapToGrid/>
        <w:spacing w:line="240" w:lineRule="auto"/>
        <w:ind w:firstLine="460" w:firstLineChars="200"/>
        <w:jc w:val="left"/>
        <w:textAlignment w:val="auto"/>
        <w:rPr>
          <w:rFonts w:hint="eastAsia" w:ascii="宋体" w:hAnsi="宋体" w:eastAsia="宋体" w:cs="宋体"/>
          <w:b w:val="0"/>
          <w:bCs w:val="0"/>
          <w:color w:val="4874CB" w:themeColor="accent1"/>
          <w:spacing w:val="10"/>
          <w:szCs w:val="22"/>
          <w:u w:val="none"/>
          <w14:textFill>
            <w14:solidFill>
              <w14:schemeClr w14:val="accent1"/>
            </w14:solidFill>
          </w14:textFill>
        </w:rPr>
      </w:pPr>
      <w:r>
        <w:rPr>
          <w:rFonts w:hint="eastAsia" w:ascii="宋体" w:hAnsi="宋体" w:eastAsia="宋体" w:cs="宋体"/>
          <w:b w:val="0"/>
          <w:bCs w:val="0"/>
          <w:color w:val="4874CB" w:themeColor="accent1"/>
          <w:spacing w:val="10"/>
          <w:szCs w:val="22"/>
          <w:u w:val="none"/>
          <w14:textFill>
            <w14:solidFill>
              <w14:schemeClr w14:val="accent1"/>
            </w14:solidFill>
          </w14:textFill>
        </w:rPr>
        <w:t>3</w:t>
      </w:r>
      <w:r>
        <w:rPr>
          <w:rFonts w:hint="eastAsia" w:ascii="宋体" w:hAnsi="宋体" w:eastAsia="宋体" w:cs="宋体"/>
          <w:b w:val="0"/>
          <w:bCs w:val="0"/>
          <w:color w:val="4874CB" w:themeColor="accent1"/>
          <w:spacing w:val="10"/>
          <w:szCs w:val="22"/>
          <w:u w:val="none"/>
          <w:lang w:val="en-US" w:eastAsia="zh-CN"/>
          <w14:textFill>
            <w14:solidFill>
              <w14:schemeClr w14:val="accent1"/>
            </w14:solidFill>
          </w14:textFill>
        </w:rPr>
        <w:t>.</w:t>
      </w:r>
      <w:r>
        <w:rPr>
          <w:rFonts w:hint="eastAsia" w:ascii="宋体" w:hAnsi="宋体" w:eastAsia="宋体" w:cs="宋体"/>
          <w:b w:val="0"/>
          <w:bCs w:val="0"/>
          <w:color w:val="4874CB" w:themeColor="accent1"/>
          <w:spacing w:val="10"/>
          <w:szCs w:val="22"/>
          <w:u w:val="none"/>
          <w14:textFill>
            <w14:solidFill>
              <w14:schemeClr w14:val="accent1"/>
            </w14:solidFill>
          </w14:textFill>
        </w:rPr>
        <w:t>产品人机分析</w:t>
      </w:r>
      <w:r>
        <w:rPr>
          <w:rFonts w:hint="eastAsia" w:ascii="宋体" w:hAnsi="宋体" w:eastAsia="宋体" w:cs="宋体"/>
          <w:b w:val="0"/>
          <w:bCs w:val="0"/>
          <w:color w:val="4874CB" w:themeColor="accent1"/>
          <w:szCs w:val="22"/>
          <w14:textFill>
            <w14:solidFill>
              <w14:schemeClr w14:val="accent1"/>
            </w14:solidFill>
          </w14:textFill>
        </w:rPr>
        <w:tab/>
      </w:r>
    </w:p>
    <w:p w14:paraId="3F712C12">
      <w:pPr>
        <w:keepNext w:val="0"/>
        <w:keepLines w:val="0"/>
        <w:pageBreakBefore w:val="0"/>
        <w:widowControl w:val="0"/>
        <w:kinsoku/>
        <w:wordWrap/>
        <w:overflowPunct/>
        <w:topLinePunct w:val="0"/>
        <w:autoSpaceDE/>
        <w:autoSpaceDN/>
        <w:bidi w:val="0"/>
        <w:adjustRightInd/>
        <w:snapToGrid/>
        <w:spacing w:line="240" w:lineRule="auto"/>
        <w:ind w:firstLine="460" w:firstLineChars="200"/>
        <w:jc w:val="left"/>
        <w:textAlignment w:val="auto"/>
        <w:rPr>
          <w:rFonts w:hint="eastAsia" w:ascii="宋体" w:hAnsi="宋体" w:eastAsia="宋体" w:cs="宋体"/>
          <w:b w:val="0"/>
          <w:bCs w:val="0"/>
          <w:color w:val="4874CB" w:themeColor="accent1"/>
          <w:spacing w:val="10"/>
          <w:szCs w:val="22"/>
          <w:u w:val="none"/>
          <w14:textFill>
            <w14:solidFill>
              <w14:schemeClr w14:val="accent1"/>
            </w14:solidFill>
          </w14:textFill>
        </w:rPr>
      </w:pPr>
      <w:r>
        <w:rPr>
          <w:rFonts w:hint="eastAsia" w:ascii="宋体" w:hAnsi="宋体" w:eastAsia="宋体" w:cs="宋体"/>
          <w:b w:val="0"/>
          <w:bCs w:val="0"/>
          <w:color w:val="4874CB" w:themeColor="accent1"/>
          <w:spacing w:val="10"/>
          <w:szCs w:val="22"/>
          <w:u w:val="none"/>
          <w14:textFill>
            <w14:solidFill>
              <w14:schemeClr w14:val="accent1"/>
            </w14:solidFill>
          </w14:textFill>
        </w:rPr>
        <w:t>4</w:t>
      </w:r>
      <w:r>
        <w:rPr>
          <w:rFonts w:hint="eastAsia" w:ascii="宋体" w:hAnsi="宋体" w:eastAsia="宋体" w:cs="宋体"/>
          <w:b w:val="0"/>
          <w:bCs w:val="0"/>
          <w:color w:val="4874CB" w:themeColor="accent1"/>
          <w:spacing w:val="10"/>
          <w:szCs w:val="22"/>
          <w:u w:val="none"/>
          <w:lang w:val="en-US" w:eastAsia="zh-CN"/>
          <w14:textFill>
            <w14:solidFill>
              <w14:schemeClr w14:val="accent1"/>
            </w14:solidFill>
          </w14:textFill>
        </w:rPr>
        <w:t>.</w:t>
      </w:r>
      <w:r>
        <w:rPr>
          <w:rFonts w:hint="eastAsia" w:ascii="宋体" w:hAnsi="宋体" w:eastAsia="宋体" w:cs="宋体"/>
          <w:b w:val="0"/>
          <w:bCs w:val="0"/>
          <w:color w:val="4874CB" w:themeColor="accent1"/>
          <w:spacing w:val="10"/>
          <w:szCs w:val="22"/>
          <w:u w:val="none"/>
          <w14:textFill>
            <w14:solidFill>
              <w14:schemeClr w14:val="accent1"/>
            </w14:solidFill>
          </w14:textFill>
        </w:rPr>
        <w:t>产品造型分析</w:t>
      </w:r>
    </w:p>
    <w:p w14:paraId="2BBEA927">
      <w:pPr>
        <w:keepNext w:val="0"/>
        <w:keepLines w:val="0"/>
        <w:pageBreakBefore w:val="0"/>
        <w:widowControl w:val="0"/>
        <w:kinsoku/>
        <w:wordWrap/>
        <w:overflowPunct/>
        <w:topLinePunct w:val="0"/>
        <w:autoSpaceDE/>
        <w:autoSpaceDN/>
        <w:bidi w:val="0"/>
        <w:adjustRightInd/>
        <w:snapToGrid/>
        <w:spacing w:line="240" w:lineRule="auto"/>
        <w:ind w:firstLine="460" w:firstLineChars="200"/>
        <w:jc w:val="left"/>
        <w:textAlignment w:val="auto"/>
        <w:rPr>
          <w:rFonts w:hint="eastAsia" w:ascii="宋体" w:hAnsi="宋体" w:eastAsia="宋体" w:cs="宋体"/>
          <w:b w:val="0"/>
          <w:bCs w:val="0"/>
          <w:color w:val="4874CB" w:themeColor="accent1"/>
          <w:spacing w:val="10"/>
          <w:szCs w:val="22"/>
          <w:u w:val="none"/>
          <w14:textFill>
            <w14:solidFill>
              <w14:schemeClr w14:val="accent1"/>
            </w14:solidFill>
          </w14:textFill>
        </w:rPr>
      </w:pPr>
      <w:r>
        <w:rPr>
          <w:rFonts w:hint="eastAsia" w:ascii="宋体" w:hAnsi="宋体" w:eastAsia="宋体" w:cs="宋体"/>
          <w:b w:val="0"/>
          <w:bCs w:val="0"/>
          <w:color w:val="4874CB" w:themeColor="accent1"/>
          <w:spacing w:val="10"/>
          <w:szCs w:val="22"/>
          <w:u w:val="none"/>
          <w14:textFill>
            <w14:solidFill>
              <w14:schemeClr w14:val="accent1"/>
            </w14:solidFill>
          </w14:textFill>
        </w:rPr>
        <w:t>5</w:t>
      </w:r>
      <w:r>
        <w:rPr>
          <w:rFonts w:hint="eastAsia" w:ascii="宋体" w:hAnsi="宋体" w:eastAsia="宋体" w:cs="宋体"/>
          <w:b w:val="0"/>
          <w:bCs w:val="0"/>
          <w:color w:val="4874CB" w:themeColor="accent1"/>
          <w:spacing w:val="10"/>
          <w:szCs w:val="22"/>
          <w:u w:val="none"/>
          <w:lang w:val="en-US" w:eastAsia="zh-CN"/>
          <w14:textFill>
            <w14:solidFill>
              <w14:schemeClr w14:val="accent1"/>
            </w14:solidFill>
          </w14:textFill>
        </w:rPr>
        <w:t>.</w:t>
      </w:r>
      <w:r>
        <w:rPr>
          <w:rFonts w:hint="eastAsia" w:ascii="宋体" w:hAnsi="宋体" w:eastAsia="宋体" w:cs="宋体"/>
          <w:b w:val="0"/>
          <w:bCs w:val="0"/>
          <w:color w:val="4874CB" w:themeColor="accent1"/>
          <w:spacing w:val="10"/>
          <w:szCs w:val="22"/>
          <w:u w:val="none"/>
          <w14:textFill>
            <w14:solidFill>
              <w14:schemeClr w14:val="accent1"/>
            </w14:solidFill>
          </w14:textFill>
        </w:rPr>
        <w:t>产品CMFP分析</w:t>
      </w:r>
    </w:p>
    <w:p w14:paraId="44243D6B">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5.1产品</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色彩分析</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7</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58761349">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"_Toc482782727"</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5.2产品</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材质分析</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7</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66968028">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"_Toc482782728"</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5.3</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产品表面处理</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7</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477BC7CB">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840" w:leftChars="40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"_Toc482782728"</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5.4</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产品装饰图案</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7</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717A5461">
      <w:pPr>
        <w:keepNext w:val="0"/>
        <w:keepLines w:val="0"/>
        <w:pageBreakBefore w:val="0"/>
        <w:widowControl w:val="0"/>
        <w:kinsoku/>
        <w:wordWrap/>
        <w:overflowPunct/>
        <w:topLinePunct w:val="0"/>
        <w:autoSpaceDE/>
        <w:autoSpaceDN/>
        <w:bidi w:val="0"/>
        <w:adjustRightInd/>
        <w:snapToGrid/>
        <w:spacing w:line="240" w:lineRule="auto"/>
        <w:ind w:firstLine="460" w:firstLineChars="200"/>
        <w:jc w:val="left"/>
        <w:textAlignment w:val="auto"/>
        <w:rPr>
          <w:rFonts w:hint="eastAsia" w:ascii="宋体" w:hAnsi="宋体" w:eastAsia="宋体" w:cs="宋体"/>
          <w:b w:val="0"/>
          <w:bCs w:val="0"/>
          <w:color w:val="4874CB" w:themeColor="accent1"/>
          <w:spacing w:val="10"/>
          <w:szCs w:val="22"/>
          <w:u w:val="none"/>
          <w14:textFill>
            <w14:solidFill>
              <w14:schemeClr w14:val="accent1"/>
            </w14:solidFill>
          </w14:textFill>
        </w:rPr>
      </w:pPr>
      <w:r>
        <w:rPr>
          <w:rFonts w:hint="eastAsia" w:ascii="宋体" w:hAnsi="宋体" w:eastAsia="宋体" w:cs="宋体"/>
          <w:b w:val="0"/>
          <w:bCs w:val="0"/>
          <w:color w:val="4874CB" w:themeColor="accent1"/>
          <w:spacing w:val="10"/>
          <w:szCs w:val="22"/>
          <w:u w:val="none"/>
          <w14:textFill>
            <w14:solidFill>
              <w14:schemeClr w14:val="accent1"/>
            </w14:solidFill>
          </w14:textFill>
        </w:rPr>
        <w:t>6</w:t>
      </w:r>
      <w:r>
        <w:rPr>
          <w:rFonts w:hint="eastAsia" w:ascii="宋体" w:hAnsi="宋体" w:eastAsia="宋体" w:cs="宋体"/>
          <w:b w:val="0"/>
          <w:bCs w:val="0"/>
          <w:color w:val="4874CB" w:themeColor="accent1"/>
          <w:spacing w:val="10"/>
          <w:szCs w:val="22"/>
          <w:u w:val="none"/>
          <w:lang w:val="en-US" w:eastAsia="zh-CN"/>
          <w14:textFill>
            <w14:solidFill>
              <w14:schemeClr w14:val="accent1"/>
            </w14:solidFill>
          </w14:textFill>
        </w:rPr>
        <w:t>.</w:t>
      </w:r>
      <w:r>
        <w:rPr>
          <w:rFonts w:hint="eastAsia" w:ascii="宋体" w:hAnsi="宋体" w:eastAsia="宋体" w:cs="宋体"/>
          <w:b w:val="0"/>
          <w:bCs w:val="0"/>
          <w:color w:val="4874CB" w:themeColor="accent1"/>
          <w:spacing w:val="10"/>
          <w:szCs w:val="22"/>
          <w:u w:val="none"/>
          <w14:textFill>
            <w14:solidFill>
              <w14:schemeClr w14:val="accent1"/>
            </w14:solidFill>
          </w14:textFill>
        </w:rPr>
        <w:t>产品XXX分析</w:t>
      </w:r>
    </w:p>
    <w:p w14:paraId="64B2A391">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HYPERLINK \l "_Toc482782739"</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第五章</w: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t xml:space="preserve"> 设计后期及成</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HYPERLINK \l "_Toc482782744"</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果</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8</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end"/>
      </w:r>
    </w:p>
    <w:p w14:paraId="23B2CB03">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firstLine="42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end"/>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HYPERLINK \l "_Toc482782740"</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1.产品三维建模</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HYPERLINK \l "_Toc482782731"</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8</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end"/>
      </w:r>
    </w:p>
    <w:p w14:paraId="0152FF43">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0" w:leftChars="0"/>
        <w:jc w:val="both"/>
        <w:textAlignment w:val="auto"/>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 xml:space="preserve">    </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instrText xml:space="preserve"> HYPERLINK \l "_Toc482782741" </w:instrTex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2.产品设计效果图</w:t>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fldChar w:fldCharType="end"/>
      </w:r>
    </w:p>
    <w:p w14:paraId="6FA2586D">
      <w:pPr>
        <w:keepNext w:val="0"/>
        <w:keepLines w:val="0"/>
        <w:pageBreakBefore w:val="0"/>
        <w:widowControl w:val="0"/>
        <w:kinsoku/>
        <w:wordWrap/>
        <w:overflowPunct/>
        <w:topLinePunct w:val="0"/>
        <w:autoSpaceDE/>
        <w:autoSpaceDN/>
        <w:bidi w:val="0"/>
        <w:adjustRightInd/>
        <w:snapToGrid/>
        <w:spacing w:line="240" w:lineRule="auto"/>
        <w:ind w:firstLine="435"/>
        <w:textAlignment w:val="auto"/>
        <w:rPr>
          <w:rFonts w:hint="eastAsia" w:ascii="宋体" w:hAnsi="宋体" w:eastAsia="宋体" w:cs="宋体"/>
          <w:b w:val="0"/>
          <w:bCs w:val="0"/>
          <w:color w:val="4874CB" w:themeColor="accent1"/>
          <w:spacing w:val="10"/>
          <w:szCs w:val="22"/>
          <w:u w:val="none"/>
          <w14:textFill>
            <w14:solidFill>
              <w14:schemeClr w14:val="accent1"/>
            </w14:solidFill>
          </w14:textFill>
        </w:rPr>
      </w:pPr>
      <w:r>
        <w:rPr>
          <w:rFonts w:hint="eastAsia" w:ascii="宋体" w:hAnsi="宋体" w:eastAsia="宋体" w:cs="宋体"/>
          <w:b w:val="0"/>
          <w:bCs w:val="0"/>
          <w:color w:val="4874CB" w:themeColor="accent1"/>
          <w:spacing w:val="10"/>
          <w:szCs w:val="22"/>
          <w:u w:val="none"/>
          <w14:textFill>
            <w14:solidFill>
              <w14:schemeClr w14:val="accent1"/>
            </w14:solidFill>
          </w14:textFill>
        </w:rPr>
        <w:t>3</w:t>
      </w:r>
      <w:r>
        <w:rPr>
          <w:rFonts w:hint="eastAsia" w:ascii="宋体" w:hAnsi="宋体" w:eastAsia="宋体" w:cs="宋体"/>
          <w:b w:val="0"/>
          <w:bCs w:val="0"/>
          <w:color w:val="4874CB" w:themeColor="accent1"/>
          <w:spacing w:val="10"/>
          <w:szCs w:val="22"/>
          <w:u w:val="none"/>
          <w:lang w:val="en-US" w:eastAsia="zh-CN"/>
          <w14:textFill>
            <w14:solidFill>
              <w14:schemeClr w14:val="accent1"/>
            </w14:solidFill>
          </w14:textFill>
        </w:rPr>
        <w:t>.</w:t>
      </w:r>
      <w:r>
        <w:rPr>
          <w:rFonts w:hint="eastAsia" w:ascii="宋体" w:hAnsi="宋体" w:eastAsia="宋体" w:cs="宋体"/>
          <w:b w:val="0"/>
          <w:bCs w:val="0"/>
          <w:color w:val="4874CB" w:themeColor="accent1"/>
          <w:szCs w:val="22"/>
          <w14:textFill>
            <w14:solidFill>
              <w14:schemeClr w14:val="accent1"/>
            </w14:solidFill>
          </w14:textFill>
        </w:rPr>
        <w:t>用户体验设计UI展示</w:t>
      </w:r>
    </w:p>
    <w:p w14:paraId="5FC6F785">
      <w:pPr>
        <w:keepNext w:val="0"/>
        <w:keepLines w:val="0"/>
        <w:pageBreakBefore w:val="0"/>
        <w:widowControl w:val="0"/>
        <w:kinsoku/>
        <w:wordWrap/>
        <w:overflowPunct/>
        <w:topLinePunct w:val="0"/>
        <w:autoSpaceDE/>
        <w:autoSpaceDN/>
        <w:bidi w:val="0"/>
        <w:adjustRightInd/>
        <w:snapToGrid/>
        <w:spacing w:line="240" w:lineRule="auto"/>
        <w:ind w:firstLine="435"/>
        <w:textAlignment w:val="auto"/>
        <w:rPr>
          <w:rFonts w:hint="eastAsia" w:ascii="宋体" w:hAnsi="宋体" w:eastAsia="宋体" w:cs="宋体"/>
          <w:b w:val="0"/>
          <w:bCs w:val="0"/>
          <w:color w:val="4874CB" w:themeColor="accent1"/>
          <w:szCs w:val="22"/>
          <w14:textFill>
            <w14:solidFill>
              <w14:schemeClr w14:val="accent1"/>
            </w14:solidFill>
          </w14:textFill>
        </w:rPr>
      </w:pPr>
      <w:r>
        <w:rPr>
          <w:rFonts w:hint="eastAsia" w:ascii="宋体" w:hAnsi="宋体" w:eastAsia="宋体" w:cs="宋体"/>
          <w:b w:val="0"/>
          <w:bCs w:val="0"/>
          <w:color w:val="4874CB" w:themeColor="accent1"/>
          <w:spacing w:val="10"/>
          <w:szCs w:val="22"/>
          <w:u w:val="none"/>
          <w14:textFill>
            <w14:solidFill>
              <w14:schemeClr w14:val="accent1"/>
            </w14:solidFill>
          </w14:textFill>
        </w:rPr>
        <w:t>4</w:t>
      </w:r>
      <w:r>
        <w:rPr>
          <w:rFonts w:hint="eastAsia" w:ascii="宋体" w:hAnsi="宋体" w:eastAsia="宋体" w:cs="宋体"/>
          <w:b w:val="0"/>
          <w:bCs w:val="0"/>
          <w:color w:val="4874CB" w:themeColor="accent1"/>
          <w:spacing w:val="10"/>
          <w:szCs w:val="22"/>
          <w:u w:val="none"/>
          <w:lang w:val="en-US" w:eastAsia="zh-CN"/>
          <w14:textFill>
            <w14:solidFill>
              <w14:schemeClr w14:val="accent1"/>
            </w14:solidFill>
          </w14:textFill>
        </w:rPr>
        <w:t>.</w:t>
      </w:r>
      <w:r>
        <w:rPr>
          <w:rFonts w:hint="eastAsia" w:ascii="宋体" w:hAnsi="宋体" w:eastAsia="宋体" w:cs="宋体"/>
          <w:b w:val="0"/>
          <w:bCs w:val="0"/>
          <w:color w:val="4874CB" w:themeColor="accent1"/>
          <w:spacing w:val="10"/>
          <w:szCs w:val="22"/>
          <w:u w:val="none"/>
          <w14:textFill>
            <w14:solidFill>
              <w14:schemeClr w14:val="accent1"/>
            </w14:solidFill>
          </w14:textFill>
        </w:rPr>
        <w:t>展板</w:t>
      </w:r>
      <w:r>
        <w:rPr>
          <w:rFonts w:hint="eastAsia" w:ascii="宋体" w:hAnsi="宋体" w:eastAsia="宋体" w:cs="宋体"/>
          <w:b w:val="0"/>
          <w:bCs w:val="0"/>
          <w:color w:val="4874CB" w:themeColor="accent1"/>
          <w:spacing w:val="10"/>
          <w:szCs w:val="22"/>
          <w:u w:val="none"/>
          <w:lang w:val="en-US" w:eastAsia="zh-CN"/>
          <w14:textFill>
            <w14:solidFill>
              <w14:schemeClr w14:val="accent1"/>
            </w14:solidFill>
          </w14:textFill>
        </w:rPr>
        <w:t>设计</w:t>
      </w:r>
      <w:r>
        <w:rPr>
          <w:rFonts w:hint="eastAsia" w:ascii="宋体" w:hAnsi="宋体" w:eastAsia="宋体" w:cs="宋体"/>
          <w:b w:val="0"/>
          <w:bCs w:val="0"/>
          <w:color w:val="4874CB" w:themeColor="accent1"/>
          <w:spacing w:val="10"/>
          <w:szCs w:val="22"/>
          <w:u w:val="none"/>
          <w14:textFill>
            <w14:solidFill>
              <w14:schemeClr w14:val="accent1"/>
            </w14:solidFill>
          </w14:textFill>
        </w:rPr>
        <w:t>（用户体验设计需包含DEMO二维码或者演示链接）</w:t>
      </w:r>
    </w:p>
    <w:p w14:paraId="2C499B81">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HYPERLINK \l "_Toc482782743"</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第六章 结论</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 PAGEREF _Toc482782743 \h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11</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end"/>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end"/>
      </w:r>
    </w:p>
    <w:p w14:paraId="477D4314">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HYPERLINK \l "_Toc482782743"</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参考文献</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 PAGEREF _Toc482782743 \h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11</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end"/>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end"/>
      </w:r>
    </w:p>
    <w:p w14:paraId="69703719">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HYPERLINK \l "_Toc482782743"</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图表清单</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 PAGEREF _Toc482782743 \h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11</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end"/>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end"/>
      </w:r>
    </w:p>
    <w:p w14:paraId="2C7E0678">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HYPERLINK \l "_Toc482782744"</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致谢</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23</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end"/>
      </w:r>
    </w:p>
    <w:p w14:paraId="2BD3ECA9">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instrText xml:space="preserve">HYPERLINK \l "_Toc482782744"</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附录</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t>23</w:t>
      </w:r>
      <w:r>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fldChar w:fldCharType="end"/>
      </w:r>
    </w:p>
    <w:p w14:paraId="6478EDF5">
      <w:pPr>
        <w:keepNext w:val="0"/>
        <w:keepLines w:val="0"/>
        <w:pageBreakBefore w:val="0"/>
        <w:widowControl w:val="0"/>
        <w:tabs>
          <w:tab w:val="right" w:leader="dot" w:pos="9628"/>
        </w:tabs>
        <w:kinsoku/>
        <w:wordWrap/>
        <w:overflowPunct/>
        <w:topLinePunct w:val="0"/>
        <w:autoSpaceDE/>
        <w:autoSpaceDN/>
        <w:bidi w:val="0"/>
        <w:adjustRightInd/>
        <w:snapToGrid/>
        <w:spacing w:line="240" w:lineRule="auto"/>
        <w:ind w:left="420" w:leftChars="200"/>
        <w:jc w:val="both"/>
        <w:textAlignment w:val="auto"/>
        <w:rPr>
          <w:rFonts w:hint="eastAsia" w:ascii="宋体" w:hAnsi="宋体" w:eastAsia="宋体" w:cs="宋体"/>
          <w:b w:val="0"/>
          <w:bCs w:val="0"/>
          <w:color w:val="4874CB" w:themeColor="accent1"/>
          <w:kern w:val="2"/>
          <w:sz w:val="21"/>
          <w:szCs w:val="22"/>
          <w:lang w:val="en-US" w:eastAsia="zh-CN" w:bidi="ar-SA"/>
          <w14:textFill>
            <w14:solidFill>
              <w14:schemeClr w14:val="accent1"/>
            </w14:solidFill>
          </w14:textFill>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"_Toc482782745"</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附录A：调研问卷</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23</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2DE8047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黑体" w:hAnsi="黑体" w:eastAsia="黑体" w:cs="黑体"/>
          <w:b/>
          <w:bCs/>
          <w:i w:val="0"/>
          <w:iCs w:val="0"/>
          <w:caps w:val="0"/>
          <w:color w:val="00B050"/>
          <w:spacing w:val="0"/>
          <w:sz w:val="28"/>
          <w:szCs w:val="28"/>
          <w:shd w:val="clear" w:fill="FFFFFF"/>
          <w:lang w:val="en-US" w:eastAsia="zh-CN"/>
        </w:rPr>
      </w:pP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begin"/>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instrText xml:space="preserve">HYPERLINK \l "_Toc482782746"</w:instrText>
      </w:r>
      <w:r>
        <w:rPr>
          <w:rFonts w:hint="eastAsia" w:ascii="宋体" w:hAnsi="宋体" w:eastAsia="宋体" w:cs="宋体"/>
          <w:b w:val="0"/>
          <w:bCs w:val="0"/>
          <w:color w:val="4874CB" w:themeColor="accent1"/>
          <w:kern w:val="2"/>
          <w:sz w:val="21"/>
          <w:szCs w:val="22"/>
          <w:u w:val="single"/>
          <w:lang w:val="en-US" w:eastAsia="zh-CN" w:bidi="ar-SA"/>
          <w14:textFill>
            <w14:solidFill>
              <w14:schemeClr w14:val="accent1"/>
            </w14:solidFill>
          </w14:textFill>
        </w:rPr>
        <w:instrText xml:space="preserve"> </w:instrTex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separate"/>
      </w:r>
      <w:r>
        <w:rPr>
          <w:rFonts w:hint="eastAsia" w:ascii="宋体" w:hAnsi="宋体" w:eastAsia="宋体" w:cs="宋体"/>
          <w:b w:val="0"/>
          <w:bCs w:val="0"/>
          <w:color w:val="4874CB" w:themeColor="accent1"/>
          <w:spacing w:val="10"/>
          <w:kern w:val="2"/>
          <w:sz w:val="21"/>
          <w:szCs w:val="22"/>
          <w:u w:val="single"/>
          <w:lang w:val="en-US" w:eastAsia="zh-CN" w:bidi="ar-SA"/>
          <w14:textFill>
            <w14:solidFill>
              <w14:schemeClr w14:val="accent1"/>
            </w14:solidFill>
          </w14:textFill>
        </w:rPr>
        <w:t>附录B：产品尺寸图</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ab/>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t>23</w:t>
      </w:r>
      <w:r>
        <w:rPr>
          <w:rFonts w:hint="eastAsia" w:ascii="宋体" w:hAnsi="宋体" w:eastAsia="宋体" w:cs="宋体"/>
          <w:b w:val="0"/>
          <w:bCs w:val="0"/>
          <w:color w:val="4874CB" w:themeColor="accent1"/>
          <w:kern w:val="2"/>
          <w:sz w:val="21"/>
          <w:szCs w:val="24"/>
          <w:lang w:val="en-US" w:eastAsia="zh-CN" w:bidi="ar-SA"/>
          <w14:textFill>
            <w14:solidFill>
              <w14:schemeClr w14:val="accent1"/>
            </w14:solidFill>
          </w14:textFill>
        </w:rPr>
        <w:fldChar w:fldCharType="end"/>
      </w:r>
    </w:p>
    <w:p w14:paraId="4605282D">
      <w:pPr>
        <w:jc w:val="both"/>
        <w:rPr>
          <w:rFonts w:hint="eastAsia" w:asciiTheme="minorEastAsia" w:hAnsiTheme="minorEastAsia" w:cstheme="minorEastAsia"/>
          <w:i w:val="0"/>
          <w:iCs w:val="0"/>
          <w:caps w:val="0"/>
          <w:color w:val="191B1F"/>
          <w:spacing w:val="0"/>
          <w:sz w:val="28"/>
          <w:szCs w:val="28"/>
          <w:shd w:val="clear" w:fill="FFFFFF"/>
          <w:lang w:val="en-US" w:eastAsia="zh-CN"/>
        </w:rPr>
      </w:pPr>
    </w:p>
    <w:p w14:paraId="26C095AC">
      <w:pPr>
        <w:rPr>
          <w:rFonts w:hint="eastAsia" w:ascii="黑体" w:hAnsi="黑体" w:eastAsia="黑体" w:cs="黑体"/>
          <w:b/>
          <w:bCs/>
          <w:i w:val="0"/>
          <w:iCs w:val="0"/>
          <w:caps w:val="0"/>
          <w:color w:val="191B1F"/>
          <w:spacing w:val="0"/>
          <w:sz w:val="30"/>
          <w:szCs w:val="30"/>
          <w:shd w:val="clear" w:fill="FFFFFF"/>
          <w:lang w:val="en-US" w:eastAsia="zh-CN"/>
        </w:rPr>
      </w:pPr>
    </w:p>
    <w:p w14:paraId="3CD31703">
      <w:pPr>
        <w:keepNext w:val="0"/>
        <w:keepLines w:val="0"/>
        <w:pageBreakBefore w:val="0"/>
        <w:widowControl w:val="0"/>
        <w:numPr>
          <w:ilvl w:val="0"/>
          <w:numId w:val="1"/>
        </w:numPr>
        <w:kinsoku/>
        <w:wordWrap/>
        <w:overflowPunct/>
        <w:topLinePunct w:val="0"/>
        <w:autoSpaceDE/>
        <w:autoSpaceDN/>
        <w:bidi w:val="0"/>
        <w:adjustRightInd/>
        <w:snapToGrid/>
        <w:spacing w:before="340" w:after="330" w:line="240" w:lineRule="auto"/>
        <w:jc w:val="center"/>
        <w:textAlignment w:val="auto"/>
        <w:outlineLvl w:val="0"/>
        <w:rPr>
          <w:rFonts w:hint="eastAsia" w:ascii="黑体" w:hAnsi="黑体" w:eastAsia="黑体" w:cs="黑体"/>
          <w:b/>
          <w:bCs/>
          <w:i w:val="0"/>
          <w:iCs w:val="0"/>
          <w:caps w:val="0"/>
          <w:color w:val="191B1F"/>
          <w:spacing w:val="0"/>
          <w:sz w:val="30"/>
          <w:szCs w:val="30"/>
          <w:highlight w:val="yellow"/>
          <w:shd w:val="clear" w:fill="FFFFFF"/>
          <w:lang w:val="en-US" w:eastAsia="zh-CN"/>
        </w:rPr>
      </w:pPr>
      <w:r>
        <w:rPr>
          <w:sz w:val="24"/>
          <w:highlight w:val="yellow"/>
        </w:rPr>
        <mc:AlternateContent>
          <mc:Choice Requires="wps">
            <w:drawing>
              <wp:anchor distT="0" distB="0" distL="114300" distR="114300" simplePos="0" relativeHeight="251677696" behindDoc="0" locked="0" layoutInCell="1" allowOverlap="1">
                <wp:simplePos x="0" y="0"/>
                <wp:positionH relativeFrom="column">
                  <wp:posOffset>3942080</wp:posOffset>
                </wp:positionH>
                <wp:positionV relativeFrom="paragraph">
                  <wp:posOffset>-238760</wp:posOffset>
                </wp:positionV>
                <wp:extent cx="2110105" cy="2052955"/>
                <wp:effectExtent l="4445" t="4445" r="6350" b="12700"/>
                <wp:wrapNone/>
                <wp:docPr id="84" name="文本框 84"/>
                <wp:cNvGraphicFramePr/>
                <a:graphic xmlns:a="http://schemas.openxmlformats.org/drawingml/2006/main">
                  <a:graphicData uri="http://schemas.microsoft.com/office/word/2010/wordprocessingShape">
                    <wps:wsp>
                      <wps:cNvSpPr txBox="1"/>
                      <wps:spPr>
                        <a:xfrm>
                          <a:off x="0" y="0"/>
                          <a:ext cx="2110105" cy="205295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A3402D">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一级标题</w:t>
                            </w:r>
                            <w:r>
                              <w:rPr>
                                <w:rFonts w:hint="eastAsia" w:ascii="黑体" w:hAnsi="黑体" w:eastAsia="黑体" w:cs="黑体"/>
                                <w:b w:val="0"/>
                                <w:bCs/>
                                <w:sz w:val="21"/>
                                <w:szCs w:val="21"/>
                              </w:rPr>
                              <w:t>：</w:t>
                            </w:r>
                          </w:p>
                          <w:p w14:paraId="7B385510">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31F6830D">
                            <w:pPr>
                              <w:rPr>
                                <w:rFonts w:hint="eastAsia" w:ascii="宋体" w:hAnsi="宋体" w:eastAsia="宋体" w:cs="宋体"/>
                                <w:kern w:val="0"/>
                                <w:sz w:val="21"/>
                                <w:szCs w:val="21"/>
                              </w:rPr>
                            </w:pPr>
                            <w:r>
                              <w:rPr>
                                <w:rFonts w:hint="eastAsia" w:ascii="宋体" w:hAnsi="宋体" w:eastAsia="宋体" w:cs="宋体"/>
                                <w:kern w:val="0"/>
                                <w:sz w:val="21"/>
                                <w:szCs w:val="21"/>
                              </w:rPr>
                              <w:t>单倍行距，</w:t>
                            </w:r>
                          </w:p>
                          <w:p w14:paraId="338073BE">
                            <w:pPr>
                              <w:rPr>
                                <w:rFonts w:hint="eastAsia" w:ascii="宋体" w:hAnsi="宋体" w:eastAsia="宋体" w:cs="宋体"/>
                                <w:kern w:val="0"/>
                                <w:sz w:val="21"/>
                                <w:szCs w:val="21"/>
                              </w:rPr>
                            </w:pPr>
                            <w:r>
                              <w:rPr>
                                <w:rFonts w:hint="eastAsia" w:ascii="宋体" w:hAnsi="宋体" w:eastAsia="宋体" w:cs="宋体"/>
                                <w:kern w:val="0"/>
                                <w:sz w:val="21"/>
                                <w:szCs w:val="21"/>
                              </w:rPr>
                              <w:t>中间空1中文字符</w:t>
                            </w:r>
                          </w:p>
                          <w:p w14:paraId="63E0E6F0">
                            <w:pPr>
                              <w:rPr>
                                <w:rFonts w:hint="eastAsia" w:ascii="宋体" w:hAnsi="宋体" w:eastAsia="宋体" w:cs="宋体"/>
                                <w:kern w:val="0"/>
                                <w:sz w:val="21"/>
                                <w:szCs w:val="21"/>
                              </w:rPr>
                            </w:pPr>
                            <w:r>
                              <w:rPr>
                                <w:rFonts w:hint="eastAsia" w:ascii="宋体" w:hAnsi="宋体" w:eastAsia="宋体" w:cs="宋体"/>
                                <w:kern w:val="0"/>
                                <w:sz w:val="21"/>
                                <w:szCs w:val="21"/>
                              </w:rPr>
                              <w:t>段前17磅、段后16.5磅</w:t>
                            </w:r>
                          </w:p>
                          <w:p w14:paraId="4A95E5B6">
                            <w:pPr>
                              <w:rPr>
                                <w:rFonts w:hint="eastAsia" w:ascii="宋体" w:hAnsi="宋体" w:eastAsia="宋体" w:cs="宋体"/>
                                <w:kern w:val="0"/>
                                <w:sz w:val="21"/>
                                <w:szCs w:val="21"/>
                              </w:rPr>
                            </w:pPr>
                            <w:r>
                              <w:rPr>
                                <w:rFonts w:hint="eastAsia" w:ascii="宋体" w:hAnsi="宋体" w:eastAsia="宋体" w:cs="宋体"/>
                                <w:kern w:val="0"/>
                                <w:sz w:val="21"/>
                                <w:szCs w:val="21"/>
                              </w:rPr>
                              <w:t>单独成新页，</w:t>
                            </w:r>
                          </w:p>
                          <w:p w14:paraId="7D014481">
                            <w:pPr>
                              <w:rPr>
                                <w:rFonts w:hint="eastAsia" w:ascii="宋体" w:hAnsi="宋体" w:eastAsia="宋体" w:cs="宋体"/>
                                <w:kern w:val="0"/>
                                <w:sz w:val="21"/>
                                <w:szCs w:val="21"/>
                                <w:lang w:val="en-US" w:eastAsia="zh-CN"/>
                              </w:rPr>
                            </w:pPr>
                          </w:p>
                          <w:p w14:paraId="5EB60468">
                            <w:pPr>
                              <w:rPr>
                                <w:rFonts w:hint="default" w:ascii="宋体" w:hAnsi="宋体" w:eastAsia="宋体" w:cs="宋体"/>
                                <w:b/>
                                <w:bCs/>
                                <w:color w:val="FF0000"/>
                                <w:kern w:val="0"/>
                                <w:sz w:val="21"/>
                                <w:szCs w:val="21"/>
                                <w:lang w:val="en-US" w:eastAsia="zh-CN"/>
                              </w:rPr>
                            </w:pPr>
                            <w:r>
                              <w:rPr>
                                <w:rFonts w:hint="eastAsia" w:ascii="宋体" w:hAnsi="宋体" w:eastAsia="宋体" w:cs="宋体"/>
                                <w:b/>
                                <w:bCs/>
                                <w:color w:val="FF0000"/>
                                <w:kern w:val="0"/>
                                <w:sz w:val="21"/>
                                <w:szCs w:val="21"/>
                                <w:lang w:val="en-US" w:eastAsia="zh-CN"/>
                              </w:rPr>
                              <w:t>从本页正文开始，正文部分不低于6000字，图文并茂。50页左右。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4pt;margin-top:-18.8pt;height:161.65pt;width:166.15pt;z-index:251677696;mso-width-relative:page;mso-height-relative:page;" fillcolor="#C8E5B3 [1303]" filled="t" stroked="t" coordsize="21600,21600" o:gfxdata="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TU8BfbAAAACwEAAA8AAAAAAAAAAQAgAAAA&#10;IgAAAGRycy9kb3ducmV2LnhtbFBLAQIUABQAAAAIAIdO4kAydqj3egIAAPMEAAAOAAAAAAAAAAEA&#10;IAAAACoBAABkcnMvZTJvRG9jLnhtbFBLBQYAAAAABgAGAFkBAAAWBgAAAAA=&#10;">
                <v:fill on="t" focussize="0,0"/>
                <v:stroke weight="0.5pt" color="#000000 [3204]" joinstyle="round"/>
                <v:imagedata o:title=""/>
                <o:lock v:ext="edit" aspectratio="f"/>
                <v:textbox>
                  <w:txbxContent>
                    <w:p w14:paraId="73A3402D">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一级标题</w:t>
                      </w:r>
                      <w:r>
                        <w:rPr>
                          <w:rFonts w:hint="eastAsia" w:ascii="黑体" w:hAnsi="黑体" w:eastAsia="黑体" w:cs="黑体"/>
                          <w:b w:val="0"/>
                          <w:bCs/>
                          <w:sz w:val="21"/>
                          <w:szCs w:val="21"/>
                        </w:rPr>
                        <w:t>：</w:t>
                      </w:r>
                    </w:p>
                    <w:p w14:paraId="7B385510">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31F6830D">
                      <w:pPr>
                        <w:rPr>
                          <w:rFonts w:hint="eastAsia" w:ascii="宋体" w:hAnsi="宋体" w:eastAsia="宋体" w:cs="宋体"/>
                          <w:kern w:val="0"/>
                          <w:sz w:val="21"/>
                          <w:szCs w:val="21"/>
                        </w:rPr>
                      </w:pPr>
                      <w:r>
                        <w:rPr>
                          <w:rFonts w:hint="eastAsia" w:ascii="宋体" w:hAnsi="宋体" w:eastAsia="宋体" w:cs="宋体"/>
                          <w:kern w:val="0"/>
                          <w:sz w:val="21"/>
                          <w:szCs w:val="21"/>
                        </w:rPr>
                        <w:t>单倍行距，</w:t>
                      </w:r>
                    </w:p>
                    <w:p w14:paraId="338073BE">
                      <w:pPr>
                        <w:rPr>
                          <w:rFonts w:hint="eastAsia" w:ascii="宋体" w:hAnsi="宋体" w:eastAsia="宋体" w:cs="宋体"/>
                          <w:kern w:val="0"/>
                          <w:sz w:val="21"/>
                          <w:szCs w:val="21"/>
                        </w:rPr>
                      </w:pPr>
                      <w:r>
                        <w:rPr>
                          <w:rFonts w:hint="eastAsia" w:ascii="宋体" w:hAnsi="宋体" w:eastAsia="宋体" w:cs="宋体"/>
                          <w:kern w:val="0"/>
                          <w:sz w:val="21"/>
                          <w:szCs w:val="21"/>
                        </w:rPr>
                        <w:t>中间空1中文字符</w:t>
                      </w:r>
                    </w:p>
                    <w:p w14:paraId="63E0E6F0">
                      <w:pPr>
                        <w:rPr>
                          <w:rFonts w:hint="eastAsia" w:ascii="宋体" w:hAnsi="宋体" w:eastAsia="宋体" w:cs="宋体"/>
                          <w:kern w:val="0"/>
                          <w:sz w:val="21"/>
                          <w:szCs w:val="21"/>
                        </w:rPr>
                      </w:pPr>
                      <w:r>
                        <w:rPr>
                          <w:rFonts w:hint="eastAsia" w:ascii="宋体" w:hAnsi="宋体" w:eastAsia="宋体" w:cs="宋体"/>
                          <w:kern w:val="0"/>
                          <w:sz w:val="21"/>
                          <w:szCs w:val="21"/>
                        </w:rPr>
                        <w:t>段前17磅、段后16.5磅</w:t>
                      </w:r>
                    </w:p>
                    <w:p w14:paraId="4A95E5B6">
                      <w:pPr>
                        <w:rPr>
                          <w:rFonts w:hint="eastAsia" w:ascii="宋体" w:hAnsi="宋体" w:eastAsia="宋体" w:cs="宋体"/>
                          <w:kern w:val="0"/>
                          <w:sz w:val="21"/>
                          <w:szCs w:val="21"/>
                        </w:rPr>
                      </w:pPr>
                      <w:r>
                        <w:rPr>
                          <w:rFonts w:hint="eastAsia" w:ascii="宋体" w:hAnsi="宋体" w:eastAsia="宋体" w:cs="宋体"/>
                          <w:kern w:val="0"/>
                          <w:sz w:val="21"/>
                          <w:szCs w:val="21"/>
                        </w:rPr>
                        <w:t>单独成新页，</w:t>
                      </w:r>
                    </w:p>
                    <w:p w14:paraId="7D014481">
                      <w:pPr>
                        <w:rPr>
                          <w:rFonts w:hint="eastAsia" w:ascii="宋体" w:hAnsi="宋体" w:eastAsia="宋体" w:cs="宋体"/>
                          <w:kern w:val="0"/>
                          <w:sz w:val="21"/>
                          <w:szCs w:val="21"/>
                          <w:lang w:val="en-US" w:eastAsia="zh-CN"/>
                        </w:rPr>
                      </w:pPr>
                    </w:p>
                    <w:p w14:paraId="5EB60468">
                      <w:pPr>
                        <w:rPr>
                          <w:rFonts w:hint="default" w:ascii="宋体" w:hAnsi="宋体" w:eastAsia="宋体" w:cs="宋体"/>
                          <w:b/>
                          <w:bCs/>
                          <w:color w:val="FF0000"/>
                          <w:kern w:val="0"/>
                          <w:sz w:val="21"/>
                          <w:szCs w:val="21"/>
                          <w:lang w:val="en-US" w:eastAsia="zh-CN"/>
                        </w:rPr>
                      </w:pPr>
                      <w:r>
                        <w:rPr>
                          <w:rFonts w:hint="eastAsia" w:ascii="宋体" w:hAnsi="宋体" w:eastAsia="宋体" w:cs="宋体"/>
                          <w:b/>
                          <w:bCs/>
                          <w:color w:val="FF0000"/>
                          <w:kern w:val="0"/>
                          <w:sz w:val="21"/>
                          <w:szCs w:val="21"/>
                          <w:lang w:val="en-US" w:eastAsia="zh-CN"/>
                        </w:rPr>
                        <w:t>从本页正文开始，正文部分不低于6000字，图文并茂。50页左右。</w:t>
                      </w:r>
                    </w:p>
                  </w:txbxContent>
                </v:textbox>
              </v:shape>
            </w:pict>
          </mc:Fallback>
        </mc:AlternateContent>
      </w:r>
      <w:r>
        <w:rPr>
          <w:rFonts w:hint="eastAsia" w:ascii="黑体" w:hAnsi="黑体" w:eastAsia="黑体" w:cs="黑体"/>
          <w:b/>
          <w:bCs/>
          <w:i w:val="0"/>
          <w:iCs w:val="0"/>
          <w:caps w:val="0"/>
          <w:color w:val="191B1F"/>
          <w:spacing w:val="0"/>
          <w:sz w:val="30"/>
          <w:szCs w:val="30"/>
          <w:highlight w:val="yellow"/>
          <w:shd w:val="clear" w:fill="FFFFFF"/>
          <w:lang w:val="en-US" w:eastAsia="zh-CN"/>
        </w:rPr>
        <w:t xml:space="preserve"> </w:t>
      </w:r>
      <w:bookmarkStart w:id="0" w:name="_Toc14929"/>
      <w:bookmarkStart w:id="1" w:name="_Toc25978"/>
      <w:r>
        <w:rPr>
          <w:rFonts w:hint="eastAsia" w:ascii="黑体" w:hAnsi="黑体" w:eastAsia="黑体" w:cs="黑体"/>
          <w:b/>
          <w:bCs/>
          <w:i w:val="0"/>
          <w:iCs w:val="0"/>
          <w:caps w:val="0"/>
          <w:color w:val="191B1F"/>
          <w:spacing w:val="0"/>
          <w:sz w:val="30"/>
          <w:szCs w:val="30"/>
          <w:highlight w:val="yellow"/>
          <w:shd w:val="clear" w:fill="FFFFFF"/>
          <w:lang w:val="en-US" w:eastAsia="zh-CN"/>
        </w:rPr>
        <w:t>前言</w:t>
      </w:r>
      <w:bookmarkEnd w:id="0"/>
      <w:bookmarkEnd w:id="1"/>
    </w:p>
    <w:p w14:paraId="45261A8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kern w:val="0"/>
          <w:sz w:val="24"/>
          <w:szCs w:val="24"/>
          <w:lang w:val="en-US" w:eastAsia="zh-CN" w:bidi="ar"/>
        </w:rPr>
      </w:pPr>
      <w:r>
        <w:rPr>
          <w:sz w:val="24"/>
        </w:rPr>
        <mc:AlternateContent>
          <mc:Choice Requires="wps">
            <w:drawing>
              <wp:anchor distT="0" distB="0" distL="114300" distR="114300" simplePos="0" relativeHeight="251678720" behindDoc="0" locked="0" layoutInCell="1" allowOverlap="1">
                <wp:simplePos x="0" y="0"/>
                <wp:positionH relativeFrom="column">
                  <wp:posOffset>3967480</wp:posOffset>
                </wp:positionH>
                <wp:positionV relativeFrom="paragraph">
                  <wp:posOffset>1249045</wp:posOffset>
                </wp:positionV>
                <wp:extent cx="2110105" cy="1092200"/>
                <wp:effectExtent l="4445" t="4445" r="6350" b="8255"/>
                <wp:wrapNone/>
                <wp:docPr id="85" name="文本框 85"/>
                <wp:cNvGraphicFramePr/>
                <a:graphic xmlns:a="http://schemas.openxmlformats.org/drawingml/2006/main">
                  <a:graphicData uri="http://schemas.microsoft.com/office/word/2010/wordprocessingShape">
                    <wps:wsp>
                      <wps:cNvSpPr txBox="1"/>
                      <wps:spPr>
                        <a:xfrm>
                          <a:off x="0" y="0"/>
                          <a:ext cx="2110105" cy="1092200"/>
                        </a:xfrm>
                        <a:prstGeom prst="rect">
                          <a:avLst/>
                        </a:prstGeom>
                        <a:solidFill>
                          <a:schemeClr val="accent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8734E7">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正文段落</w:t>
                            </w:r>
                            <w:r>
                              <w:rPr>
                                <w:rFonts w:hint="eastAsia" w:ascii="黑体" w:hAnsi="黑体" w:eastAsia="黑体" w:cs="黑体"/>
                                <w:b w:val="0"/>
                                <w:bCs/>
                                <w:sz w:val="21"/>
                                <w:szCs w:val="21"/>
                              </w:rPr>
                              <w:t>：</w:t>
                            </w:r>
                          </w:p>
                          <w:p w14:paraId="2C006F0D">
                            <w:pPr>
                              <w:rPr>
                                <w:rFonts w:hint="eastAsia" w:ascii="宋体" w:hAnsi="宋体" w:eastAsia="宋体" w:cs="宋体"/>
                                <w:kern w:val="0"/>
                                <w:sz w:val="21"/>
                                <w:szCs w:val="21"/>
                              </w:rPr>
                            </w:pPr>
                            <w:r>
                              <w:rPr>
                                <w:rFonts w:hint="eastAsia" w:ascii="宋体" w:hAnsi="宋体" w:eastAsia="宋体" w:cs="宋体"/>
                                <w:kern w:val="0"/>
                                <w:sz w:val="21"/>
                                <w:szCs w:val="21"/>
                              </w:rPr>
                              <w:t>宋体，小四号，</w:t>
                            </w:r>
                          </w:p>
                          <w:p w14:paraId="001483E3">
                            <w:pPr>
                              <w:rPr>
                                <w:rFonts w:hint="eastAsia" w:ascii="宋体" w:hAnsi="宋体" w:eastAsia="宋体" w:cs="宋体"/>
                                <w:kern w:val="0"/>
                                <w:sz w:val="21"/>
                                <w:szCs w:val="21"/>
                              </w:rPr>
                            </w:pPr>
                            <w:r>
                              <w:rPr>
                                <w:rFonts w:hint="eastAsia" w:ascii="宋体" w:hAnsi="宋体" w:eastAsia="宋体" w:cs="宋体"/>
                                <w:kern w:val="0"/>
                                <w:sz w:val="21"/>
                                <w:szCs w:val="21"/>
                              </w:rPr>
                              <w:t>首行缩进2字符；正文两端对齐，</w:t>
                            </w:r>
                          </w:p>
                          <w:p w14:paraId="008A3C69">
                            <w:pPr>
                              <w:rPr>
                                <w:rFonts w:hint="eastAsia" w:ascii="宋体" w:hAnsi="宋体" w:eastAsia="宋体" w:cs="宋体"/>
                                <w:kern w:val="0"/>
                                <w:sz w:val="21"/>
                                <w:szCs w:val="21"/>
                              </w:rPr>
                            </w:pPr>
                            <w:r>
                              <w:rPr>
                                <w:rFonts w:hint="eastAsia" w:ascii="宋体" w:hAnsi="宋体" w:eastAsia="宋体" w:cs="宋体"/>
                                <w:kern w:val="0"/>
                                <w:sz w:val="21"/>
                                <w:szCs w:val="21"/>
                              </w:rPr>
                              <w:t>段前0行，段后0行，</w:t>
                            </w:r>
                          </w:p>
                          <w:p w14:paraId="32023724">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行间距1.5倍。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4pt;margin-top:98.35pt;height:86pt;width:166.15pt;z-index:251678720;mso-width-relative:page;mso-height-relative:page;" fillcolor="#FCE6D5 [661]" filled="t" stroked="t" coordsize="21600,21600" o:gfxdata="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z1MTrbAAAACwEAAA8AAAAAAAAAAQAgAAAAIgAA&#10;AGRycy9kb3ducmV2LnhtbFBLAQIUABQAAAAIAIdO4kCo574MdwIAAPMEAAAOAAAAAAAAAAEAIAAA&#10;ACoBAABkcnMvZTJvRG9jLnhtbFBLBQYAAAAABgAGAFkBAAATBgAAAAA=&#10;">
                <v:fill on="t" focussize="0,0"/>
                <v:stroke weight="0.5pt" color="#000000 [3204]" joinstyle="round"/>
                <v:imagedata o:title=""/>
                <o:lock v:ext="edit" aspectratio="f"/>
                <v:textbox>
                  <w:txbxContent>
                    <w:p w14:paraId="2D8734E7">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正文段落</w:t>
                      </w:r>
                      <w:r>
                        <w:rPr>
                          <w:rFonts w:hint="eastAsia" w:ascii="黑体" w:hAnsi="黑体" w:eastAsia="黑体" w:cs="黑体"/>
                          <w:b w:val="0"/>
                          <w:bCs/>
                          <w:sz w:val="21"/>
                          <w:szCs w:val="21"/>
                        </w:rPr>
                        <w:t>：</w:t>
                      </w:r>
                    </w:p>
                    <w:p w14:paraId="2C006F0D">
                      <w:pPr>
                        <w:rPr>
                          <w:rFonts w:hint="eastAsia" w:ascii="宋体" w:hAnsi="宋体" w:eastAsia="宋体" w:cs="宋体"/>
                          <w:kern w:val="0"/>
                          <w:sz w:val="21"/>
                          <w:szCs w:val="21"/>
                        </w:rPr>
                      </w:pPr>
                      <w:r>
                        <w:rPr>
                          <w:rFonts w:hint="eastAsia" w:ascii="宋体" w:hAnsi="宋体" w:eastAsia="宋体" w:cs="宋体"/>
                          <w:kern w:val="0"/>
                          <w:sz w:val="21"/>
                          <w:szCs w:val="21"/>
                        </w:rPr>
                        <w:t>宋体，小四号，</w:t>
                      </w:r>
                    </w:p>
                    <w:p w14:paraId="001483E3">
                      <w:pPr>
                        <w:rPr>
                          <w:rFonts w:hint="eastAsia" w:ascii="宋体" w:hAnsi="宋体" w:eastAsia="宋体" w:cs="宋体"/>
                          <w:kern w:val="0"/>
                          <w:sz w:val="21"/>
                          <w:szCs w:val="21"/>
                        </w:rPr>
                      </w:pPr>
                      <w:r>
                        <w:rPr>
                          <w:rFonts w:hint="eastAsia" w:ascii="宋体" w:hAnsi="宋体" w:eastAsia="宋体" w:cs="宋体"/>
                          <w:kern w:val="0"/>
                          <w:sz w:val="21"/>
                          <w:szCs w:val="21"/>
                        </w:rPr>
                        <w:t>首行缩进2字符；正文两端对齐，</w:t>
                      </w:r>
                    </w:p>
                    <w:p w14:paraId="008A3C69">
                      <w:pPr>
                        <w:rPr>
                          <w:rFonts w:hint="eastAsia" w:ascii="宋体" w:hAnsi="宋体" w:eastAsia="宋体" w:cs="宋体"/>
                          <w:kern w:val="0"/>
                          <w:sz w:val="21"/>
                          <w:szCs w:val="21"/>
                        </w:rPr>
                      </w:pPr>
                      <w:r>
                        <w:rPr>
                          <w:rFonts w:hint="eastAsia" w:ascii="宋体" w:hAnsi="宋体" w:eastAsia="宋体" w:cs="宋体"/>
                          <w:kern w:val="0"/>
                          <w:sz w:val="21"/>
                          <w:szCs w:val="21"/>
                        </w:rPr>
                        <w:t>段前0行，段后0行，</w:t>
                      </w:r>
                    </w:p>
                    <w:p w14:paraId="32023724">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行间距1.5倍。</w:t>
                      </w:r>
                    </w:p>
                  </w:txbxContent>
                </v:textbox>
              </v:shape>
            </w:pict>
          </mc:Fallback>
        </mc:AlternateConten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当下社会经济全球化发展越来越明显，传统的贸易发展开始逐渐面对海外市场，</w:t>
      </w:r>
      <w:r>
        <w:rPr>
          <w:rFonts w:hint="eastAsia" w:asciiTheme="minorEastAsia" w:hAnsiTheme="minorEastAsia" w:cstheme="minorEastAsia"/>
          <w:i w:val="0"/>
          <w:iCs w:val="0"/>
          <w:caps w:val="0"/>
          <w:color w:val="191B1F"/>
          <w:spacing w:val="0"/>
          <w:sz w:val="24"/>
          <w:szCs w:val="24"/>
          <w:shd w:val="clear" w:fill="FFFFFF"/>
          <w:lang w:val="en-US" w:eastAsia="zh-CN"/>
        </w:rPr>
        <w:t>智能化工厂模式成为当下推动经济产业快速发展的新途径。发展智能化工厂模式对于物流仓储来说有什么优势？</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从工厂</w:t>
      </w:r>
      <w:r>
        <w:rPr>
          <w:rFonts w:hint="eastAsia" w:asciiTheme="minorEastAsia" w:hAnsiTheme="minorEastAsia" w:cstheme="minorEastAsia"/>
          <w:i w:val="0"/>
          <w:iCs w:val="0"/>
          <w:caps w:val="0"/>
          <w:color w:val="191B1F"/>
          <w:spacing w:val="0"/>
          <w:sz w:val="24"/>
          <w:szCs w:val="24"/>
          <w:shd w:val="clear" w:fill="FFFFFF"/>
          <w:lang w:val="en-US" w:eastAsia="zh-CN"/>
        </w:rPr>
        <w:t>搬运的</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角度分析来看</w:t>
      </w:r>
      <w:r>
        <w:rPr>
          <w:rFonts w:hint="eastAsia" w:asciiTheme="minorEastAsia" w:hAnsiTheme="minorEastAsia" w:eastAsiaTheme="minorEastAsia" w:cstheme="minorEastAsia"/>
          <w:color w:val="000000"/>
          <w:kern w:val="0"/>
          <w:sz w:val="24"/>
          <w:szCs w:val="24"/>
          <w:lang w:val="en-US" w:eastAsia="zh-CN" w:bidi="ar"/>
        </w:rPr>
        <w:t>其主要作用包括：</w:t>
      </w:r>
      <w:r>
        <w:rPr>
          <w:rFonts w:hint="eastAsia" w:asciiTheme="minorEastAsia" w:hAnsiTheme="minorEastAsia" w:cstheme="minorEastAsia"/>
          <w:color w:val="000000"/>
          <w:kern w:val="0"/>
          <w:sz w:val="24"/>
          <w:szCs w:val="24"/>
          <w:lang w:val="en-US" w:eastAsia="zh-CN" w:bidi="ar"/>
        </w:rPr>
        <w:t>商品增值、产业整合、物质资源流动发展</w:t>
      </w:r>
      <w:r>
        <w:rPr>
          <w:rFonts w:hint="eastAsia" w:asciiTheme="minorEastAsia" w:hAnsiTheme="minorEastAsia" w:eastAsiaTheme="minorEastAsia" w:cstheme="minorEastAsia"/>
          <w:color w:val="000000"/>
          <w:kern w:val="0"/>
          <w:sz w:val="24"/>
          <w:szCs w:val="24"/>
          <w:lang w:val="en-US" w:eastAsia="zh-CN" w:bidi="ar"/>
        </w:rPr>
        <w:t>等</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begin"/>
      </w:r>
      <w:r>
        <w:rPr>
          <w:rFonts w:hint="eastAsia" w:asciiTheme="minorEastAsia" w:hAnsiTheme="minorEastAsia" w:eastAsiaTheme="minorEastAsia" w:cstheme="minorEastAsia"/>
          <w:color w:val="000000"/>
          <w:kern w:val="0"/>
          <w:sz w:val="24"/>
          <w:szCs w:val="24"/>
          <w:vertAlign w:val="superscript"/>
          <w:lang w:val="en-US" w:eastAsia="zh-CN" w:bidi="ar"/>
        </w:rPr>
        <w:instrText xml:space="preserve"> REF _Ref14201 \r \h </w:instrText>
      </w:r>
      <w:r>
        <w:rPr>
          <w:rFonts w:hint="eastAsia" w:asciiTheme="minorEastAsia" w:hAnsiTheme="minorEastAsia" w:eastAsiaTheme="minorEastAsia" w:cstheme="minorEastAsia"/>
          <w:color w:val="000000"/>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000000"/>
          <w:kern w:val="0"/>
          <w:sz w:val="24"/>
          <w:szCs w:val="24"/>
          <w:vertAlign w:val="superscript"/>
          <w:lang w:val="en-US" w:eastAsia="zh-CN" w:bidi="ar"/>
        </w:rPr>
        <w:t>[1]</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end"/>
      </w:r>
      <w:r>
        <w:rPr>
          <w:rFonts w:hint="eastAsia" w:asciiTheme="minorEastAsia" w:hAnsiTheme="minorEastAsia" w:eastAsiaTheme="minorEastAsia" w:cstheme="minorEastAsia"/>
          <w:color w:val="000000"/>
          <w:kern w:val="0"/>
          <w:sz w:val="24"/>
          <w:szCs w:val="24"/>
          <w:lang w:val="en-US" w:eastAsia="zh-CN" w:bidi="ar"/>
        </w:rPr>
        <w:t>。在整个动态物流过程中降低货物在仓库中的存储空间、时间，加速</w:t>
      </w:r>
      <w:r>
        <w:rPr>
          <w:rFonts w:hint="eastAsia" w:asciiTheme="minorEastAsia" w:hAnsiTheme="minorEastAsia" w:cstheme="minorEastAsia"/>
          <w:color w:val="000000"/>
          <w:kern w:val="0"/>
          <w:sz w:val="24"/>
          <w:szCs w:val="24"/>
          <w:lang w:val="en-US" w:eastAsia="zh-CN" w:bidi="ar"/>
        </w:rPr>
        <w:t>推动商品经济的</w:t>
      </w:r>
      <w:r>
        <w:rPr>
          <w:rFonts w:hint="eastAsia" w:asciiTheme="minorEastAsia" w:hAnsiTheme="minorEastAsia" w:eastAsiaTheme="minorEastAsia" w:cstheme="minorEastAsia"/>
          <w:color w:val="000000"/>
          <w:kern w:val="0"/>
          <w:sz w:val="24"/>
          <w:szCs w:val="24"/>
          <w:lang w:val="en-US" w:eastAsia="zh-CN" w:bidi="ar"/>
        </w:rPr>
        <w:t>动态流动</w:t>
      </w:r>
      <w:r>
        <w:rPr>
          <w:rFonts w:hint="eastAsia" w:asciiTheme="minorEastAsia" w:hAnsiTheme="minorEastAsia" w:cstheme="minorEastAsia"/>
          <w:color w:val="000000"/>
          <w:kern w:val="0"/>
          <w:sz w:val="24"/>
          <w:szCs w:val="24"/>
          <w:lang w:val="en-US" w:eastAsia="zh-CN" w:bidi="ar"/>
        </w:rPr>
        <w:t>从而</w:t>
      </w:r>
      <w:r>
        <w:rPr>
          <w:rFonts w:hint="eastAsia" w:asciiTheme="minorEastAsia" w:hAnsiTheme="minorEastAsia" w:eastAsiaTheme="minorEastAsia" w:cstheme="minorEastAsia"/>
          <w:color w:val="000000"/>
          <w:kern w:val="0"/>
          <w:sz w:val="24"/>
          <w:szCs w:val="24"/>
          <w:lang w:val="en-US" w:eastAsia="zh-CN" w:bidi="ar"/>
        </w:rPr>
        <w:t>促使企业</w:t>
      </w:r>
      <w:r>
        <w:rPr>
          <w:rFonts w:hint="eastAsia" w:asciiTheme="minorEastAsia" w:hAnsiTheme="minorEastAsia" w:cstheme="minorEastAsia"/>
          <w:color w:val="000000"/>
          <w:kern w:val="0"/>
          <w:sz w:val="24"/>
          <w:szCs w:val="24"/>
          <w:lang w:val="en-US" w:eastAsia="zh-CN" w:bidi="ar"/>
        </w:rPr>
        <w:t>在经济投入方面的</w:t>
      </w:r>
      <w:r>
        <w:rPr>
          <w:rFonts w:hint="eastAsia" w:asciiTheme="minorEastAsia" w:hAnsiTheme="minorEastAsia" w:eastAsiaTheme="minorEastAsia" w:cstheme="minorEastAsia"/>
          <w:color w:val="000000"/>
          <w:kern w:val="0"/>
          <w:sz w:val="24"/>
          <w:szCs w:val="24"/>
          <w:lang w:val="en-US" w:eastAsia="zh-CN" w:bidi="ar"/>
        </w:rPr>
        <w:t>快速</w:t>
      </w:r>
      <w:r>
        <w:rPr>
          <w:rFonts w:hint="eastAsia" w:asciiTheme="minorEastAsia" w:hAnsiTheme="minorEastAsia" w:cstheme="minorEastAsia"/>
          <w:color w:val="000000"/>
          <w:kern w:val="0"/>
          <w:sz w:val="24"/>
          <w:szCs w:val="24"/>
          <w:lang w:val="en-US" w:eastAsia="zh-CN" w:bidi="ar"/>
        </w:rPr>
        <w:t>运行</w:t>
      </w:r>
      <w:r>
        <w:rPr>
          <w:rFonts w:hint="eastAsia" w:asciiTheme="minorEastAsia" w:hAnsiTheme="minorEastAsia" w:eastAsiaTheme="minorEastAsia" w:cstheme="minorEastAsia"/>
          <w:color w:val="000000"/>
          <w:kern w:val="0"/>
          <w:sz w:val="24"/>
          <w:szCs w:val="24"/>
          <w:lang w:val="en-US" w:eastAsia="zh-CN" w:bidi="ar"/>
        </w:rPr>
        <w:t>。限制于传统的人力抑或是机械产业运输手段，</w:t>
      </w:r>
      <w:r>
        <w:rPr>
          <w:rFonts w:hint="eastAsia" w:asciiTheme="minorEastAsia" w:hAnsiTheme="minorEastAsia" w:cstheme="minorEastAsia"/>
          <w:color w:val="000000"/>
          <w:kern w:val="0"/>
          <w:sz w:val="24"/>
          <w:szCs w:val="24"/>
          <w:lang w:val="en-US" w:eastAsia="zh-CN" w:bidi="ar"/>
        </w:rPr>
        <w:t>整个产业链中任何</w:t>
      </w:r>
      <w:r>
        <w:rPr>
          <w:rFonts w:hint="eastAsia" w:asciiTheme="minorEastAsia" w:hAnsiTheme="minorEastAsia" w:cstheme="minorEastAsia"/>
          <w:i w:val="0"/>
          <w:iCs w:val="0"/>
          <w:caps w:val="0"/>
          <w:color w:val="auto"/>
          <w:spacing w:val="0"/>
          <w:sz w:val="24"/>
          <w:szCs w:val="24"/>
          <w:shd w:val="clear" w:color="auto" w:fill="auto"/>
          <w:lang w:val="en-US" w:eastAsia="zh-CN"/>
        </w:rPr>
        <w:t>一处</w:t>
      </w:r>
      <w:r>
        <w:rPr>
          <w:rFonts w:hint="eastAsia" w:asciiTheme="minorEastAsia" w:hAnsiTheme="minorEastAsia" w:eastAsiaTheme="minorEastAsia" w:cstheme="minorEastAsia"/>
          <w:i w:val="0"/>
          <w:iCs w:val="0"/>
          <w:caps w:val="0"/>
          <w:color w:val="auto"/>
          <w:spacing w:val="0"/>
          <w:sz w:val="24"/>
          <w:szCs w:val="24"/>
          <w:shd w:val="clear" w:color="auto" w:fill="auto"/>
        </w:rPr>
        <w:t>环节出现问题</w:t>
      </w:r>
      <w:r>
        <w:rPr>
          <w:rFonts w:hint="eastAsia" w:asciiTheme="minorEastAsia" w:hAnsiTheme="minorEastAsia" w:eastAsiaTheme="minorEastAsia" w:cstheme="minorEastAsia"/>
          <w:i w:val="0"/>
          <w:iCs w:val="0"/>
          <w:caps w:val="0"/>
          <w:color w:val="auto"/>
          <w:spacing w:val="0"/>
          <w:sz w:val="24"/>
          <w:szCs w:val="24"/>
          <w:shd w:val="clear" w:color="auto" w:fill="auto"/>
          <w:lang w:val="en-US" w:eastAsia="zh-CN"/>
        </w:rPr>
        <w:t>会</w:t>
      </w:r>
      <w:r>
        <w:rPr>
          <w:rFonts w:hint="eastAsia" w:asciiTheme="minorEastAsia" w:hAnsiTheme="minorEastAsia" w:cstheme="minorEastAsia"/>
          <w:i w:val="0"/>
          <w:iCs w:val="0"/>
          <w:caps w:val="0"/>
          <w:color w:val="auto"/>
          <w:spacing w:val="0"/>
          <w:sz w:val="24"/>
          <w:szCs w:val="24"/>
          <w:shd w:val="clear" w:color="auto" w:fill="auto"/>
          <w:lang w:val="en-US" w:eastAsia="zh-CN"/>
        </w:rPr>
        <w:t>停滞产业周期的运转效率带动</w:t>
      </w:r>
      <w:r>
        <w:rPr>
          <w:rFonts w:hint="eastAsia" w:asciiTheme="minorEastAsia" w:hAnsiTheme="minorEastAsia" w:eastAsiaTheme="minorEastAsia" w:cstheme="minorEastAsia"/>
          <w:i w:val="0"/>
          <w:iCs w:val="0"/>
          <w:caps w:val="0"/>
          <w:color w:val="auto"/>
          <w:spacing w:val="0"/>
          <w:sz w:val="24"/>
          <w:szCs w:val="24"/>
          <w:shd w:val="clear" w:color="auto" w:fill="auto"/>
          <w:lang w:val="en-US" w:eastAsia="zh-CN"/>
        </w:rPr>
        <w:t>成本</w:t>
      </w:r>
      <w:r>
        <w:rPr>
          <w:rFonts w:hint="eastAsia" w:asciiTheme="minorEastAsia" w:hAnsiTheme="minorEastAsia" w:cstheme="minorEastAsia"/>
          <w:i w:val="0"/>
          <w:iCs w:val="0"/>
          <w:caps w:val="0"/>
          <w:color w:val="auto"/>
          <w:spacing w:val="0"/>
          <w:sz w:val="24"/>
          <w:szCs w:val="24"/>
          <w:shd w:val="clear" w:color="auto" w:fill="auto"/>
          <w:lang w:val="en-US" w:eastAsia="zh-CN"/>
        </w:rPr>
        <w:t>的</w:t>
      </w:r>
      <w:r>
        <w:rPr>
          <w:rFonts w:hint="eastAsia" w:asciiTheme="minorEastAsia" w:hAnsiTheme="minorEastAsia" w:eastAsiaTheme="minorEastAsia" w:cstheme="minorEastAsia"/>
          <w:i w:val="0"/>
          <w:iCs w:val="0"/>
          <w:caps w:val="0"/>
          <w:color w:val="auto"/>
          <w:spacing w:val="0"/>
          <w:sz w:val="24"/>
          <w:szCs w:val="24"/>
          <w:shd w:val="clear" w:color="auto" w:fill="auto"/>
        </w:rPr>
        <w:t>提高。</w:t>
      </w:r>
      <w:r>
        <w:rPr>
          <w:rFonts w:hint="eastAsia" w:asciiTheme="minorEastAsia" w:hAnsiTheme="minorEastAsia" w:eastAsiaTheme="minorEastAsia" w:cstheme="minorEastAsia"/>
          <w:i w:val="0"/>
          <w:iCs w:val="0"/>
          <w:caps w:val="0"/>
          <w:color w:val="auto"/>
          <w:spacing w:val="0"/>
          <w:sz w:val="24"/>
          <w:szCs w:val="24"/>
          <w:shd w:val="clear" w:color="auto" w:fill="auto"/>
          <w:lang w:val="en-US" w:eastAsia="zh-CN"/>
        </w:rPr>
        <w:t>智能化工厂理念的发展，打造以</w:t>
      </w:r>
      <w:r>
        <w:rPr>
          <w:rFonts w:hint="eastAsia" w:asciiTheme="minorEastAsia" w:hAnsiTheme="minorEastAsia" w:cstheme="minorEastAsia"/>
          <w:i w:val="0"/>
          <w:iCs w:val="0"/>
          <w:caps w:val="0"/>
          <w:color w:val="auto"/>
          <w:spacing w:val="0"/>
          <w:sz w:val="24"/>
          <w:szCs w:val="24"/>
          <w:shd w:val="clear" w:color="auto" w:fill="auto"/>
          <w:lang w:val="en-US" w:eastAsia="zh-CN"/>
        </w:rPr>
        <w:t>搬运产品</w:t>
      </w:r>
      <w:r>
        <w:rPr>
          <w:rFonts w:hint="eastAsia" w:asciiTheme="minorEastAsia" w:hAnsiTheme="minorEastAsia" w:eastAsiaTheme="minorEastAsia" w:cstheme="minorEastAsia"/>
          <w:i w:val="0"/>
          <w:iCs w:val="0"/>
          <w:caps w:val="0"/>
          <w:color w:val="auto"/>
          <w:spacing w:val="0"/>
          <w:sz w:val="24"/>
          <w:szCs w:val="24"/>
          <w:shd w:val="clear" w:color="auto" w:fill="auto"/>
          <w:lang w:val="en-US" w:eastAsia="zh-CN"/>
        </w:rPr>
        <w:t>AGV(</w:t>
      </w:r>
      <w:r>
        <w:rPr>
          <w:rFonts w:hint="eastAsia" w:asciiTheme="minorEastAsia" w:hAnsiTheme="minorEastAsia" w:eastAsiaTheme="minorEastAsia" w:cstheme="minorEastAsia"/>
          <w:color w:val="000000"/>
          <w:kern w:val="0"/>
          <w:sz w:val="24"/>
          <w:szCs w:val="24"/>
          <w:lang w:val="en-US" w:eastAsia="zh-CN" w:bidi="ar"/>
        </w:rPr>
        <w:t>Automated Guided Vehicle</w:t>
      </w:r>
      <w:r>
        <w:rPr>
          <w:rFonts w:hint="eastAsia" w:asciiTheme="minorEastAsia" w:hAnsiTheme="minorEastAsia" w:eastAsiaTheme="minorEastAsia" w:cstheme="minorEastAsia"/>
          <w:i w:val="0"/>
          <w:iCs w:val="0"/>
          <w:caps w:val="0"/>
          <w:color w:val="auto"/>
          <w:spacing w:val="0"/>
          <w:sz w:val="24"/>
          <w:szCs w:val="24"/>
          <w:shd w:val="clear" w:color="auto" w:fill="auto"/>
          <w:lang w:val="en-US" w:eastAsia="zh-CN"/>
        </w:rPr>
        <w:t>)</w:t>
      </w:r>
      <w:r>
        <w:rPr>
          <w:rFonts w:hint="eastAsia" w:asciiTheme="minorEastAsia" w:hAnsiTheme="minorEastAsia" w:cstheme="minorEastAsia"/>
          <w:i w:val="0"/>
          <w:iCs w:val="0"/>
          <w:caps w:val="0"/>
          <w:color w:val="auto"/>
          <w:spacing w:val="0"/>
          <w:sz w:val="24"/>
          <w:szCs w:val="24"/>
          <w:shd w:val="clear" w:color="auto" w:fill="auto"/>
          <w:lang w:val="en-US" w:eastAsia="zh-CN"/>
        </w:rPr>
        <w:t>为主的智能化工厂环境将缩减对于人力物力的需求，提高产业自动化效率</w:t>
      </w:r>
      <w:r>
        <w:rPr>
          <w:rFonts w:hint="eastAsia" w:asciiTheme="minorEastAsia" w:hAnsiTheme="minorEastAsia" w:eastAsiaTheme="minorEastAsia" w:cstheme="minorEastAsia"/>
          <w:color w:val="000000"/>
          <w:kern w:val="0"/>
          <w:sz w:val="24"/>
          <w:szCs w:val="24"/>
          <w:highlight w:val="yellow"/>
          <w:vertAlign w:val="superscript"/>
          <w:lang w:val="en-US" w:eastAsia="zh-CN" w:bidi="ar"/>
        </w:rPr>
        <w:fldChar w:fldCharType="begin"/>
      </w:r>
      <w:r>
        <w:rPr>
          <w:rFonts w:hint="eastAsia" w:asciiTheme="minorEastAsia" w:hAnsiTheme="minorEastAsia" w:eastAsiaTheme="minorEastAsia" w:cstheme="minorEastAsia"/>
          <w:color w:val="000000"/>
          <w:kern w:val="0"/>
          <w:sz w:val="24"/>
          <w:szCs w:val="24"/>
          <w:highlight w:val="yellow"/>
          <w:vertAlign w:val="superscript"/>
          <w:lang w:val="en-US" w:eastAsia="zh-CN" w:bidi="ar"/>
        </w:rPr>
        <w:instrText xml:space="preserve"> REF _Ref14243 \r \h </w:instrText>
      </w:r>
      <w:r>
        <w:rPr>
          <w:rFonts w:hint="eastAsia" w:asciiTheme="minorEastAsia" w:hAnsiTheme="minorEastAsia" w:eastAsiaTheme="minorEastAsia" w:cstheme="minorEastAsia"/>
          <w:color w:val="000000"/>
          <w:kern w:val="0"/>
          <w:sz w:val="24"/>
          <w:szCs w:val="24"/>
          <w:highlight w:val="yellow"/>
          <w:vertAlign w:val="superscript"/>
          <w:lang w:val="en-US" w:eastAsia="zh-CN" w:bidi="ar"/>
        </w:rPr>
        <w:fldChar w:fldCharType="separate"/>
      </w:r>
      <w:r>
        <w:rPr>
          <w:rFonts w:hint="eastAsia" w:asciiTheme="minorEastAsia" w:hAnsiTheme="minorEastAsia" w:eastAsiaTheme="minorEastAsia" w:cstheme="minorEastAsia"/>
          <w:color w:val="000000"/>
          <w:kern w:val="0"/>
          <w:sz w:val="24"/>
          <w:szCs w:val="24"/>
          <w:highlight w:val="yellow"/>
          <w:vertAlign w:val="superscript"/>
          <w:lang w:val="en-US" w:eastAsia="zh-CN" w:bidi="ar"/>
        </w:rPr>
        <w:t>[2]</w:t>
      </w:r>
      <w:r>
        <w:rPr>
          <w:rFonts w:hint="eastAsia" w:asciiTheme="minorEastAsia" w:hAnsiTheme="minorEastAsia" w:eastAsiaTheme="minorEastAsia" w:cstheme="minorEastAsia"/>
          <w:color w:val="000000"/>
          <w:kern w:val="0"/>
          <w:sz w:val="24"/>
          <w:szCs w:val="24"/>
          <w:highlight w:val="yellow"/>
          <w:vertAlign w:val="superscript"/>
          <w:lang w:val="en-US" w:eastAsia="zh-CN" w:bidi="ar"/>
        </w:rPr>
        <w:fldChar w:fldCharType="end"/>
      </w:r>
      <w:r>
        <w:rPr>
          <w:rFonts w:hint="eastAsia" w:asciiTheme="minorEastAsia" w:hAnsiTheme="minorEastAsia" w:eastAsiaTheme="minorEastAsia" w:cstheme="minorEastAsia"/>
          <w:color w:val="000000"/>
          <w:kern w:val="0"/>
          <w:sz w:val="24"/>
          <w:szCs w:val="24"/>
          <w:lang w:val="en-US" w:eastAsia="zh-CN" w:bidi="ar"/>
        </w:rPr>
        <w:t>。</w:t>
      </w:r>
    </w:p>
    <w:p w14:paraId="6A39A48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i w:val="0"/>
          <w:iCs w:val="0"/>
          <w:caps w:val="0"/>
          <w:color w:val="auto"/>
          <w:spacing w:val="0"/>
          <w:sz w:val="24"/>
          <w:szCs w:val="24"/>
          <w:shd w:val="clear" w:color="auto" w:fill="auto"/>
          <w:lang w:val="en-US" w:eastAsia="zh-CN"/>
        </w:rPr>
      </w:pPr>
      <w:r>
        <w:rPr>
          <w:sz w:val="24"/>
        </w:rPr>
        <mc:AlternateContent>
          <mc:Choice Requires="wps">
            <w:drawing>
              <wp:anchor distT="0" distB="0" distL="114300" distR="114300" simplePos="0" relativeHeight="251684864" behindDoc="0" locked="0" layoutInCell="1" allowOverlap="1">
                <wp:simplePos x="0" y="0"/>
                <wp:positionH relativeFrom="column">
                  <wp:posOffset>3997325</wp:posOffset>
                </wp:positionH>
                <wp:positionV relativeFrom="paragraph">
                  <wp:posOffset>74295</wp:posOffset>
                </wp:positionV>
                <wp:extent cx="2110105" cy="1351280"/>
                <wp:effectExtent l="4445" t="4445" r="6350" b="15875"/>
                <wp:wrapNone/>
                <wp:docPr id="91" name="文本框 91"/>
                <wp:cNvGraphicFramePr/>
                <a:graphic xmlns:a="http://schemas.openxmlformats.org/drawingml/2006/main">
                  <a:graphicData uri="http://schemas.microsoft.com/office/word/2010/wordprocessingShape">
                    <wps:wsp>
                      <wps:cNvSpPr txBox="1"/>
                      <wps:spPr>
                        <a:xfrm>
                          <a:off x="0" y="0"/>
                          <a:ext cx="2110105" cy="1351280"/>
                        </a:xfrm>
                        <a:prstGeom prst="rect">
                          <a:avLst/>
                        </a:prstGeom>
                        <a:solidFill>
                          <a:schemeClr val="accent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A501E6">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参考文献右上标</w:t>
                            </w:r>
                            <w:r>
                              <w:rPr>
                                <w:rFonts w:hint="eastAsia" w:ascii="黑体" w:hAnsi="黑体" w:eastAsia="黑体" w:cs="黑体"/>
                                <w:b w:val="0"/>
                                <w:bCs/>
                                <w:sz w:val="21"/>
                                <w:szCs w:val="21"/>
                              </w:rPr>
                              <w:t>：</w:t>
                            </w:r>
                          </w:p>
                          <w:p w14:paraId="6DBA5DD5">
                            <w:pPr>
                              <w:rPr>
                                <w:rFonts w:hint="eastAsia" w:ascii="宋体" w:hAnsi="宋体" w:eastAsia="宋体" w:cs="宋体"/>
                                <w:kern w:val="0"/>
                                <w:sz w:val="21"/>
                                <w:szCs w:val="21"/>
                              </w:rPr>
                            </w:pPr>
                            <w:r>
                              <w:rPr>
                                <w:rFonts w:hint="eastAsia" w:ascii="宋体" w:hAnsi="宋体" w:eastAsia="宋体" w:cs="宋体"/>
                                <w:kern w:val="0"/>
                                <w:sz w:val="21"/>
                                <w:szCs w:val="21"/>
                              </w:rPr>
                              <w:t>宋体，小四，</w:t>
                            </w:r>
                          </w:p>
                          <w:p w14:paraId="0915BD48">
                            <w:pPr>
                              <w:rPr>
                                <w:rFonts w:hint="eastAsia" w:ascii="宋体" w:hAnsi="宋体" w:eastAsia="宋体" w:cs="宋体"/>
                                <w:kern w:val="0"/>
                                <w:sz w:val="21"/>
                                <w:szCs w:val="21"/>
                              </w:rPr>
                            </w:pPr>
                            <w:r>
                              <w:rPr>
                                <w:rFonts w:hint="eastAsia" w:ascii="宋体" w:hAnsi="宋体" w:eastAsia="宋体" w:cs="宋体"/>
                                <w:kern w:val="0"/>
                                <w:sz w:val="21"/>
                                <w:szCs w:val="21"/>
                              </w:rPr>
                              <w:t>序号与后面参考文献一致，</w:t>
                            </w:r>
                          </w:p>
                          <w:p w14:paraId="198E68CB">
                            <w:pPr>
                              <w:rPr>
                                <w:rFonts w:hint="eastAsia" w:ascii="宋体" w:hAnsi="宋体" w:eastAsia="宋体" w:cs="宋体"/>
                                <w:kern w:val="0"/>
                                <w:sz w:val="21"/>
                                <w:szCs w:val="21"/>
                              </w:rPr>
                            </w:pPr>
                            <w:r>
                              <w:rPr>
                                <w:rFonts w:hint="eastAsia" w:ascii="宋体" w:hAnsi="宋体" w:eastAsia="宋体" w:cs="宋体"/>
                                <w:kern w:val="0"/>
                                <w:sz w:val="21"/>
                                <w:szCs w:val="21"/>
                              </w:rPr>
                              <w:t xml:space="preserve">放在方括号内 </w:t>
                            </w:r>
                          </w:p>
                          <w:p w14:paraId="074F02F0">
                            <w:pP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引用文献的标注，如该出引用多个文献，标注方法为[1-5]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75pt;margin-top:5.85pt;height:106.4pt;width:166.15pt;z-index:251684864;mso-width-relative:page;mso-height-relative:page;" fillcolor="#FCE6D5 [661]" filled="t" stroked="t" coordsize="21600,21600" o:gfxdata="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aJB8NkAAAAKAQAADwAAAAAAAAABACAAAAAiAAAA&#10;ZHJzL2Rvd25yZXYueG1sUEsBAhQAFAAAAAgAh07iQIT+VER4AgAA8wQAAA4AAAAAAAAAAQAgAAAA&#10;KAEAAGRycy9lMm9Eb2MueG1sUEsFBgAAAAAGAAYAWQEAABIGAAAAAA==&#10;">
                <v:fill on="t" focussize="0,0"/>
                <v:stroke weight="0.5pt" color="#000000 [3204]" joinstyle="round"/>
                <v:imagedata o:title=""/>
                <o:lock v:ext="edit" aspectratio="f"/>
                <v:textbox>
                  <w:txbxContent>
                    <w:p w14:paraId="3CA501E6">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参考文献右上标</w:t>
                      </w:r>
                      <w:r>
                        <w:rPr>
                          <w:rFonts w:hint="eastAsia" w:ascii="黑体" w:hAnsi="黑体" w:eastAsia="黑体" w:cs="黑体"/>
                          <w:b w:val="0"/>
                          <w:bCs/>
                          <w:sz w:val="21"/>
                          <w:szCs w:val="21"/>
                        </w:rPr>
                        <w:t>：</w:t>
                      </w:r>
                    </w:p>
                    <w:p w14:paraId="6DBA5DD5">
                      <w:pPr>
                        <w:rPr>
                          <w:rFonts w:hint="eastAsia" w:ascii="宋体" w:hAnsi="宋体" w:eastAsia="宋体" w:cs="宋体"/>
                          <w:kern w:val="0"/>
                          <w:sz w:val="21"/>
                          <w:szCs w:val="21"/>
                        </w:rPr>
                      </w:pPr>
                      <w:r>
                        <w:rPr>
                          <w:rFonts w:hint="eastAsia" w:ascii="宋体" w:hAnsi="宋体" w:eastAsia="宋体" w:cs="宋体"/>
                          <w:kern w:val="0"/>
                          <w:sz w:val="21"/>
                          <w:szCs w:val="21"/>
                        </w:rPr>
                        <w:t>宋体，小四，</w:t>
                      </w:r>
                    </w:p>
                    <w:p w14:paraId="0915BD48">
                      <w:pPr>
                        <w:rPr>
                          <w:rFonts w:hint="eastAsia" w:ascii="宋体" w:hAnsi="宋体" w:eastAsia="宋体" w:cs="宋体"/>
                          <w:kern w:val="0"/>
                          <w:sz w:val="21"/>
                          <w:szCs w:val="21"/>
                        </w:rPr>
                      </w:pPr>
                      <w:r>
                        <w:rPr>
                          <w:rFonts w:hint="eastAsia" w:ascii="宋体" w:hAnsi="宋体" w:eastAsia="宋体" w:cs="宋体"/>
                          <w:kern w:val="0"/>
                          <w:sz w:val="21"/>
                          <w:szCs w:val="21"/>
                        </w:rPr>
                        <w:t>序号与后面参考文献一致，</w:t>
                      </w:r>
                    </w:p>
                    <w:p w14:paraId="198E68CB">
                      <w:pPr>
                        <w:rPr>
                          <w:rFonts w:hint="eastAsia" w:ascii="宋体" w:hAnsi="宋体" w:eastAsia="宋体" w:cs="宋体"/>
                          <w:kern w:val="0"/>
                          <w:sz w:val="21"/>
                          <w:szCs w:val="21"/>
                        </w:rPr>
                      </w:pPr>
                      <w:r>
                        <w:rPr>
                          <w:rFonts w:hint="eastAsia" w:ascii="宋体" w:hAnsi="宋体" w:eastAsia="宋体" w:cs="宋体"/>
                          <w:kern w:val="0"/>
                          <w:sz w:val="21"/>
                          <w:szCs w:val="21"/>
                        </w:rPr>
                        <w:t xml:space="preserve">放在方括号内 </w:t>
                      </w:r>
                    </w:p>
                    <w:p w14:paraId="074F02F0">
                      <w:pP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引用文献的标注，如该出引用多个文献，标注方法为[1-5]</w:t>
                      </w:r>
                    </w:p>
                  </w:txbxContent>
                </v:textbox>
              </v:shape>
            </w:pict>
          </mc:Fallback>
        </mc:AlternateContent>
      </w:r>
      <w:r>
        <w:rPr>
          <w:rFonts w:hint="eastAsia" w:asciiTheme="minorEastAsia" w:hAnsiTheme="minorEastAsia" w:cstheme="minorEastAsia"/>
          <w:i w:val="0"/>
          <w:iCs w:val="0"/>
          <w:caps w:val="0"/>
          <w:color w:val="auto"/>
          <w:spacing w:val="0"/>
          <w:sz w:val="24"/>
          <w:szCs w:val="24"/>
          <w:shd w:val="clear" w:color="auto" w:fill="auto"/>
          <w:lang w:val="en-US" w:eastAsia="zh-CN"/>
        </w:rPr>
        <w:t>随着经济化建设的快速发展，用户对于产品的设计不再停留于产品自身的实用性同时对审美与情感化需求有了更深层次的考量，更加注重人性化的使用体验，对人文道德与环境和谐的思考。纵观搬运产品的发展过程，传统搬运产品</w:t>
      </w:r>
      <w:r>
        <w:rPr>
          <w:rFonts w:hint="eastAsia" w:asciiTheme="minorEastAsia" w:hAnsiTheme="minorEastAsia" w:eastAsiaTheme="minorEastAsia" w:cstheme="minorEastAsia"/>
          <w:i w:val="0"/>
          <w:iCs w:val="0"/>
          <w:caps w:val="0"/>
          <w:color w:val="191B1F"/>
          <w:spacing w:val="0"/>
          <w:sz w:val="24"/>
          <w:szCs w:val="24"/>
          <w:shd w:val="clear" w:fill="FFFFFF"/>
        </w:rPr>
        <w:t>通常</w:t>
      </w:r>
      <w:r>
        <w:rPr>
          <w:rFonts w:hint="eastAsia" w:asciiTheme="minorEastAsia" w:hAnsiTheme="minorEastAsia" w:cstheme="minorEastAsia"/>
          <w:i w:val="0"/>
          <w:iCs w:val="0"/>
          <w:caps w:val="0"/>
          <w:color w:val="191B1F"/>
          <w:spacing w:val="0"/>
          <w:sz w:val="24"/>
          <w:szCs w:val="24"/>
          <w:shd w:val="clear" w:fill="FFFFFF"/>
          <w:lang w:val="en-US" w:eastAsia="zh-CN"/>
        </w:rPr>
        <w:t>借助煤炭、石油等</w:t>
      </w:r>
      <w:r>
        <w:rPr>
          <w:rFonts w:hint="eastAsia" w:asciiTheme="minorEastAsia" w:hAnsiTheme="minorEastAsia" w:eastAsiaTheme="minorEastAsia" w:cstheme="minorEastAsia"/>
          <w:i w:val="0"/>
          <w:iCs w:val="0"/>
          <w:caps w:val="0"/>
          <w:color w:val="191B1F"/>
          <w:spacing w:val="0"/>
          <w:sz w:val="24"/>
          <w:szCs w:val="24"/>
          <w:shd w:val="clear" w:fill="FFFFFF"/>
        </w:rPr>
        <w:t>燃料驱动运输</w:t>
      </w:r>
      <w:r>
        <w:rPr>
          <w:rFonts w:hint="eastAsia" w:asciiTheme="minorEastAsia" w:hAnsiTheme="minorEastAsia" w:cstheme="minorEastAsia"/>
          <w:i w:val="0"/>
          <w:iCs w:val="0"/>
          <w:caps w:val="0"/>
          <w:color w:val="191B1F"/>
          <w:spacing w:val="0"/>
          <w:sz w:val="24"/>
          <w:szCs w:val="24"/>
          <w:shd w:val="clear" w:fill="FFFFFF"/>
          <w:lang w:val="en-US" w:eastAsia="zh-CN"/>
        </w:rPr>
        <w:t>的产品逐渐被人们所摒弃</w:t>
      </w:r>
      <w:r>
        <w:rPr>
          <w:rFonts w:hint="eastAsia" w:asciiTheme="minorEastAsia" w:hAnsiTheme="minorEastAsia" w:eastAsiaTheme="minorEastAsia" w:cstheme="minorEastAsia"/>
          <w:i w:val="0"/>
          <w:iCs w:val="0"/>
          <w:caps w:val="0"/>
          <w:color w:val="191B1F"/>
          <w:spacing w:val="0"/>
          <w:sz w:val="24"/>
          <w:szCs w:val="24"/>
          <w:shd w:val="clear" w:fill="FFFFFF"/>
        </w:rPr>
        <w:t>，</w:t>
      </w:r>
      <w:r>
        <w:rPr>
          <w:rFonts w:hint="eastAsia" w:asciiTheme="minorEastAsia" w:hAnsiTheme="minorEastAsia" w:cstheme="minorEastAsia"/>
          <w:i w:val="0"/>
          <w:iCs w:val="0"/>
          <w:caps w:val="0"/>
          <w:color w:val="191B1F"/>
          <w:spacing w:val="0"/>
          <w:sz w:val="24"/>
          <w:szCs w:val="24"/>
          <w:shd w:val="clear" w:fill="FFFFFF"/>
          <w:lang w:val="en-US" w:eastAsia="zh-CN"/>
        </w:rPr>
        <w:t>一方面</w:t>
      </w:r>
      <w:r>
        <w:rPr>
          <w:rFonts w:hint="eastAsia" w:asciiTheme="minorEastAsia" w:hAnsiTheme="minorEastAsia" w:eastAsiaTheme="minorEastAsia" w:cstheme="minorEastAsia"/>
          <w:i w:val="0"/>
          <w:iCs w:val="0"/>
          <w:caps w:val="0"/>
          <w:color w:val="191B1F"/>
          <w:spacing w:val="0"/>
          <w:sz w:val="24"/>
          <w:szCs w:val="24"/>
          <w:shd w:val="clear" w:fill="FFFFFF"/>
        </w:rPr>
        <w:t>对环境产生</w:t>
      </w:r>
      <w:r>
        <w:rPr>
          <w:rFonts w:hint="eastAsia" w:asciiTheme="minorEastAsia" w:hAnsiTheme="minorEastAsia" w:cstheme="minorEastAsia"/>
          <w:i w:val="0"/>
          <w:iCs w:val="0"/>
          <w:caps w:val="0"/>
          <w:color w:val="191B1F"/>
          <w:spacing w:val="0"/>
          <w:sz w:val="24"/>
          <w:szCs w:val="24"/>
          <w:shd w:val="clear" w:fill="FFFFFF"/>
          <w:lang w:val="en-US" w:eastAsia="zh-CN"/>
        </w:rPr>
        <w:t>极大的污染；另一方面传统机械部件的外露容易造成视觉上的疲劳，没有考虑到用户群体的使用</w:t>
      </w:r>
      <w:r>
        <w:rPr>
          <w:rFonts w:hint="eastAsia" w:asciiTheme="minorEastAsia" w:hAnsiTheme="minorEastAsia" w:eastAsiaTheme="minorEastAsia" w:cstheme="minorEastAsia"/>
          <w:i w:val="0"/>
          <w:iCs w:val="0"/>
          <w:caps w:val="0"/>
          <w:color w:val="191B1F"/>
          <w:spacing w:val="0"/>
          <w:sz w:val="24"/>
          <w:szCs w:val="24"/>
          <w:shd w:val="clear" w:fill="FFFFFF"/>
        </w:rPr>
        <w:t>体验。</w:t>
      </w:r>
      <w:r>
        <w:rPr>
          <w:rFonts w:hint="eastAsia" w:asciiTheme="minorEastAsia" w:hAnsiTheme="minorEastAsia" w:cstheme="minorEastAsia"/>
          <w:i w:val="0"/>
          <w:iCs w:val="0"/>
          <w:caps w:val="0"/>
          <w:color w:val="auto"/>
          <w:spacing w:val="0"/>
          <w:sz w:val="24"/>
          <w:szCs w:val="24"/>
          <w:shd w:val="clear" w:color="auto" w:fill="auto"/>
          <w:lang w:val="en-US" w:eastAsia="zh-CN"/>
        </w:rPr>
        <w:t>故此针对现有AGV市场需求设计一款合力AGV产品以期满足当下智能化工厂环境下的使用需求。</w:t>
      </w:r>
    </w:p>
    <w:p w14:paraId="539C302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heme="majorEastAsia" w:hAnsiTheme="majorEastAsia" w:eastAsiaTheme="majorEastAsia" w:cstheme="majorEastAsia"/>
          <w:i w:val="0"/>
          <w:iCs w:val="0"/>
          <w:caps w:val="0"/>
          <w:color w:val="auto"/>
          <w:spacing w:val="0"/>
          <w:sz w:val="28"/>
          <w:szCs w:val="28"/>
          <w:highlight w:val="none"/>
          <w:shd w:val="clear" w:color="auto" w:fill="auto"/>
          <w:lang w:val="en-US" w:eastAsia="zh-CN"/>
        </w:rPr>
      </w:pPr>
      <w:bookmarkStart w:id="2" w:name="_Toc7676"/>
      <w:bookmarkStart w:id="3" w:name="_Toc10093"/>
      <w:r>
        <w:rPr>
          <w:sz w:val="24"/>
          <w:highlight w:val="none"/>
        </w:rPr>
        <mc:AlternateContent>
          <mc:Choice Requires="wps">
            <w:drawing>
              <wp:anchor distT="0" distB="0" distL="114300" distR="114300" simplePos="0" relativeHeight="251679744" behindDoc="0" locked="0" layoutInCell="1" allowOverlap="1">
                <wp:simplePos x="0" y="0"/>
                <wp:positionH relativeFrom="column">
                  <wp:posOffset>3990340</wp:posOffset>
                </wp:positionH>
                <wp:positionV relativeFrom="paragraph">
                  <wp:posOffset>186690</wp:posOffset>
                </wp:positionV>
                <wp:extent cx="2110105" cy="1506855"/>
                <wp:effectExtent l="4445" t="4445" r="6350" b="12700"/>
                <wp:wrapNone/>
                <wp:docPr id="86" name="文本框 86"/>
                <wp:cNvGraphicFramePr/>
                <a:graphic xmlns:a="http://schemas.openxmlformats.org/drawingml/2006/main">
                  <a:graphicData uri="http://schemas.microsoft.com/office/word/2010/wordprocessingShape">
                    <wps:wsp>
                      <wps:cNvSpPr txBox="1"/>
                      <wps:spPr>
                        <a:xfrm>
                          <a:off x="0" y="0"/>
                          <a:ext cx="2110105" cy="150685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105FD0">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二级标题</w:t>
                            </w:r>
                            <w:r>
                              <w:rPr>
                                <w:rFonts w:hint="eastAsia" w:ascii="黑体" w:hAnsi="黑体" w:eastAsia="黑体" w:cs="黑体"/>
                                <w:b w:val="0"/>
                                <w:bCs/>
                                <w:sz w:val="21"/>
                                <w:szCs w:val="21"/>
                              </w:rPr>
                              <w:t>：</w:t>
                            </w:r>
                          </w:p>
                          <w:p w14:paraId="4DB8CD7C">
                            <w:pPr>
                              <w:rPr>
                                <w:rFonts w:hint="eastAsia" w:ascii="宋体" w:hAnsi="宋体" w:eastAsia="宋体" w:cs="宋体"/>
                                <w:kern w:val="0"/>
                                <w:sz w:val="21"/>
                                <w:szCs w:val="21"/>
                              </w:rPr>
                            </w:pPr>
                            <w:r>
                              <w:rPr>
                                <w:rFonts w:hint="eastAsia" w:ascii="宋体" w:hAnsi="宋体" w:eastAsia="宋体" w:cs="宋体"/>
                                <w:kern w:val="0"/>
                                <w:sz w:val="21"/>
                                <w:szCs w:val="21"/>
                              </w:rPr>
                              <w:t>宋体，四号，左对齐；</w:t>
                            </w:r>
                          </w:p>
                          <w:p w14:paraId="5FFC9F7F">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28DA4A99">
                            <w:pPr>
                              <w:rPr>
                                <w:rFonts w:hint="eastAsia" w:ascii="宋体" w:hAnsi="宋体" w:eastAsia="宋体" w:cs="宋体"/>
                                <w:kern w:val="0"/>
                                <w:sz w:val="21"/>
                                <w:szCs w:val="21"/>
                              </w:rPr>
                            </w:pPr>
                            <w:r>
                              <w:rPr>
                                <w:rFonts w:hint="eastAsia" w:ascii="宋体" w:hAnsi="宋体" w:eastAsia="宋体" w:cs="宋体"/>
                                <w:kern w:val="0"/>
                                <w:sz w:val="21"/>
                                <w:szCs w:val="21"/>
                              </w:rPr>
                              <w:t>段前0行、段后0行</w:t>
                            </w:r>
                          </w:p>
                          <w:p w14:paraId="1EA139D1">
                            <w:pPr>
                              <w:rPr>
                                <w:rFonts w:hint="default" w:ascii="宋体" w:hAnsi="宋体" w:eastAsia="宋体" w:cs="宋体"/>
                                <w:kern w:val="0"/>
                                <w:sz w:val="21"/>
                                <w:szCs w:val="21"/>
                                <w:lang w:val="en-US" w:eastAsia="zh-CN"/>
                              </w:rPr>
                            </w:pPr>
                          </w:p>
                          <w:p w14:paraId="01357BD7">
                            <w:pPr>
                              <w:rPr>
                                <w:rFonts w:hint="default" w:ascii="宋体" w:hAnsi="宋体" w:eastAsia="宋体" w:cs="宋体"/>
                                <w:kern w:val="0"/>
                                <w:sz w:val="21"/>
                                <w:szCs w:val="21"/>
                                <w:highlight w:val="yellow"/>
                                <w:lang w:val="en-US" w:eastAsia="zh-CN"/>
                              </w:rPr>
                            </w:pPr>
                            <w:r>
                              <w:rPr>
                                <w:rFonts w:hint="eastAsia" w:ascii="宋体" w:hAnsi="宋体" w:eastAsia="宋体" w:cs="宋体"/>
                                <w:kern w:val="0"/>
                                <w:sz w:val="21"/>
                                <w:szCs w:val="21"/>
                                <w:highlight w:val="yellow"/>
                                <w:lang w:val="en-US" w:eastAsia="zh-CN"/>
                              </w:rPr>
                              <w:t>除了一级标题居中，其他级标题都要左对齐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2pt;margin-top:14.7pt;height:118.65pt;width:166.15pt;z-index:251679744;mso-width-relative:page;mso-height-relative:page;" fillcolor="#C8E5B3 [1303]" filled="t" stroked="t" coordsize="21600,21600" o:gfxdata="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7WS3ZAAAACgEAAA8AAAAAAAAAAQAgAAAAIgAA&#10;AGRycy9kb3ducmV2LnhtbFBLAQIUABQAAAAIAIdO4kCqRI13eQIAAPMEAAAOAAAAAAAAAAEAIAAA&#10;ACgBAABkcnMvZTJvRG9jLnhtbFBLBQYAAAAABgAGAFkBAAATBgAAAAA=&#10;">
                <v:fill on="t" focussize="0,0"/>
                <v:stroke weight="0.5pt" color="#000000 [3204]" joinstyle="round"/>
                <v:imagedata o:title=""/>
                <o:lock v:ext="edit" aspectratio="f"/>
                <v:textbox>
                  <w:txbxContent>
                    <w:p w14:paraId="5E105FD0">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二级标题</w:t>
                      </w:r>
                      <w:r>
                        <w:rPr>
                          <w:rFonts w:hint="eastAsia" w:ascii="黑体" w:hAnsi="黑体" w:eastAsia="黑体" w:cs="黑体"/>
                          <w:b w:val="0"/>
                          <w:bCs/>
                          <w:sz w:val="21"/>
                          <w:szCs w:val="21"/>
                        </w:rPr>
                        <w:t>：</w:t>
                      </w:r>
                    </w:p>
                    <w:p w14:paraId="4DB8CD7C">
                      <w:pPr>
                        <w:rPr>
                          <w:rFonts w:hint="eastAsia" w:ascii="宋体" w:hAnsi="宋体" w:eastAsia="宋体" w:cs="宋体"/>
                          <w:kern w:val="0"/>
                          <w:sz w:val="21"/>
                          <w:szCs w:val="21"/>
                        </w:rPr>
                      </w:pPr>
                      <w:r>
                        <w:rPr>
                          <w:rFonts w:hint="eastAsia" w:ascii="宋体" w:hAnsi="宋体" w:eastAsia="宋体" w:cs="宋体"/>
                          <w:kern w:val="0"/>
                          <w:sz w:val="21"/>
                          <w:szCs w:val="21"/>
                        </w:rPr>
                        <w:t>宋体，四号，左对齐；</w:t>
                      </w:r>
                    </w:p>
                    <w:p w14:paraId="5FFC9F7F">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28DA4A99">
                      <w:pPr>
                        <w:rPr>
                          <w:rFonts w:hint="eastAsia" w:ascii="宋体" w:hAnsi="宋体" w:eastAsia="宋体" w:cs="宋体"/>
                          <w:kern w:val="0"/>
                          <w:sz w:val="21"/>
                          <w:szCs w:val="21"/>
                        </w:rPr>
                      </w:pPr>
                      <w:r>
                        <w:rPr>
                          <w:rFonts w:hint="eastAsia" w:ascii="宋体" w:hAnsi="宋体" w:eastAsia="宋体" w:cs="宋体"/>
                          <w:kern w:val="0"/>
                          <w:sz w:val="21"/>
                          <w:szCs w:val="21"/>
                        </w:rPr>
                        <w:t>段前0行、段后0行</w:t>
                      </w:r>
                    </w:p>
                    <w:p w14:paraId="1EA139D1">
                      <w:pPr>
                        <w:rPr>
                          <w:rFonts w:hint="default" w:ascii="宋体" w:hAnsi="宋体" w:eastAsia="宋体" w:cs="宋体"/>
                          <w:kern w:val="0"/>
                          <w:sz w:val="21"/>
                          <w:szCs w:val="21"/>
                          <w:lang w:val="en-US" w:eastAsia="zh-CN"/>
                        </w:rPr>
                      </w:pPr>
                    </w:p>
                    <w:p w14:paraId="01357BD7">
                      <w:pPr>
                        <w:rPr>
                          <w:rFonts w:hint="default" w:ascii="宋体" w:hAnsi="宋体" w:eastAsia="宋体" w:cs="宋体"/>
                          <w:kern w:val="0"/>
                          <w:sz w:val="21"/>
                          <w:szCs w:val="21"/>
                          <w:highlight w:val="yellow"/>
                          <w:lang w:val="en-US" w:eastAsia="zh-CN"/>
                        </w:rPr>
                      </w:pPr>
                      <w:r>
                        <w:rPr>
                          <w:rFonts w:hint="eastAsia" w:ascii="宋体" w:hAnsi="宋体" w:eastAsia="宋体" w:cs="宋体"/>
                          <w:kern w:val="0"/>
                          <w:sz w:val="21"/>
                          <w:szCs w:val="21"/>
                          <w:highlight w:val="yellow"/>
                          <w:lang w:val="en-US" w:eastAsia="zh-CN"/>
                        </w:rPr>
                        <w:t>除了一级标题居中，其他级标题都要左对齐</w:t>
                      </w:r>
                    </w:p>
                  </w:txbxContent>
                </v:textbox>
              </v:shape>
            </w:pict>
          </mc:Fallback>
        </mc:AlternateContent>
      </w:r>
      <w:r>
        <w:rPr>
          <w:rFonts w:hint="eastAsia" w:asciiTheme="majorEastAsia" w:hAnsiTheme="majorEastAsia" w:eastAsiaTheme="majorEastAsia" w:cstheme="majorEastAsia"/>
          <w:b w:val="0"/>
          <w:bCs w:val="0"/>
          <w:i w:val="0"/>
          <w:iCs w:val="0"/>
          <w:caps w:val="0"/>
          <w:color w:val="auto"/>
          <w:spacing w:val="0"/>
          <w:sz w:val="28"/>
          <w:szCs w:val="28"/>
          <w:highlight w:val="none"/>
          <w:shd w:val="clear" w:color="auto" w:fill="auto"/>
          <w:lang w:val="en-US" w:eastAsia="zh-CN"/>
        </w:rPr>
        <w:t>1.课题来源及</w:t>
      </w:r>
      <w:bookmarkEnd w:id="2"/>
      <w:bookmarkEnd w:id="3"/>
      <w:r>
        <w:rPr>
          <w:rFonts w:hint="eastAsia" w:asciiTheme="majorEastAsia" w:hAnsiTheme="majorEastAsia" w:eastAsiaTheme="majorEastAsia" w:cstheme="majorEastAsia"/>
          <w:b w:val="0"/>
          <w:bCs w:val="0"/>
          <w:i w:val="0"/>
          <w:iCs w:val="0"/>
          <w:caps w:val="0"/>
          <w:color w:val="auto"/>
          <w:spacing w:val="0"/>
          <w:sz w:val="28"/>
          <w:szCs w:val="28"/>
          <w:highlight w:val="yellow"/>
          <w:shd w:val="clear" w:color="auto" w:fill="auto"/>
          <w:lang w:val="en-US" w:eastAsia="zh-CN"/>
        </w:rPr>
        <w:t>文献综述</w:t>
      </w:r>
    </w:p>
    <w:p w14:paraId="6C5A00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rPr>
      </w:pPr>
      <w:r>
        <w:rPr>
          <w:sz w:val="24"/>
        </w:rPr>
        <mc:AlternateContent>
          <mc:Choice Requires="wps">
            <w:drawing>
              <wp:anchor distT="0" distB="0" distL="114300" distR="114300" simplePos="0" relativeHeight="251707392" behindDoc="0" locked="0" layoutInCell="1" allowOverlap="1">
                <wp:simplePos x="0" y="0"/>
                <wp:positionH relativeFrom="column">
                  <wp:posOffset>-234950</wp:posOffset>
                </wp:positionH>
                <wp:positionV relativeFrom="paragraph">
                  <wp:posOffset>394335</wp:posOffset>
                </wp:positionV>
                <wp:extent cx="2110105" cy="2290445"/>
                <wp:effectExtent l="4445" t="4445" r="6350" b="16510"/>
                <wp:wrapNone/>
                <wp:docPr id="95" name="文本框 95"/>
                <wp:cNvGraphicFramePr/>
                <a:graphic xmlns:a="http://schemas.openxmlformats.org/drawingml/2006/main">
                  <a:graphicData uri="http://schemas.microsoft.com/office/word/2010/wordprocessingShape">
                    <wps:wsp>
                      <wps:cNvSpPr txBox="1"/>
                      <wps:spPr>
                        <a:xfrm>
                          <a:off x="0" y="0"/>
                          <a:ext cx="2110105" cy="2290445"/>
                        </a:xfrm>
                        <a:prstGeom prst="rect">
                          <a:avLst/>
                        </a:prstGeom>
                        <a:solidFill>
                          <a:schemeClr val="accent3">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0F14DF">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课题来源及文献综述内容</w:t>
                            </w:r>
                            <w:r>
                              <w:rPr>
                                <w:rFonts w:hint="eastAsia" w:ascii="黑体" w:hAnsi="黑体" w:eastAsia="黑体" w:cs="黑体"/>
                                <w:b w:val="0"/>
                                <w:bCs/>
                                <w:sz w:val="21"/>
                                <w:szCs w:val="21"/>
                              </w:rPr>
                              <w:t>：</w:t>
                            </w:r>
                          </w:p>
                          <w:p w14:paraId="739ECABB">
                            <w:pPr>
                              <w:rPr>
                                <w:rFonts w:hint="eastAsia" w:ascii="宋体" w:hAnsi="宋体" w:eastAsia="宋体" w:cs="宋体"/>
                                <w:kern w:val="0"/>
                                <w:sz w:val="21"/>
                                <w:szCs w:val="21"/>
                              </w:rPr>
                            </w:pPr>
                            <w:r>
                              <w:rPr>
                                <w:rFonts w:hint="eastAsia" w:ascii="宋体" w:hAnsi="宋体" w:eastAsia="宋体" w:cs="宋体"/>
                                <w:kern w:val="0"/>
                                <w:sz w:val="21"/>
                                <w:szCs w:val="21"/>
                              </w:rPr>
                              <w:t>本课题针对......现象，围绕.......进行设计......</w:t>
                            </w:r>
                          </w:p>
                          <w:p w14:paraId="242B6326">
                            <w:pP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文献综述中阐述课题研究领域的背景、现状（国内外成果）和前沿问题等内容.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pt;margin-top:31.05pt;height:180.35pt;width:166.15pt;z-index:251707392;mso-width-relative:page;mso-height-relative:page;" fillcolor="#FEE695 [1302]" filled="t" stroked="t" coordsize="21600,21600" o:gfxdata="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AepINkAAAAKAQAADwAAAAAAAAABACAAAAAiAAAA&#10;ZHJzL2Rvd25yZXYueG1sUEsBAhQAFAAAAAgAh07iQIzEDAt4AgAA8wQAAA4AAAAAAAAAAQAgAAAA&#10;KAEAAGRycy9lMm9Eb2MueG1sUEsFBgAAAAAGAAYAWQEAABIGAAAAAA==&#10;">
                <v:fill on="t" focussize="0,0"/>
                <v:stroke weight="0.5pt" color="#000000 [3204]" joinstyle="round"/>
                <v:imagedata o:title=""/>
                <o:lock v:ext="edit" aspectratio="f"/>
                <v:textbox>
                  <w:txbxContent>
                    <w:p w14:paraId="620F14DF">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课题来源及文献综述内容</w:t>
                      </w:r>
                      <w:r>
                        <w:rPr>
                          <w:rFonts w:hint="eastAsia" w:ascii="黑体" w:hAnsi="黑体" w:eastAsia="黑体" w:cs="黑体"/>
                          <w:b w:val="0"/>
                          <w:bCs/>
                          <w:sz w:val="21"/>
                          <w:szCs w:val="21"/>
                        </w:rPr>
                        <w:t>：</w:t>
                      </w:r>
                    </w:p>
                    <w:p w14:paraId="739ECABB">
                      <w:pPr>
                        <w:rPr>
                          <w:rFonts w:hint="eastAsia" w:ascii="宋体" w:hAnsi="宋体" w:eastAsia="宋体" w:cs="宋体"/>
                          <w:kern w:val="0"/>
                          <w:sz w:val="21"/>
                          <w:szCs w:val="21"/>
                        </w:rPr>
                      </w:pPr>
                      <w:r>
                        <w:rPr>
                          <w:rFonts w:hint="eastAsia" w:ascii="宋体" w:hAnsi="宋体" w:eastAsia="宋体" w:cs="宋体"/>
                          <w:kern w:val="0"/>
                          <w:sz w:val="21"/>
                          <w:szCs w:val="21"/>
                        </w:rPr>
                        <w:t>本课题针对......现象，围绕.......进行设计......</w:t>
                      </w:r>
                    </w:p>
                    <w:p w14:paraId="242B6326">
                      <w:pP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文献综述中阐述课题研究领域的背景、现状（国内外成果）和前沿问题等内容.</w:t>
                      </w:r>
                    </w:p>
                  </w:txbxContent>
                </v:textbox>
              </v:shape>
            </w:pict>
          </mc:Fallback>
        </mc:AlternateConten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课题来源：</w:t>
      </w:r>
      <w:r>
        <w:rPr>
          <w:rFonts w:hint="eastAsia" w:asciiTheme="minorEastAsia" w:hAnsiTheme="minorEastAsia" w:eastAsiaTheme="minorEastAsia" w:cstheme="minorEastAsia"/>
          <w:i w:val="0"/>
          <w:iCs w:val="0"/>
          <w:caps w:val="0"/>
          <w:color w:val="auto"/>
          <w:spacing w:val="0"/>
          <w:sz w:val="24"/>
          <w:szCs w:val="24"/>
          <w:shd w:val="clear" w:color="auto" w:fill="auto"/>
        </w:rPr>
        <w:t>我国物流业</w:t>
      </w:r>
      <w:r>
        <w:rPr>
          <w:rFonts w:hint="eastAsia" w:asciiTheme="minorEastAsia" w:hAnsiTheme="minorEastAsia" w:cstheme="minorEastAsia"/>
          <w:i w:val="0"/>
          <w:iCs w:val="0"/>
          <w:caps w:val="0"/>
          <w:color w:val="auto"/>
          <w:spacing w:val="0"/>
          <w:sz w:val="24"/>
          <w:szCs w:val="24"/>
          <w:shd w:val="clear" w:color="auto" w:fill="auto"/>
          <w:lang w:val="en-US" w:eastAsia="zh-CN"/>
        </w:rPr>
        <w:t>近年来增长速度快，据数据统计在</w:t>
      </w:r>
      <w:r>
        <w:rPr>
          <w:rFonts w:hint="eastAsia" w:asciiTheme="minorEastAsia" w:hAnsiTheme="minorEastAsia" w:eastAsiaTheme="minorEastAsia" w:cstheme="minorEastAsia"/>
          <w:i w:val="0"/>
          <w:iCs w:val="0"/>
          <w:caps w:val="0"/>
          <w:color w:val="auto"/>
          <w:spacing w:val="0"/>
          <w:sz w:val="24"/>
          <w:szCs w:val="24"/>
          <w:shd w:val="clear" w:color="auto" w:fill="auto"/>
        </w:rPr>
        <w:t>2023年</w:t>
      </w:r>
      <w:r>
        <w:rPr>
          <w:rFonts w:hint="eastAsia" w:asciiTheme="minorEastAsia" w:hAnsiTheme="minorEastAsia" w:cstheme="minorEastAsia"/>
          <w:i w:val="0"/>
          <w:iCs w:val="0"/>
          <w:caps w:val="0"/>
          <w:color w:val="auto"/>
          <w:spacing w:val="0"/>
          <w:sz w:val="24"/>
          <w:szCs w:val="24"/>
          <w:shd w:val="clear" w:color="auto" w:fill="auto"/>
          <w:lang w:val="en-US" w:eastAsia="zh-CN"/>
        </w:rPr>
        <w:t>全</w:t>
      </w:r>
      <w:r>
        <w:rPr>
          <w:rFonts w:hint="eastAsia" w:asciiTheme="minorEastAsia" w:hAnsiTheme="minorEastAsia" w:eastAsiaTheme="minorEastAsia" w:cstheme="minorEastAsia"/>
          <w:i w:val="0"/>
          <w:iCs w:val="0"/>
          <w:caps w:val="0"/>
          <w:color w:val="auto"/>
          <w:spacing w:val="0"/>
          <w:sz w:val="24"/>
          <w:szCs w:val="24"/>
          <w:shd w:val="clear" w:color="auto" w:fill="auto"/>
        </w:rPr>
        <w:t>年指数</w:t>
      </w:r>
      <w:r>
        <w:rPr>
          <w:rFonts w:hint="eastAsia" w:asciiTheme="minorEastAsia" w:hAnsiTheme="minorEastAsia" w:cstheme="minorEastAsia"/>
          <w:i w:val="0"/>
          <w:iCs w:val="0"/>
          <w:caps w:val="0"/>
          <w:color w:val="auto"/>
          <w:spacing w:val="0"/>
          <w:sz w:val="24"/>
          <w:szCs w:val="24"/>
          <w:shd w:val="clear" w:color="auto" w:fill="auto"/>
          <w:lang w:val="en-US" w:eastAsia="zh-CN"/>
        </w:rPr>
        <w:t>已经超过了50%</w:t>
      </w:r>
      <w:r>
        <w:rPr>
          <w:rFonts w:hint="eastAsia" w:asciiTheme="minorEastAsia" w:hAnsiTheme="minorEastAsia" w:cstheme="minorEastAsia"/>
          <w:i w:val="0"/>
          <w:iCs w:val="0"/>
          <w:caps w:val="0"/>
          <w:color w:val="auto"/>
          <w:spacing w:val="0"/>
          <w:sz w:val="24"/>
          <w:szCs w:val="24"/>
          <w:shd w:val="clear" w:color="auto" w:fill="auto"/>
          <w:lang w:eastAsia="zh-CN"/>
        </w:rPr>
        <w:t>，</w:t>
      </w:r>
      <w:r>
        <w:rPr>
          <w:rFonts w:hint="eastAsia" w:asciiTheme="minorEastAsia" w:hAnsiTheme="minorEastAsia" w:eastAsiaTheme="minorEastAsia" w:cstheme="minorEastAsia"/>
          <w:sz w:val="24"/>
          <w:szCs w:val="24"/>
        </w:rPr>
        <w:t>其中外贸货物吞吐量增长更快，达到6%</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同时随着我国物流</w:t>
      </w:r>
      <w:r>
        <w:rPr>
          <w:rFonts w:hint="eastAsia" w:asciiTheme="minorEastAsia" w:hAnsiTheme="minorEastAsia" w:cstheme="minorEastAsia"/>
          <w:sz w:val="24"/>
          <w:szCs w:val="24"/>
          <w:lang w:val="en-US" w:eastAsia="zh-CN"/>
        </w:rPr>
        <w:t>产</w:t>
      </w:r>
      <w:r>
        <w:rPr>
          <w:rFonts w:hint="eastAsia" w:asciiTheme="minorEastAsia" w:hAnsiTheme="minorEastAsia" w:eastAsiaTheme="minorEastAsia" w:cstheme="minorEastAsia"/>
          <w:sz w:val="24"/>
          <w:szCs w:val="24"/>
        </w:rPr>
        <w:t>业的</w:t>
      </w:r>
      <w:r>
        <w:rPr>
          <w:rFonts w:hint="eastAsia" w:asciiTheme="minorEastAsia" w:hAnsiTheme="minorEastAsia" w:cstheme="minorEastAsia"/>
          <w:sz w:val="24"/>
          <w:szCs w:val="24"/>
          <w:lang w:val="en-US" w:eastAsia="zh-CN"/>
        </w:rPr>
        <w:t>快速</w:t>
      </w:r>
      <w:r>
        <w:rPr>
          <w:rFonts w:hint="eastAsia" w:asciiTheme="minorEastAsia" w:hAnsiTheme="minorEastAsia" w:eastAsiaTheme="minorEastAsia" w:cstheme="minorEastAsia"/>
          <w:sz w:val="24"/>
          <w:szCs w:val="24"/>
        </w:rPr>
        <w:t>发展，AGV搬运产品在港口等城市的应用也越来越广泛。</w:t>
      </w:r>
      <w:r>
        <w:rPr>
          <w:rFonts w:hint="eastAsia" w:asciiTheme="minorEastAsia" w:hAnsiTheme="minorEastAsia" w:cstheme="minorEastAsia"/>
          <w:sz w:val="24"/>
          <w:szCs w:val="24"/>
          <w:lang w:val="en-US" w:eastAsia="zh-CN"/>
        </w:rPr>
        <w:t>智能化工厂环境下的物流</w:t>
      </w:r>
      <w:r>
        <w:rPr>
          <w:rFonts w:hint="eastAsia" w:asciiTheme="minorEastAsia" w:hAnsiTheme="minorEastAsia" w:eastAsiaTheme="minorEastAsia" w:cstheme="minorEastAsia"/>
          <w:sz w:val="24"/>
          <w:szCs w:val="24"/>
        </w:rPr>
        <w:t>搬运方式能够大大提高搬运效率、</w:t>
      </w:r>
      <w:r>
        <w:rPr>
          <w:rFonts w:hint="eastAsia" w:asciiTheme="minorEastAsia" w:hAnsiTheme="minorEastAsia" w:cstheme="minorEastAsia"/>
          <w:sz w:val="24"/>
          <w:szCs w:val="24"/>
          <w:lang w:val="en-US" w:eastAsia="zh-CN"/>
        </w:rPr>
        <w:t>带动产业运转周期推动产业转型升级</w:t>
      </w:r>
      <w:r>
        <w:rPr>
          <w:rFonts w:hint="eastAsia" w:asciiTheme="minorEastAsia" w:hAnsiTheme="minorEastAsia" w:eastAsiaTheme="minorEastAsia" w:cstheme="minorEastAsia"/>
          <w:sz w:val="24"/>
          <w:szCs w:val="24"/>
        </w:rPr>
        <w:t>，降低人力成本和安全隐患，减少环境污染等问题</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目前国内现有AGV搬运产品中合力股份有限公司作为其中的龙头产业推动国内物流产业链</w:t>
      </w:r>
      <w:r>
        <w:rPr>
          <w:rFonts w:hint="eastAsia" w:asciiTheme="minorEastAsia" w:hAnsiTheme="minorEastAsia" w:cstheme="minorEastAsia"/>
          <w:sz w:val="24"/>
          <w:szCs w:val="24"/>
          <w:lang w:val="en-US" w:eastAsia="zh-CN"/>
        </w:rPr>
        <w:t>发展，创新发展</w:t>
      </w:r>
      <w:r>
        <w:rPr>
          <w:rFonts w:hint="eastAsia" w:asciiTheme="minorEastAsia" w:hAnsiTheme="minorEastAsia" w:eastAsiaTheme="minorEastAsia" w:cstheme="minorEastAsia"/>
          <w:sz w:val="24"/>
          <w:szCs w:val="24"/>
        </w:rPr>
        <w:t>AGV搬运产品已成为</w:t>
      </w:r>
      <w:r>
        <w:rPr>
          <w:rFonts w:hint="eastAsia" w:asciiTheme="minorEastAsia" w:hAnsiTheme="minorEastAsia" w:cstheme="minorEastAsia"/>
          <w:sz w:val="24"/>
          <w:szCs w:val="24"/>
          <w:lang w:val="en-US" w:eastAsia="zh-CN"/>
        </w:rPr>
        <w:t>当前</w:t>
      </w:r>
      <w:r>
        <w:rPr>
          <w:rFonts w:hint="eastAsia" w:asciiTheme="minorEastAsia" w:hAnsiTheme="minorEastAsia" w:eastAsiaTheme="minorEastAsia" w:cstheme="minorEastAsia"/>
          <w:sz w:val="24"/>
          <w:szCs w:val="24"/>
        </w:rPr>
        <w:t>我国物流行业发展的</w:t>
      </w:r>
      <w:r>
        <w:rPr>
          <w:rFonts w:hint="eastAsia" w:asciiTheme="minorEastAsia" w:hAnsiTheme="minorEastAsia" w:cstheme="minorEastAsia"/>
          <w:sz w:val="24"/>
          <w:szCs w:val="24"/>
          <w:lang w:val="en-US" w:eastAsia="zh-CN"/>
        </w:rPr>
        <w:t>一个</w:t>
      </w:r>
      <w:r>
        <w:rPr>
          <w:rFonts w:hint="eastAsia" w:asciiTheme="minorEastAsia" w:hAnsiTheme="minorEastAsia" w:eastAsiaTheme="minorEastAsia" w:cstheme="minorEastAsia"/>
          <w:sz w:val="24"/>
          <w:szCs w:val="24"/>
        </w:rPr>
        <w:t>重要趋势。</w:t>
      </w:r>
    </w:p>
    <w:p w14:paraId="2CE70AE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Theme="minorEastAsia" w:hAnsiTheme="minorEastAsia" w:eastAsiaTheme="minorEastAsia" w:cstheme="minorEastAsia"/>
          <w:sz w:val="24"/>
          <w:szCs w:val="24"/>
          <w:lang w:val="en-US" w:eastAsia="zh-CN"/>
        </w:rPr>
        <w:t>选择这个课题的原因：考虑当下智能化工厂发展背景下AGV搬运产品</w:t>
      </w:r>
      <w:r>
        <w:rPr>
          <w:rFonts w:hint="eastAsia" w:asciiTheme="minorEastAsia" w:hAnsiTheme="minorEastAsia" w:eastAsiaTheme="minorEastAsia" w:cstheme="minorEastAsia"/>
          <w:sz w:val="24"/>
          <w:szCs w:val="24"/>
        </w:rPr>
        <w:t>面临着</w:t>
      </w:r>
      <w:r>
        <w:rPr>
          <w:rFonts w:hint="eastAsia" w:asciiTheme="minorEastAsia" w:hAnsiTheme="minorEastAsia" w:cstheme="minorEastAsia"/>
          <w:sz w:val="24"/>
          <w:szCs w:val="24"/>
          <w:lang w:val="en-US" w:eastAsia="zh-CN"/>
        </w:rPr>
        <w:t>高端</w:t>
      </w:r>
      <w:r>
        <w:rPr>
          <w:rFonts w:hint="eastAsia" w:asciiTheme="minorEastAsia" w:hAnsiTheme="minorEastAsia" w:eastAsiaTheme="minorEastAsia" w:cstheme="minorEastAsia"/>
          <w:sz w:val="24"/>
          <w:szCs w:val="24"/>
          <w:lang w:val="en-US" w:eastAsia="zh-CN"/>
        </w:rPr>
        <w:t>技术</w:t>
      </w:r>
      <w:r>
        <w:rPr>
          <w:rFonts w:hint="eastAsia" w:asciiTheme="minorEastAsia" w:hAnsiTheme="minorEastAsia" w:cstheme="minorEastAsia"/>
          <w:sz w:val="24"/>
          <w:szCs w:val="24"/>
          <w:lang w:val="en-US" w:eastAsia="zh-CN"/>
        </w:rPr>
        <w:t>产业</w:t>
      </w:r>
      <w:r>
        <w:rPr>
          <w:rFonts w:hint="eastAsia" w:asciiTheme="minorEastAsia" w:hAnsiTheme="minorEastAsia" w:eastAsiaTheme="minorEastAsia" w:cstheme="minorEastAsia"/>
          <w:sz w:val="24"/>
          <w:szCs w:val="24"/>
          <w:lang w:val="en-US" w:eastAsia="zh-CN"/>
        </w:rPr>
        <w:t>开发与</w:t>
      </w:r>
      <w:r>
        <w:rPr>
          <w:rFonts w:hint="eastAsia" w:asciiTheme="minorEastAsia" w:hAnsiTheme="minorEastAsia" w:cstheme="minorEastAsia"/>
          <w:sz w:val="24"/>
          <w:szCs w:val="24"/>
          <w:lang w:val="en-US" w:eastAsia="zh-CN"/>
        </w:rPr>
        <w:t>缺乏</w:t>
      </w:r>
      <w:r>
        <w:rPr>
          <w:rFonts w:hint="eastAsia" w:asciiTheme="minorEastAsia" w:hAnsiTheme="minorEastAsia" w:eastAsiaTheme="minorEastAsia" w:cstheme="minorEastAsia"/>
          <w:sz w:val="24"/>
          <w:szCs w:val="24"/>
          <w:lang w:val="en-US" w:eastAsia="zh-CN"/>
        </w:rPr>
        <w:t>用户情感化体验</w:t>
      </w:r>
      <w:r>
        <w:rPr>
          <w:rFonts w:hint="eastAsia" w:asciiTheme="minorEastAsia" w:hAnsiTheme="minorEastAsia" w:cstheme="minorEastAsia"/>
          <w:sz w:val="24"/>
          <w:szCs w:val="24"/>
          <w:lang w:val="en-US" w:eastAsia="zh-CN"/>
        </w:rPr>
        <w:t>考量导致</w:t>
      </w:r>
      <w:r>
        <w:rPr>
          <w:rFonts w:hint="eastAsia" w:asciiTheme="minorEastAsia" w:hAnsiTheme="minorEastAsia" w:eastAsiaTheme="minorEastAsia" w:cstheme="minorEastAsia"/>
          <w:sz w:val="24"/>
          <w:szCs w:val="24"/>
          <w:lang w:val="en-US" w:eastAsia="zh-CN"/>
        </w:rPr>
        <w:t>忽略“以人为中心”</w:t>
      </w:r>
      <w:r>
        <w:rPr>
          <w:rFonts w:hint="eastAsia" w:asciiTheme="minorEastAsia" w:hAnsiTheme="minorEastAsia" w:eastAsiaTheme="minorEastAsia" w:cstheme="minorEastAsia"/>
          <w:sz w:val="24"/>
          <w:szCs w:val="24"/>
        </w:rPr>
        <w:t>等</w:t>
      </w:r>
      <w:r>
        <w:rPr>
          <w:rFonts w:hint="eastAsia" w:asciiTheme="minorEastAsia" w:hAnsiTheme="minorEastAsia" w:cstheme="minorEastAsia"/>
          <w:sz w:val="24"/>
          <w:szCs w:val="24"/>
          <w:lang w:val="en-US" w:eastAsia="zh-CN"/>
        </w:rPr>
        <w:t>诸多</w:t>
      </w:r>
      <w:r>
        <w:rPr>
          <w:rFonts w:hint="eastAsia" w:asciiTheme="minorEastAsia" w:hAnsiTheme="minorEastAsia" w:eastAsiaTheme="minorEastAsia" w:cstheme="minorEastAsia"/>
          <w:sz w:val="24"/>
          <w:szCs w:val="24"/>
        </w:rPr>
        <w:t>问题。</w:t>
      </w:r>
      <w:r>
        <w:rPr>
          <w:rFonts w:hint="eastAsia" w:asciiTheme="minorEastAsia" w:hAnsiTheme="minorEastAsia" w:eastAsiaTheme="minorEastAsia" w:cstheme="minorEastAsia"/>
          <w:sz w:val="24"/>
          <w:szCs w:val="24"/>
          <w:lang w:val="en-US" w:eastAsia="zh-CN"/>
        </w:rPr>
        <w:t>因此</w:t>
      </w:r>
      <w:r>
        <w:rPr>
          <w:rFonts w:hint="eastAsia" w:asciiTheme="minorEastAsia" w:hAnsiTheme="minorEastAsia" w:cstheme="minorEastAsia"/>
          <w:color w:val="000000"/>
          <w:kern w:val="0"/>
          <w:sz w:val="24"/>
          <w:szCs w:val="24"/>
          <w:lang w:val="en-US" w:eastAsia="zh-CN" w:bidi="ar"/>
        </w:rPr>
        <w:t>从</w:t>
      </w:r>
      <w:r>
        <w:rPr>
          <w:rFonts w:hint="eastAsia" w:asciiTheme="minorEastAsia" w:hAnsiTheme="minorEastAsia" w:eastAsiaTheme="minorEastAsia" w:cstheme="minorEastAsia"/>
          <w:color w:val="000000"/>
          <w:kern w:val="0"/>
          <w:sz w:val="24"/>
          <w:szCs w:val="24"/>
          <w:lang w:val="en-US" w:eastAsia="zh-CN" w:bidi="ar"/>
        </w:rPr>
        <w:t>工业设计理念</w:t>
      </w:r>
      <w:r>
        <w:rPr>
          <w:rFonts w:hint="eastAsia" w:asciiTheme="minorEastAsia" w:hAnsiTheme="minorEastAsia" w:cstheme="minorEastAsia"/>
          <w:color w:val="000000"/>
          <w:kern w:val="0"/>
          <w:sz w:val="24"/>
          <w:szCs w:val="24"/>
          <w:lang w:val="en-US" w:eastAsia="zh-CN" w:bidi="ar"/>
        </w:rPr>
        <w:t>出发</w:t>
      </w:r>
      <w:r>
        <w:rPr>
          <w:rFonts w:hint="eastAsia" w:asciiTheme="minorEastAsia" w:hAnsiTheme="minorEastAsia" w:eastAsiaTheme="minorEastAsia" w:cstheme="minorEastAsia"/>
          <w:color w:val="000000"/>
          <w:kern w:val="0"/>
          <w:sz w:val="24"/>
          <w:szCs w:val="24"/>
          <w:lang w:val="en-US" w:eastAsia="zh-CN" w:bidi="ar"/>
        </w:rPr>
        <w:t>对现有的物流AGV产品进行优化</w:t>
      </w:r>
      <w:r>
        <w:rPr>
          <w:rFonts w:hint="eastAsia" w:asciiTheme="minorEastAsia" w:hAnsiTheme="minorEastAsia" w:cstheme="minorEastAsia"/>
          <w:color w:val="000000"/>
          <w:kern w:val="0"/>
          <w:sz w:val="24"/>
          <w:szCs w:val="24"/>
          <w:lang w:val="en-US" w:eastAsia="zh-CN" w:bidi="ar"/>
        </w:rPr>
        <w:t>使其</w:t>
      </w:r>
      <w:r>
        <w:rPr>
          <w:rFonts w:hint="eastAsia" w:asciiTheme="minorEastAsia" w:hAnsiTheme="minorEastAsia" w:eastAsiaTheme="minorEastAsia" w:cstheme="minorEastAsia"/>
          <w:sz w:val="24"/>
          <w:szCs w:val="24"/>
        </w:rPr>
        <w:t>适应物流行业的发展趋势，</w:t>
      </w:r>
      <w:r>
        <w:rPr>
          <w:rFonts w:hint="eastAsia" w:asciiTheme="minorEastAsia" w:hAnsiTheme="minorEastAsia" w:eastAsiaTheme="minorEastAsia" w:cstheme="minorEastAsia"/>
          <w:color w:val="000000"/>
          <w:kern w:val="0"/>
          <w:sz w:val="24"/>
          <w:szCs w:val="24"/>
          <w:lang w:val="en-US" w:eastAsia="zh-CN" w:bidi="ar"/>
        </w:rPr>
        <w:t>具有</w:t>
      </w:r>
      <w:r>
        <w:rPr>
          <w:rFonts w:hint="eastAsia" w:asciiTheme="minorEastAsia" w:hAnsiTheme="minorEastAsia" w:cstheme="minorEastAsia"/>
          <w:color w:val="000000"/>
          <w:kern w:val="0"/>
          <w:sz w:val="24"/>
          <w:szCs w:val="24"/>
          <w:lang w:val="en-US" w:eastAsia="zh-CN" w:bidi="ar"/>
        </w:rPr>
        <w:t>十分重要的经济</w:t>
      </w:r>
      <w:r>
        <w:rPr>
          <w:rFonts w:hint="eastAsia" w:asciiTheme="minorEastAsia" w:hAnsiTheme="minorEastAsia" w:eastAsiaTheme="minorEastAsia" w:cstheme="minorEastAsia"/>
          <w:color w:val="000000"/>
          <w:kern w:val="0"/>
          <w:sz w:val="24"/>
          <w:szCs w:val="24"/>
          <w:lang w:val="en-US" w:eastAsia="zh-CN" w:bidi="ar"/>
        </w:rPr>
        <w:t>价值和社会意义。</w:t>
      </w:r>
    </w:p>
    <w:p w14:paraId="335A6A8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eastAsia" w:ascii="宋体" w:hAnsi="宋体" w:eastAsia="宋体" w:cs="宋体"/>
          <w:b w:val="0"/>
          <w:bCs w:val="0"/>
          <w:color w:val="000000"/>
          <w:kern w:val="0"/>
          <w:sz w:val="28"/>
          <w:szCs w:val="28"/>
          <w:lang w:val="en-US" w:eastAsia="zh-CN" w:bidi="ar"/>
        </w:rPr>
      </w:pPr>
      <w:bookmarkStart w:id="4" w:name="_Toc6375"/>
      <w:bookmarkStart w:id="5" w:name="_Toc17540"/>
      <w:r>
        <w:rPr>
          <w:rFonts w:hint="eastAsia" w:ascii="宋体" w:hAnsi="宋体" w:eastAsia="宋体" w:cs="宋体"/>
          <w:b w:val="0"/>
          <w:bCs w:val="0"/>
          <w:color w:val="000000"/>
          <w:kern w:val="0"/>
          <w:sz w:val="28"/>
          <w:szCs w:val="28"/>
          <w:lang w:val="en-US" w:eastAsia="zh-CN" w:bidi="ar"/>
        </w:rPr>
        <w:t>2.研究内容与目标</w:t>
      </w:r>
      <w:bookmarkEnd w:id="4"/>
      <w:bookmarkEnd w:id="5"/>
    </w:p>
    <w:p w14:paraId="5DA3DDC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本课题设计以智能工厂环境下的合力AGV搬运产品为研究对象，以管理人员为主要研究群体，以</w:t>
      </w:r>
      <w:r>
        <w:rPr>
          <w:rFonts w:hint="eastAsia" w:asciiTheme="minorEastAsia" w:hAnsiTheme="minorEastAsia" w:cstheme="minorEastAsia"/>
          <w:color w:val="000000"/>
          <w:kern w:val="0"/>
          <w:sz w:val="24"/>
          <w:szCs w:val="24"/>
          <w:lang w:val="en-US" w:eastAsia="zh-CN" w:bidi="ar"/>
        </w:rPr>
        <w:t>维修人员</w:t>
      </w:r>
      <w:r>
        <w:rPr>
          <w:rFonts w:hint="eastAsia" w:asciiTheme="minorEastAsia" w:hAnsiTheme="minorEastAsia" w:eastAsiaTheme="minorEastAsia" w:cstheme="minorEastAsia"/>
          <w:color w:val="000000"/>
          <w:kern w:val="0"/>
          <w:sz w:val="24"/>
          <w:szCs w:val="24"/>
          <w:lang w:val="en-US" w:eastAsia="zh-CN" w:bidi="ar"/>
        </w:rPr>
        <w:t>为次要研究群体。通过问卷调查、现场访谈的形式了解当下物流现状。通过对市面上现有搬运产品的工作原理、运输系统及用户情感分析，结合市场运输产品尺寸最终设计出一款智能</w:t>
      </w:r>
      <w:r>
        <w:rPr>
          <w:rFonts w:hint="eastAsia" w:asciiTheme="minorEastAsia" w:hAnsiTheme="minorEastAsia" w:cstheme="minorEastAsia"/>
          <w:color w:val="000000"/>
          <w:kern w:val="0"/>
          <w:sz w:val="24"/>
          <w:szCs w:val="24"/>
          <w:lang w:val="en-US" w:eastAsia="zh-CN" w:bidi="ar"/>
        </w:rPr>
        <w:t>AGV搬运产品</w:t>
      </w:r>
      <w:r>
        <w:rPr>
          <w:rFonts w:hint="eastAsia" w:asciiTheme="minorEastAsia" w:hAnsiTheme="minorEastAsia" w:eastAsiaTheme="minorEastAsia" w:cstheme="minorEastAsia"/>
          <w:color w:val="000000"/>
          <w:kern w:val="0"/>
          <w:sz w:val="24"/>
          <w:szCs w:val="24"/>
          <w:lang w:val="en-US" w:eastAsia="zh-CN" w:bidi="ar"/>
        </w:rPr>
        <w:t>，促使便捷运输的同时解放双手满足人性化的情感体验。</w:t>
      </w:r>
    </w:p>
    <w:p w14:paraId="1504DEAD">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63370FBA">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13A43344">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55AF12A0">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22772732">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61C3D465">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0F091311">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20019089">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7A37C231">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35E29FE4">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38CAA7B1">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4BFEB74E">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4AC0719C">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7FE0A37B">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372E4E95">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1D968A11">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3697F794">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5CD48653">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2B59E181">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6272AE38">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58A90CD3">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default" w:ascii="宋体" w:hAnsi="宋体" w:eastAsia="宋体" w:cs="宋体"/>
          <w:color w:val="000000"/>
          <w:kern w:val="0"/>
          <w:sz w:val="24"/>
          <w:szCs w:val="24"/>
          <w:lang w:val="en-US" w:eastAsia="zh-CN" w:bidi="ar"/>
        </w:rPr>
      </w:pPr>
    </w:p>
    <w:p w14:paraId="7751B1F1">
      <w:pPr>
        <w:rPr>
          <w:rFonts w:hint="eastAsia" w:ascii="黑体" w:hAnsi="黑体" w:eastAsia="黑体" w:cs="黑体"/>
          <w:b/>
          <w:bCs/>
          <w:color w:val="000000"/>
          <w:kern w:val="0"/>
          <w:sz w:val="30"/>
          <w:szCs w:val="30"/>
          <w:lang w:val="en-US" w:eastAsia="zh-CN" w:bidi="ar"/>
        </w:rPr>
      </w:pPr>
      <w:r>
        <w:rPr>
          <w:rFonts w:hint="eastAsia" w:ascii="黑体" w:hAnsi="黑体" w:eastAsia="黑体" w:cs="黑体"/>
          <w:b/>
          <w:bCs/>
          <w:color w:val="000000"/>
          <w:kern w:val="0"/>
          <w:sz w:val="30"/>
          <w:szCs w:val="30"/>
          <w:lang w:val="en-US" w:eastAsia="zh-CN" w:bidi="ar"/>
        </w:rPr>
        <w:br w:type="page"/>
      </w:r>
    </w:p>
    <w:p w14:paraId="7774B3E6">
      <w:pPr>
        <w:keepNext w:val="0"/>
        <w:keepLines w:val="0"/>
        <w:pageBreakBefore w:val="0"/>
        <w:widowControl/>
        <w:numPr>
          <w:ilvl w:val="0"/>
          <w:numId w:val="1"/>
        </w:numPr>
        <w:suppressLineNumbers w:val="0"/>
        <w:kinsoku/>
        <w:wordWrap/>
        <w:overflowPunct/>
        <w:topLinePunct w:val="0"/>
        <w:autoSpaceDE/>
        <w:autoSpaceDN/>
        <w:bidi w:val="0"/>
        <w:adjustRightInd/>
        <w:snapToGrid/>
        <w:spacing w:before="340" w:after="330" w:line="240" w:lineRule="auto"/>
        <w:ind w:left="0" w:leftChars="0" w:firstLine="0" w:firstLineChars="0"/>
        <w:jc w:val="center"/>
        <w:textAlignment w:val="auto"/>
        <w:outlineLvl w:val="0"/>
        <w:rPr>
          <w:rFonts w:hint="eastAsia" w:ascii="黑体" w:hAnsi="黑体" w:eastAsia="黑体" w:cs="黑体"/>
          <w:b/>
          <w:bCs/>
          <w:color w:val="000000"/>
          <w:kern w:val="0"/>
          <w:sz w:val="30"/>
          <w:szCs w:val="30"/>
          <w:lang w:val="en-US" w:eastAsia="zh-CN" w:bidi="ar"/>
        </w:rPr>
      </w:pPr>
      <w:r>
        <w:rPr>
          <w:rFonts w:hint="eastAsia" w:ascii="黑体" w:hAnsi="黑体" w:eastAsia="黑体" w:cs="黑体"/>
          <w:b/>
          <w:bCs/>
          <w:color w:val="000000"/>
          <w:kern w:val="0"/>
          <w:sz w:val="30"/>
          <w:szCs w:val="30"/>
          <w:highlight w:val="yellow"/>
          <w:lang w:val="en-US" w:eastAsia="zh-CN" w:bidi="ar"/>
        </w:rPr>
        <w:t xml:space="preserve"> </w:t>
      </w:r>
      <w:bookmarkStart w:id="6" w:name="_Toc26814"/>
      <w:bookmarkStart w:id="7" w:name="_Toc11948"/>
      <w:r>
        <w:rPr>
          <w:rFonts w:hint="eastAsia" w:ascii="黑体" w:hAnsi="黑体" w:eastAsia="黑体" w:cs="黑体"/>
          <w:b/>
          <w:bCs/>
          <w:color w:val="000000"/>
          <w:kern w:val="0"/>
          <w:sz w:val="30"/>
          <w:szCs w:val="30"/>
          <w:highlight w:val="yellow"/>
          <w:lang w:val="en-US" w:eastAsia="zh-CN" w:bidi="ar"/>
        </w:rPr>
        <w:t>设计调研及分析</w:t>
      </w:r>
      <w:bookmarkEnd w:id="6"/>
      <w:bookmarkEnd w:id="7"/>
      <w:r>
        <w:rPr>
          <w:sz w:val="24"/>
        </w:rPr>
        <mc:AlternateContent>
          <mc:Choice Requires="wps">
            <w:drawing>
              <wp:anchor distT="0" distB="0" distL="114300" distR="114300" simplePos="0" relativeHeight="251680768" behindDoc="0" locked="0" layoutInCell="1" allowOverlap="1">
                <wp:simplePos x="0" y="0"/>
                <wp:positionH relativeFrom="column">
                  <wp:posOffset>3942080</wp:posOffset>
                </wp:positionH>
                <wp:positionV relativeFrom="paragraph">
                  <wp:posOffset>-238760</wp:posOffset>
                </wp:positionV>
                <wp:extent cx="2110105" cy="1304925"/>
                <wp:effectExtent l="4445" t="4445" r="6350" b="11430"/>
                <wp:wrapNone/>
                <wp:docPr id="87" name="文本框 87"/>
                <wp:cNvGraphicFramePr/>
                <a:graphic xmlns:a="http://schemas.openxmlformats.org/drawingml/2006/main">
                  <a:graphicData uri="http://schemas.microsoft.com/office/word/2010/wordprocessingShape">
                    <wps:wsp>
                      <wps:cNvSpPr txBox="1"/>
                      <wps:spPr>
                        <a:xfrm>
                          <a:off x="0" y="0"/>
                          <a:ext cx="2110105" cy="130492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CE41F5">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一级标题</w:t>
                            </w:r>
                            <w:r>
                              <w:rPr>
                                <w:rFonts w:hint="eastAsia" w:ascii="黑体" w:hAnsi="黑体" w:eastAsia="黑体" w:cs="黑体"/>
                                <w:b w:val="0"/>
                                <w:bCs/>
                                <w:sz w:val="21"/>
                                <w:szCs w:val="21"/>
                              </w:rPr>
                              <w:t>：</w:t>
                            </w:r>
                          </w:p>
                          <w:p w14:paraId="139770E3">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445A6347">
                            <w:pPr>
                              <w:rPr>
                                <w:rFonts w:hint="eastAsia" w:ascii="宋体" w:hAnsi="宋体" w:eastAsia="宋体" w:cs="宋体"/>
                                <w:kern w:val="0"/>
                                <w:sz w:val="21"/>
                                <w:szCs w:val="21"/>
                              </w:rPr>
                            </w:pPr>
                            <w:r>
                              <w:rPr>
                                <w:rFonts w:hint="eastAsia" w:ascii="宋体" w:hAnsi="宋体" w:eastAsia="宋体" w:cs="宋体"/>
                                <w:kern w:val="0"/>
                                <w:sz w:val="21"/>
                                <w:szCs w:val="21"/>
                              </w:rPr>
                              <w:t>单倍行距，</w:t>
                            </w:r>
                          </w:p>
                          <w:p w14:paraId="5855B831">
                            <w:pPr>
                              <w:rPr>
                                <w:rFonts w:hint="eastAsia" w:ascii="宋体" w:hAnsi="宋体" w:eastAsia="宋体" w:cs="宋体"/>
                                <w:kern w:val="0"/>
                                <w:sz w:val="21"/>
                                <w:szCs w:val="21"/>
                              </w:rPr>
                            </w:pPr>
                            <w:r>
                              <w:rPr>
                                <w:rFonts w:hint="eastAsia" w:ascii="宋体" w:hAnsi="宋体" w:eastAsia="宋体" w:cs="宋体"/>
                                <w:kern w:val="0"/>
                                <w:sz w:val="21"/>
                                <w:szCs w:val="21"/>
                              </w:rPr>
                              <w:t>中间空1中文字符</w:t>
                            </w:r>
                          </w:p>
                          <w:p w14:paraId="135A4ED9">
                            <w:pPr>
                              <w:rPr>
                                <w:rFonts w:hint="eastAsia" w:ascii="宋体" w:hAnsi="宋体" w:eastAsia="宋体" w:cs="宋体"/>
                                <w:kern w:val="0"/>
                                <w:sz w:val="21"/>
                                <w:szCs w:val="21"/>
                              </w:rPr>
                            </w:pPr>
                            <w:r>
                              <w:rPr>
                                <w:rFonts w:hint="eastAsia" w:ascii="宋体" w:hAnsi="宋体" w:eastAsia="宋体" w:cs="宋体"/>
                                <w:kern w:val="0"/>
                                <w:sz w:val="21"/>
                                <w:szCs w:val="21"/>
                              </w:rPr>
                              <w:t>段前17磅、段后16.5磅</w:t>
                            </w:r>
                          </w:p>
                          <w:p w14:paraId="6A5936B4">
                            <w:pPr>
                              <w:rPr>
                                <w:rFonts w:hint="default" w:ascii="宋体" w:hAnsi="宋体" w:eastAsia="宋体" w:cs="宋体"/>
                                <w:kern w:val="0"/>
                                <w:sz w:val="21"/>
                                <w:szCs w:val="21"/>
                                <w:lang w:val="en-US" w:eastAsia="zh-CN"/>
                              </w:rPr>
                            </w:pPr>
                            <w:r>
                              <w:rPr>
                                <w:rFonts w:hint="eastAsia" w:ascii="宋体" w:hAnsi="宋体" w:eastAsia="宋体" w:cs="宋体"/>
                                <w:kern w:val="0"/>
                                <w:sz w:val="21"/>
                                <w:szCs w:val="21"/>
                              </w:rPr>
                              <w:t>单独成新页，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4pt;margin-top:-18.8pt;height:102.75pt;width:166.15pt;z-index:251680768;mso-width-relative:page;mso-height-relative:page;" fillcolor="#C8E5B3 [1303]" filled="t" stroked="t" coordsize="21600,21600" o:gfxdata="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4V9KPbAAAACwEAAA8AAAAAAAAAAQAgAAAA&#10;IgAAAGRycy9kb3ducmV2LnhtbFBLAQIUABQAAAAIAIdO4kBo4e7megIAAPMEAAAOAAAAAAAAAAEA&#10;IAAAACoBAABkcnMvZTJvRG9jLnhtbFBLBQYAAAAABgAGAFkBAAAWBgAAAAA=&#10;">
                <v:fill on="t" focussize="0,0"/>
                <v:stroke weight="0.5pt" color="#000000 [3204]" joinstyle="round"/>
                <v:imagedata o:title=""/>
                <o:lock v:ext="edit" aspectratio="f"/>
                <v:textbox>
                  <w:txbxContent>
                    <w:p w14:paraId="0DCE41F5">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一级标题</w:t>
                      </w:r>
                      <w:r>
                        <w:rPr>
                          <w:rFonts w:hint="eastAsia" w:ascii="黑体" w:hAnsi="黑体" w:eastAsia="黑体" w:cs="黑体"/>
                          <w:b w:val="0"/>
                          <w:bCs/>
                          <w:sz w:val="21"/>
                          <w:szCs w:val="21"/>
                        </w:rPr>
                        <w:t>：</w:t>
                      </w:r>
                    </w:p>
                    <w:p w14:paraId="139770E3">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445A6347">
                      <w:pPr>
                        <w:rPr>
                          <w:rFonts w:hint="eastAsia" w:ascii="宋体" w:hAnsi="宋体" w:eastAsia="宋体" w:cs="宋体"/>
                          <w:kern w:val="0"/>
                          <w:sz w:val="21"/>
                          <w:szCs w:val="21"/>
                        </w:rPr>
                      </w:pPr>
                      <w:r>
                        <w:rPr>
                          <w:rFonts w:hint="eastAsia" w:ascii="宋体" w:hAnsi="宋体" w:eastAsia="宋体" w:cs="宋体"/>
                          <w:kern w:val="0"/>
                          <w:sz w:val="21"/>
                          <w:szCs w:val="21"/>
                        </w:rPr>
                        <w:t>单倍行距，</w:t>
                      </w:r>
                    </w:p>
                    <w:p w14:paraId="5855B831">
                      <w:pPr>
                        <w:rPr>
                          <w:rFonts w:hint="eastAsia" w:ascii="宋体" w:hAnsi="宋体" w:eastAsia="宋体" w:cs="宋体"/>
                          <w:kern w:val="0"/>
                          <w:sz w:val="21"/>
                          <w:szCs w:val="21"/>
                        </w:rPr>
                      </w:pPr>
                      <w:r>
                        <w:rPr>
                          <w:rFonts w:hint="eastAsia" w:ascii="宋体" w:hAnsi="宋体" w:eastAsia="宋体" w:cs="宋体"/>
                          <w:kern w:val="0"/>
                          <w:sz w:val="21"/>
                          <w:szCs w:val="21"/>
                        </w:rPr>
                        <w:t>中间空1中文字符</w:t>
                      </w:r>
                    </w:p>
                    <w:p w14:paraId="135A4ED9">
                      <w:pPr>
                        <w:rPr>
                          <w:rFonts w:hint="eastAsia" w:ascii="宋体" w:hAnsi="宋体" w:eastAsia="宋体" w:cs="宋体"/>
                          <w:kern w:val="0"/>
                          <w:sz w:val="21"/>
                          <w:szCs w:val="21"/>
                        </w:rPr>
                      </w:pPr>
                      <w:r>
                        <w:rPr>
                          <w:rFonts w:hint="eastAsia" w:ascii="宋体" w:hAnsi="宋体" w:eastAsia="宋体" w:cs="宋体"/>
                          <w:kern w:val="0"/>
                          <w:sz w:val="21"/>
                          <w:szCs w:val="21"/>
                        </w:rPr>
                        <w:t>段前17磅、段后16.5磅</w:t>
                      </w:r>
                    </w:p>
                    <w:p w14:paraId="6A5936B4">
                      <w:pPr>
                        <w:rPr>
                          <w:rFonts w:hint="default" w:ascii="宋体" w:hAnsi="宋体" w:eastAsia="宋体" w:cs="宋体"/>
                          <w:kern w:val="0"/>
                          <w:sz w:val="21"/>
                          <w:szCs w:val="21"/>
                          <w:lang w:val="en-US" w:eastAsia="zh-CN"/>
                        </w:rPr>
                      </w:pPr>
                      <w:r>
                        <w:rPr>
                          <w:rFonts w:hint="eastAsia" w:ascii="宋体" w:hAnsi="宋体" w:eastAsia="宋体" w:cs="宋体"/>
                          <w:kern w:val="0"/>
                          <w:sz w:val="21"/>
                          <w:szCs w:val="21"/>
                        </w:rPr>
                        <w:t>单独成新页，</w:t>
                      </w:r>
                    </w:p>
                  </w:txbxContent>
                </v:textbox>
              </v:shape>
            </w:pict>
          </mc:Fallback>
        </mc:AlternateContent>
      </w:r>
    </w:p>
    <w:p w14:paraId="3AFEF601">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Theme="majorEastAsia" w:hAnsiTheme="majorEastAsia" w:eastAsiaTheme="majorEastAsia" w:cstheme="majorEastAsia"/>
          <w:sz w:val="28"/>
          <w:szCs w:val="28"/>
          <w:lang w:val="en-US" w:eastAsia="zh-CN"/>
        </w:rPr>
      </w:pPr>
      <w:bookmarkStart w:id="8" w:name="_Toc28065"/>
      <w:bookmarkStart w:id="9" w:name="_Toc8158"/>
      <w:r>
        <w:rPr>
          <w:rFonts w:hint="eastAsia" w:asciiTheme="majorEastAsia" w:hAnsiTheme="majorEastAsia" w:eastAsiaTheme="majorEastAsia" w:cstheme="majorEastAsia"/>
          <w:sz w:val="28"/>
          <w:szCs w:val="28"/>
          <w:lang w:val="en-US" w:eastAsia="zh-CN"/>
        </w:rPr>
        <w:t>1.市场调研</w:t>
      </w:r>
      <w:bookmarkEnd w:id="8"/>
      <w:bookmarkEnd w:id="9"/>
    </w:p>
    <w:p w14:paraId="65B4393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auto"/>
        <w:outlineLvl w:val="2"/>
        <w:rPr>
          <w:rFonts w:hint="eastAsia" w:asciiTheme="majorEastAsia" w:hAnsiTheme="majorEastAsia" w:eastAsiaTheme="majorEastAsia" w:cstheme="majorEastAsia"/>
          <w:b w:val="0"/>
          <w:bCs w:val="0"/>
          <w:color w:val="000000"/>
          <w:kern w:val="0"/>
          <w:sz w:val="28"/>
          <w:szCs w:val="28"/>
          <w:lang w:val="en-US" w:eastAsia="zh-CN" w:bidi="ar"/>
        </w:rPr>
      </w:pPr>
      <w:bookmarkStart w:id="10" w:name="_Toc7984"/>
      <w:bookmarkStart w:id="11" w:name="_Toc8566"/>
      <w:r>
        <w:rPr>
          <w:sz w:val="24"/>
        </w:rPr>
        <mc:AlternateContent>
          <mc:Choice Requires="wps">
            <w:drawing>
              <wp:anchor distT="0" distB="0" distL="114300" distR="114300" simplePos="0" relativeHeight="251682816" behindDoc="0" locked="0" layoutInCell="1" allowOverlap="1">
                <wp:simplePos x="0" y="0"/>
                <wp:positionH relativeFrom="column">
                  <wp:posOffset>3990340</wp:posOffset>
                </wp:positionH>
                <wp:positionV relativeFrom="paragraph">
                  <wp:posOffset>4545330</wp:posOffset>
                </wp:positionV>
                <wp:extent cx="2110105" cy="1769110"/>
                <wp:effectExtent l="4445" t="4445" r="6350" b="17145"/>
                <wp:wrapNone/>
                <wp:docPr id="89" name="文本框 89"/>
                <wp:cNvGraphicFramePr/>
                <a:graphic xmlns:a="http://schemas.openxmlformats.org/drawingml/2006/main">
                  <a:graphicData uri="http://schemas.microsoft.com/office/word/2010/wordprocessingShape">
                    <wps:wsp>
                      <wps:cNvSpPr txBox="1"/>
                      <wps:spPr>
                        <a:xfrm>
                          <a:off x="0" y="0"/>
                          <a:ext cx="2110105" cy="1769110"/>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EF068F">
                            <w:pPr>
                              <w:pStyle w:val="4"/>
                              <w:spacing w:line="240" w:lineRule="auto"/>
                              <w:rPr>
                                <w:rFonts w:hint="eastAsia" w:ascii="宋体" w:hAnsi="宋体" w:eastAsia="宋体" w:cs="宋体"/>
                                <w:kern w:val="0"/>
                                <w:sz w:val="21"/>
                                <w:szCs w:val="21"/>
                              </w:rPr>
                            </w:pPr>
                            <w:r>
                              <w:rPr>
                                <w:rFonts w:hint="eastAsia" w:ascii="黑体" w:hAnsi="黑体" w:eastAsia="黑体" w:cs="黑体"/>
                                <w:b w:val="0"/>
                                <w:bCs/>
                                <w:sz w:val="21"/>
                                <w:szCs w:val="21"/>
                                <w:lang w:val="en-US" w:eastAsia="zh-CN"/>
                              </w:rPr>
                              <w:t>图题</w:t>
                            </w:r>
                            <w:r>
                              <w:rPr>
                                <w:rFonts w:hint="eastAsia" w:ascii="黑体" w:hAnsi="黑体" w:eastAsia="黑体" w:cs="黑体"/>
                                <w:b w:val="0"/>
                                <w:bCs/>
                                <w:sz w:val="21"/>
                                <w:szCs w:val="21"/>
                              </w:rPr>
                              <w:t>：</w:t>
                            </w:r>
                          </w:p>
                          <w:p w14:paraId="09950AF0">
                            <w:pPr>
                              <w:rPr>
                                <w:rFonts w:hint="eastAsia" w:ascii="宋体" w:hAnsi="宋体" w:eastAsia="宋体" w:cs="宋体"/>
                                <w:kern w:val="0"/>
                                <w:sz w:val="21"/>
                                <w:szCs w:val="21"/>
                              </w:rPr>
                            </w:pPr>
                            <w:r>
                              <w:rPr>
                                <w:rFonts w:hint="eastAsia" w:ascii="宋体" w:hAnsi="宋体" w:eastAsia="宋体" w:cs="宋体"/>
                                <w:kern w:val="0"/>
                                <w:sz w:val="21"/>
                                <w:szCs w:val="21"/>
                              </w:rPr>
                              <w:t>采用图在上、图题在下的排写方式；</w:t>
                            </w:r>
                          </w:p>
                          <w:p w14:paraId="0BE031FA">
                            <w:pPr>
                              <w:rPr>
                                <w:rFonts w:hint="eastAsia" w:ascii="宋体" w:hAnsi="宋体" w:eastAsia="宋体" w:cs="宋体"/>
                                <w:kern w:val="0"/>
                                <w:sz w:val="21"/>
                                <w:szCs w:val="21"/>
                              </w:rPr>
                            </w:pPr>
                            <w:r>
                              <w:rPr>
                                <w:rFonts w:hint="eastAsia" w:ascii="宋体" w:hAnsi="宋体" w:eastAsia="宋体" w:cs="宋体"/>
                                <w:kern w:val="0"/>
                                <w:sz w:val="21"/>
                                <w:szCs w:val="21"/>
                              </w:rPr>
                              <w:t xml:space="preserve">宋体，五号，居中; </w:t>
                            </w:r>
                          </w:p>
                          <w:p w14:paraId="6AA71ECD">
                            <w:pPr>
                              <w:rPr>
                                <w:rFonts w:hint="eastAsia" w:ascii="宋体" w:hAnsi="宋体" w:eastAsia="宋体" w:cs="宋体"/>
                                <w:kern w:val="0"/>
                                <w:sz w:val="21"/>
                                <w:szCs w:val="21"/>
                              </w:rPr>
                            </w:pPr>
                            <w:r>
                              <w:rPr>
                                <w:rFonts w:hint="eastAsia" w:ascii="宋体" w:hAnsi="宋体" w:eastAsia="宋体" w:cs="宋体"/>
                                <w:kern w:val="0"/>
                                <w:sz w:val="21"/>
                                <w:szCs w:val="21"/>
                              </w:rPr>
                              <w:t>单倍行距，段前0,段后0</w:t>
                            </w:r>
                          </w:p>
                          <w:p w14:paraId="1EB8FEDB">
                            <w:pPr>
                              <w:rPr>
                                <w:rFonts w:hint="eastAsia" w:ascii="宋体" w:hAnsi="宋体" w:eastAsia="宋体" w:cs="宋体"/>
                                <w:kern w:val="0"/>
                                <w:sz w:val="21"/>
                                <w:szCs w:val="21"/>
                              </w:rPr>
                            </w:pPr>
                            <w:r>
                              <w:rPr>
                                <w:rFonts w:hint="eastAsia" w:ascii="宋体" w:hAnsi="宋体" w:eastAsia="宋体" w:cs="宋体"/>
                                <w:kern w:val="0"/>
                                <w:sz w:val="21"/>
                                <w:szCs w:val="21"/>
                              </w:rPr>
                              <w:t>按照文中出现的顺序标注图1、</w:t>
                            </w:r>
                            <w:r>
                              <w:rPr>
                                <w:rFonts w:hint="eastAsia" w:ascii="宋体" w:hAnsi="宋体" w:eastAsia="宋体" w:cs="宋体"/>
                                <w:kern w:val="0"/>
                                <w:sz w:val="21"/>
                                <w:szCs w:val="21"/>
                                <w:lang w:val="en-US" w:eastAsia="zh-CN"/>
                              </w:rPr>
                              <w:t>图</w:t>
                            </w:r>
                            <w:r>
                              <w:rPr>
                                <w:rFonts w:hint="eastAsia" w:ascii="宋体" w:hAnsi="宋体" w:eastAsia="宋体" w:cs="宋体"/>
                                <w:kern w:val="0"/>
                                <w:sz w:val="21"/>
                                <w:szCs w:val="21"/>
                              </w:rPr>
                              <w:t>2、</w:t>
                            </w:r>
                            <w:r>
                              <w:rPr>
                                <w:rFonts w:hint="eastAsia" w:ascii="宋体" w:hAnsi="宋体" w:eastAsia="宋体" w:cs="宋体"/>
                                <w:kern w:val="0"/>
                                <w:sz w:val="21"/>
                                <w:szCs w:val="21"/>
                                <w:lang w:val="en-US" w:eastAsia="zh-CN"/>
                              </w:rPr>
                              <w:t>图</w:t>
                            </w:r>
                            <w:r>
                              <w:rPr>
                                <w:rFonts w:hint="eastAsia" w:ascii="宋体" w:hAnsi="宋体" w:eastAsia="宋体" w:cs="宋体"/>
                                <w:kern w:val="0"/>
                                <w:sz w:val="21"/>
                                <w:szCs w:val="21"/>
                              </w:rPr>
                              <w:t>3…..</w:t>
                            </w:r>
                          </w:p>
                          <w:p w14:paraId="2BFBD7B7">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图序和图标之间空1个中文字符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2pt;margin-top:357.9pt;height:139.3pt;width:166.15pt;z-index:251682816;mso-width-relative:page;mso-height-relative:page;" fillcolor="#C8E5B3 [1303]" filled="t" stroked="t" coordsize="21600,21600" o:gfxdata="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VV5yF2gAAAAsBAAAPAAAAAAAAAAEAIAAAACIA&#10;AABkcnMvZG93bnJldi54bWxQSwECFAAUAAAACACHTuJABcJumnkCAADzBAAADgAAAAAAAAABACAA&#10;AAApAQAAZHJzL2Uyb0RvYy54bWxQSwUGAAAAAAYABgBZAQAAFAYAAAAA&#10;">
                <v:fill on="t" focussize="0,0"/>
                <v:stroke weight="0.5pt" color="#000000 [3204]" joinstyle="round"/>
                <v:imagedata o:title=""/>
                <o:lock v:ext="edit" aspectratio="f"/>
                <v:textbox>
                  <w:txbxContent>
                    <w:p w14:paraId="3BEF068F">
                      <w:pPr>
                        <w:pStyle w:val="4"/>
                        <w:spacing w:line="240" w:lineRule="auto"/>
                        <w:rPr>
                          <w:rFonts w:hint="eastAsia" w:ascii="宋体" w:hAnsi="宋体" w:eastAsia="宋体" w:cs="宋体"/>
                          <w:kern w:val="0"/>
                          <w:sz w:val="21"/>
                          <w:szCs w:val="21"/>
                        </w:rPr>
                      </w:pPr>
                      <w:r>
                        <w:rPr>
                          <w:rFonts w:hint="eastAsia" w:ascii="黑体" w:hAnsi="黑体" w:eastAsia="黑体" w:cs="黑体"/>
                          <w:b w:val="0"/>
                          <w:bCs/>
                          <w:sz w:val="21"/>
                          <w:szCs w:val="21"/>
                          <w:lang w:val="en-US" w:eastAsia="zh-CN"/>
                        </w:rPr>
                        <w:t>图题</w:t>
                      </w:r>
                      <w:r>
                        <w:rPr>
                          <w:rFonts w:hint="eastAsia" w:ascii="黑体" w:hAnsi="黑体" w:eastAsia="黑体" w:cs="黑体"/>
                          <w:b w:val="0"/>
                          <w:bCs/>
                          <w:sz w:val="21"/>
                          <w:szCs w:val="21"/>
                        </w:rPr>
                        <w:t>：</w:t>
                      </w:r>
                    </w:p>
                    <w:p w14:paraId="09950AF0">
                      <w:pPr>
                        <w:rPr>
                          <w:rFonts w:hint="eastAsia" w:ascii="宋体" w:hAnsi="宋体" w:eastAsia="宋体" w:cs="宋体"/>
                          <w:kern w:val="0"/>
                          <w:sz w:val="21"/>
                          <w:szCs w:val="21"/>
                        </w:rPr>
                      </w:pPr>
                      <w:r>
                        <w:rPr>
                          <w:rFonts w:hint="eastAsia" w:ascii="宋体" w:hAnsi="宋体" w:eastAsia="宋体" w:cs="宋体"/>
                          <w:kern w:val="0"/>
                          <w:sz w:val="21"/>
                          <w:szCs w:val="21"/>
                        </w:rPr>
                        <w:t>采用图在上、图题在下的排写方式；</w:t>
                      </w:r>
                    </w:p>
                    <w:p w14:paraId="0BE031FA">
                      <w:pPr>
                        <w:rPr>
                          <w:rFonts w:hint="eastAsia" w:ascii="宋体" w:hAnsi="宋体" w:eastAsia="宋体" w:cs="宋体"/>
                          <w:kern w:val="0"/>
                          <w:sz w:val="21"/>
                          <w:szCs w:val="21"/>
                        </w:rPr>
                      </w:pPr>
                      <w:r>
                        <w:rPr>
                          <w:rFonts w:hint="eastAsia" w:ascii="宋体" w:hAnsi="宋体" w:eastAsia="宋体" w:cs="宋体"/>
                          <w:kern w:val="0"/>
                          <w:sz w:val="21"/>
                          <w:szCs w:val="21"/>
                        </w:rPr>
                        <w:t xml:space="preserve">宋体，五号，居中; </w:t>
                      </w:r>
                    </w:p>
                    <w:p w14:paraId="6AA71ECD">
                      <w:pPr>
                        <w:rPr>
                          <w:rFonts w:hint="eastAsia" w:ascii="宋体" w:hAnsi="宋体" w:eastAsia="宋体" w:cs="宋体"/>
                          <w:kern w:val="0"/>
                          <w:sz w:val="21"/>
                          <w:szCs w:val="21"/>
                        </w:rPr>
                      </w:pPr>
                      <w:r>
                        <w:rPr>
                          <w:rFonts w:hint="eastAsia" w:ascii="宋体" w:hAnsi="宋体" w:eastAsia="宋体" w:cs="宋体"/>
                          <w:kern w:val="0"/>
                          <w:sz w:val="21"/>
                          <w:szCs w:val="21"/>
                        </w:rPr>
                        <w:t>单倍行距，段前0,段后0</w:t>
                      </w:r>
                    </w:p>
                    <w:p w14:paraId="1EB8FEDB">
                      <w:pPr>
                        <w:rPr>
                          <w:rFonts w:hint="eastAsia" w:ascii="宋体" w:hAnsi="宋体" w:eastAsia="宋体" w:cs="宋体"/>
                          <w:kern w:val="0"/>
                          <w:sz w:val="21"/>
                          <w:szCs w:val="21"/>
                        </w:rPr>
                      </w:pPr>
                      <w:r>
                        <w:rPr>
                          <w:rFonts w:hint="eastAsia" w:ascii="宋体" w:hAnsi="宋体" w:eastAsia="宋体" w:cs="宋体"/>
                          <w:kern w:val="0"/>
                          <w:sz w:val="21"/>
                          <w:szCs w:val="21"/>
                        </w:rPr>
                        <w:t>按照文中出现的顺序标注图1、</w:t>
                      </w:r>
                      <w:r>
                        <w:rPr>
                          <w:rFonts w:hint="eastAsia" w:ascii="宋体" w:hAnsi="宋体" w:eastAsia="宋体" w:cs="宋体"/>
                          <w:kern w:val="0"/>
                          <w:sz w:val="21"/>
                          <w:szCs w:val="21"/>
                          <w:lang w:val="en-US" w:eastAsia="zh-CN"/>
                        </w:rPr>
                        <w:t>图</w:t>
                      </w:r>
                      <w:r>
                        <w:rPr>
                          <w:rFonts w:hint="eastAsia" w:ascii="宋体" w:hAnsi="宋体" w:eastAsia="宋体" w:cs="宋体"/>
                          <w:kern w:val="0"/>
                          <w:sz w:val="21"/>
                          <w:szCs w:val="21"/>
                        </w:rPr>
                        <w:t>2、</w:t>
                      </w:r>
                      <w:r>
                        <w:rPr>
                          <w:rFonts w:hint="eastAsia" w:ascii="宋体" w:hAnsi="宋体" w:eastAsia="宋体" w:cs="宋体"/>
                          <w:kern w:val="0"/>
                          <w:sz w:val="21"/>
                          <w:szCs w:val="21"/>
                          <w:lang w:val="en-US" w:eastAsia="zh-CN"/>
                        </w:rPr>
                        <w:t>图</w:t>
                      </w:r>
                      <w:r>
                        <w:rPr>
                          <w:rFonts w:hint="eastAsia" w:ascii="宋体" w:hAnsi="宋体" w:eastAsia="宋体" w:cs="宋体"/>
                          <w:kern w:val="0"/>
                          <w:sz w:val="21"/>
                          <w:szCs w:val="21"/>
                        </w:rPr>
                        <w:t>3…..</w:t>
                      </w:r>
                    </w:p>
                    <w:p w14:paraId="2BFBD7B7">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图序和图标之间空1个中文字符</w:t>
                      </w:r>
                    </w:p>
                  </w:txbxContent>
                </v:textbox>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3963035</wp:posOffset>
                </wp:positionH>
                <wp:positionV relativeFrom="paragraph">
                  <wp:posOffset>268605</wp:posOffset>
                </wp:positionV>
                <wp:extent cx="2110105" cy="1015365"/>
                <wp:effectExtent l="5080" t="4445" r="5715" b="8890"/>
                <wp:wrapNone/>
                <wp:docPr id="88" name="文本框 88"/>
                <wp:cNvGraphicFramePr/>
                <a:graphic xmlns:a="http://schemas.openxmlformats.org/drawingml/2006/main">
                  <a:graphicData uri="http://schemas.microsoft.com/office/word/2010/wordprocessingShape">
                    <wps:wsp>
                      <wps:cNvSpPr txBox="1"/>
                      <wps:spPr>
                        <a:xfrm>
                          <a:off x="0" y="0"/>
                          <a:ext cx="2110105" cy="101536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BB1B28">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二级标题</w:t>
                            </w:r>
                            <w:r>
                              <w:rPr>
                                <w:rFonts w:hint="eastAsia" w:ascii="黑体" w:hAnsi="黑体" w:eastAsia="黑体" w:cs="黑体"/>
                                <w:b w:val="0"/>
                                <w:bCs/>
                                <w:sz w:val="21"/>
                                <w:szCs w:val="21"/>
                              </w:rPr>
                              <w:t>：</w:t>
                            </w:r>
                          </w:p>
                          <w:p w14:paraId="2D94D462">
                            <w:pPr>
                              <w:rPr>
                                <w:rFonts w:hint="eastAsia" w:ascii="宋体" w:hAnsi="宋体" w:eastAsia="宋体" w:cs="宋体"/>
                                <w:kern w:val="0"/>
                                <w:sz w:val="21"/>
                                <w:szCs w:val="21"/>
                              </w:rPr>
                            </w:pPr>
                            <w:r>
                              <w:rPr>
                                <w:rFonts w:hint="eastAsia" w:ascii="宋体" w:hAnsi="宋体" w:eastAsia="宋体" w:cs="宋体"/>
                                <w:kern w:val="0"/>
                                <w:sz w:val="21"/>
                                <w:szCs w:val="21"/>
                              </w:rPr>
                              <w:t>宋体，四号，左对齐；</w:t>
                            </w:r>
                          </w:p>
                          <w:p w14:paraId="29739149">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0032B57C">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段前0行、段后0行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05pt;margin-top:21.15pt;height:79.95pt;width:166.15pt;z-index:251681792;mso-width-relative:page;mso-height-relative:page;" fillcolor="#C8E5B3 [1303]" filled="t" stroked="t" coordsize="21600,21600" o:gfxdata="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&#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1F4tkAAAAKAQAADwAAAAAAAAABACAAAAAiAAAA&#10;ZHJzL2Rvd25yZXYueG1sUEsBAhQAFAAAAAgAh07iQH4qLYB4AgAA8wQAAA4AAAAAAAAAAQAgAAAA&#10;KAEAAGRycy9lMm9Eb2MueG1sUEsFBgAAAAAGAAYAWQEAABIGAAAAAA==&#10;">
                <v:fill on="t" focussize="0,0"/>
                <v:stroke weight="0.5pt" color="#000000 [3204]" joinstyle="round"/>
                <v:imagedata o:title=""/>
                <o:lock v:ext="edit" aspectratio="f"/>
                <v:textbox>
                  <w:txbxContent>
                    <w:p w14:paraId="31BB1B28">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二级标题</w:t>
                      </w:r>
                      <w:r>
                        <w:rPr>
                          <w:rFonts w:hint="eastAsia" w:ascii="黑体" w:hAnsi="黑体" w:eastAsia="黑体" w:cs="黑体"/>
                          <w:b w:val="0"/>
                          <w:bCs/>
                          <w:sz w:val="21"/>
                          <w:szCs w:val="21"/>
                        </w:rPr>
                        <w:t>：</w:t>
                      </w:r>
                    </w:p>
                    <w:p w14:paraId="2D94D462">
                      <w:pPr>
                        <w:rPr>
                          <w:rFonts w:hint="eastAsia" w:ascii="宋体" w:hAnsi="宋体" w:eastAsia="宋体" w:cs="宋体"/>
                          <w:kern w:val="0"/>
                          <w:sz w:val="21"/>
                          <w:szCs w:val="21"/>
                        </w:rPr>
                      </w:pPr>
                      <w:r>
                        <w:rPr>
                          <w:rFonts w:hint="eastAsia" w:ascii="宋体" w:hAnsi="宋体" w:eastAsia="宋体" w:cs="宋体"/>
                          <w:kern w:val="0"/>
                          <w:sz w:val="21"/>
                          <w:szCs w:val="21"/>
                        </w:rPr>
                        <w:t>宋体，四号，左对齐；</w:t>
                      </w:r>
                    </w:p>
                    <w:p w14:paraId="29739149">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0032B57C">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段前0行、段后0行</w:t>
                      </w:r>
                    </w:p>
                  </w:txbxContent>
                </v:textbox>
              </v:shape>
            </w:pict>
          </mc:Fallback>
        </mc:AlternateContent>
      </w:r>
      <w:r>
        <w:rPr>
          <w:rFonts w:hint="eastAsia" w:asciiTheme="majorEastAsia" w:hAnsiTheme="majorEastAsia" w:eastAsiaTheme="majorEastAsia" w:cstheme="majorEastAsia"/>
          <w:b w:val="0"/>
          <w:bCs w:val="0"/>
          <w:color w:val="000000"/>
          <w:kern w:val="0"/>
          <w:sz w:val="28"/>
          <w:szCs w:val="28"/>
          <w:lang w:val="en-US" w:eastAsia="zh-CN" w:bidi="ar"/>
        </w:rPr>
        <w:t>1.1市场概述</w:t>
      </w:r>
      <w:bookmarkEnd w:id="10"/>
      <w:bookmarkEnd w:id="11"/>
    </w:p>
    <w:p w14:paraId="142E37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rPr>
      </w:pPr>
      <w:r>
        <w:rPr>
          <w:sz w:val="24"/>
        </w:rPr>
        <mc:AlternateContent>
          <mc:Choice Requires="wps">
            <w:drawing>
              <wp:anchor distT="0" distB="0" distL="114300" distR="114300" simplePos="0" relativeHeight="251683840" behindDoc="0" locked="0" layoutInCell="1" allowOverlap="1">
                <wp:simplePos x="0" y="0"/>
                <wp:positionH relativeFrom="column">
                  <wp:posOffset>3983990</wp:posOffset>
                </wp:positionH>
                <wp:positionV relativeFrom="paragraph">
                  <wp:posOffset>1031240</wp:posOffset>
                </wp:positionV>
                <wp:extent cx="2110105" cy="1015365"/>
                <wp:effectExtent l="5080" t="4445" r="5715" b="8890"/>
                <wp:wrapNone/>
                <wp:docPr id="90" name="文本框 90"/>
                <wp:cNvGraphicFramePr/>
                <a:graphic xmlns:a="http://schemas.openxmlformats.org/drawingml/2006/main">
                  <a:graphicData uri="http://schemas.microsoft.com/office/word/2010/wordprocessingShape">
                    <wps:wsp>
                      <wps:cNvSpPr txBox="1"/>
                      <wps:spPr>
                        <a:xfrm>
                          <a:off x="0" y="0"/>
                          <a:ext cx="2110105" cy="101536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8D7099">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三级标题</w:t>
                            </w:r>
                            <w:r>
                              <w:rPr>
                                <w:rFonts w:hint="eastAsia" w:ascii="黑体" w:hAnsi="黑体" w:eastAsia="黑体" w:cs="黑体"/>
                                <w:b w:val="0"/>
                                <w:bCs/>
                                <w:sz w:val="21"/>
                                <w:szCs w:val="21"/>
                              </w:rPr>
                              <w:t>：</w:t>
                            </w:r>
                          </w:p>
                          <w:p w14:paraId="1F16D52D">
                            <w:pPr>
                              <w:rPr>
                                <w:rFonts w:hint="eastAsia" w:ascii="宋体" w:hAnsi="宋体" w:eastAsia="宋体" w:cs="宋体"/>
                                <w:kern w:val="0"/>
                                <w:sz w:val="21"/>
                                <w:szCs w:val="21"/>
                              </w:rPr>
                            </w:pPr>
                            <w:r>
                              <w:rPr>
                                <w:rFonts w:hint="eastAsia" w:ascii="宋体" w:hAnsi="宋体" w:eastAsia="宋体" w:cs="宋体"/>
                                <w:kern w:val="0"/>
                                <w:sz w:val="21"/>
                                <w:szCs w:val="21"/>
                              </w:rPr>
                              <w:t>宋体，四号，左对齐；</w:t>
                            </w:r>
                          </w:p>
                          <w:p w14:paraId="6016E729">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60205C29">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段前0行、段后0行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7pt;margin-top:81.2pt;height:79.95pt;width:166.15pt;z-index:251683840;mso-width-relative:page;mso-height-relative:page;" fillcolor="#C8E5B3 [1303]" filled="t" stroked="t" coordsize="21600,21600" o:gfxdata="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8y4q8NoAAAALAQAADwAAAAAAAAABACAAAAAiAAAA&#10;ZHJzL2Rvd25yZXYueG1sUEsBAhQAFAAAAAgAh07iQNXns853AgAA8wQAAA4AAAAAAAAAAQAgAAAA&#10;KQEAAGRycy9lMm9Eb2MueG1sUEsFBgAAAAAGAAYAWQEAABIGAAAAAA==&#10;">
                <v:fill on="t" focussize="0,0"/>
                <v:stroke weight="0.5pt" color="#000000 [3204]" joinstyle="round"/>
                <v:imagedata o:title=""/>
                <o:lock v:ext="edit" aspectratio="f"/>
                <v:textbox>
                  <w:txbxContent>
                    <w:p w14:paraId="7F8D7099">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三级标题</w:t>
                      </w:r>
                      <w:r>
                        <w:rPr>
                          <w:rFonts w:hint="eastAsia" w:ascii="黑体" w:hAnsi="黑体" w:eastAsia="黑体" w:cs="黑体"/>
                          <w:b w:val="0"/>
                          <w:bCs/>
                          <w:sz w:val="21"/>
                          <w:szCs w:val="21"/>
                        </w:rPr>
                        <w:t>：</w:t>
                      </w:r>
                    </w:p>
                    <w:p w14:paraId="1F16D52D">
                      <w:pPr>
                        <w:rPr>
                          <w:rFonts w:hint="eastAsia" w:ascii="宋体" w:hAnsi="宋体" w:eastAsia="宋体" w:cs="宋体"/>
                          <w:kern w:val="0"/>
                          <w:sz w:val="21"/>
                          <w:szCs w:val="21"/>
                        </w:rPr>
                      </w:pPr>
                      <w:r>
                        <w:rPr>
                          <w:rFonts w:hint="eastAsia" w:ascii="宋体" w:hAnsi="宋体" w:eastAsia="宋体" w:cs="宋体"/>
                          <w:kern w:val="0"/>
                          <w:sz w:val="21"/>
                          <w:szCs w:val="21"/>
                        </w:rPr>
                        <w:t>宋体，四号，左对齐；</w:t>
                      </w:r>
                    </w:p>
                    <w:p w14:paraId="6016E729">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60205C29">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段前0行、段后0行</w:t>
                      </w:r>
                    </w:p>
                  </w:txbxContent>
                </v:textbox>
              </v:shape>
            </w:pict>
          </mc:Fallback>
        </mc:AlternateContent>
      </w:r>
      <w:r>
        <w:rPr>
          <w:rFonts w:hint="eastAsia" w:asciiTheme="minorEastAsia" w:hAnsiTheme="minorEastAsia" w:eastAsiaTheme="minorEastAsia" w:cstheme="minorEastAsia"/>
          <w:sz w:val="24"/>
          <w:szCs w:val="24"/>
        </w:rPr>
        <w:t>近年来，我国一直在积极推动智能化工厂的建设</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截至2021年，我国已经</w:t>
      </w:r>
      <w:r>
        <w:rPr>
          <w:rFonts w:hint="eastAsia" w:asciiTheme="minorEastAsia" w:hAnsiTheme="minorEastAsia" w:eastAsiaTheme="minorEastAsia" w:cstheme="minorEastAsia"/>
          <w:sz w:val="24"/>
          <w:szCs w:val="24"/>
          <w:lang w:val="en-US" w:eastAsia="zh-CN"/>
        </w:rPr>
        <w:t>建立了</w:t>
      </w:r>
      <w:r>
        <w:rPr>
          <w:rFonts w:hint="eastAsia" w:asciiTheme="minorEastAsia" w:hAnsiTheme="minorEastAsia" w:eastAsiaTheme="minorEastAsia" w:cstheme="minorEastAsia"/>
          <w:sz w:val="24"/>
          <w:szCs w:val="24"/>
        </w:rPr>
        <w:t>一批制造能力和智能化水平在全球领先的</w:t>
      </w:r>
      <w:r>
        <w:rPr>
          <w:rFonts w:hint="eastAsia" w:asciiTheme="minorEastAsia" w:hAnsiTheme="minorEastAsia" w:cstheme="minorEastAsia"/>
          <w:sz w:val="24"/>
          <w:szCs w:val="24"/>
          <w:lang w:val="en-US" w:eastAsia="zh-CN"/>
        </w:rPr>
        <w:t>石油化工</w:t>
      </w:r>
      <w:r>
        <w:rPr>
          <w:rFonts w:hint="eastAsia" w:asciiTheme="minorEastAsia" w:hAnsiTheme="minorEastAsia" w:eastAsiaTheme="minorEastAsia" w:cstheme="minorEastAsia"/>
          <w:sz w:val="24"/>
          <w:szCs w:val="24"/>
        </w:rPr>
        <w:t>、钢铁</w:t>
      </w:r>
      <w:r>
        <w:rPr>
          <w:rFonts w:hint="eastAsia" w:asciiTheme="minorEastAsia" w:hAnsiTheme="minorEastAsia" w:cstheme="minorEastAsia"/>
          <w:sz w:val="24"/>
          <w:szCs w:val="24"/>
          <w:lang w:val="en-US" w:eastAsia="zh-CN"/>
        </w:rPr>
        <w:t>制造</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材料建设</w:t>
      </w:r>
      <w:r>
        <w:rPr>
          <w:rFonts w:hint="eastAsia" w:asciiTheme="minorEastAsia" w:hAnsiTheme="minorEastAsia" w:eastAsiaTheme="minorEastAsia" w:cstheme="minorEastAsia"/>
          <w:sz w:val="24"/>
          <w:szCs w:val="24"/>
        </w:rPr>
        <w:t>等行业企业</w:t>
      </w:r>
      <w:r>
        <w:rPr>
          <w:rFonts w:hint="eastAsia" w:asciiTheme="minorEastAsia" w:hAnsiTheme="minorEastAsia" w:eastAsiaTheme="minorEastAsia" w:cstheme="minorEastAsia"/>
          <w:sz w:val="24"/>
          <w:szCs w:val="24"/>
          <w:lang w:eastAsia="zh-CN"/>
        </w:rPr>
        <w:t>。</w:t>
      </w:r>
      <w:r>
        <w:rPr>
          <w:rFonts w:hint="eastAsia" w:asciiTheme="minorEastAsia" w:hAnsiTheme="minorEastAsia" w:cstheme="minorEastAsia"/>
          <w:sz w:val="24"/>
          <w:szCs w:val="24"/>
          <w:lang w:val="en-US" w:eastAsia="zh-CN"/>
        </w:rPr>
        <w:t>据新华社统计，</w:t>
      </w:r>
      <w:r>
        <w:rPr>
          <w:rFonts w:hint="eastAsia" w:asciiTheme="minorEastAsia" w:hAnsiTheme="minorEastAsia" w:eastAsiaTheme="minorEastAsia" w:cstheme="minorEastAsia"/>
          <w:i w:val="0"/>
          <w:iCs w:val="0"/>
          <w:caps w:val="0"/>
          <w:color w:val="auto"/>
          <w:spacing w:val="0"/>
          <w:sz w:val="24"/>
          <w:szCs w:val="24"/>
          <w:shd w:val="clear" w:color="auto" w:fill="auto"/>
        </w:rPr>
        <w:t>智慧物流企业稳健成长</w:t>
      </w:r>
      <w:r>
        <w:rPr>
          <w:rFonts w:hint="eastAsia" w:asciiTheme="minorEastAsia" w:hAnsiTheme="minorEastAsia" w:eastAsiaTheme="minorEastAsia" w:cstheme="minorEastAsia"/>
          <w:i w:val="0"/>
          <w:iCs w:val="0"/>
          <w:caps w:val="0"/>
          <w:color w:val="auto"/>
          <w:spacing w:val="0"/>
          <w:sz w:val="24"/>
          <w:szCs w:val="24"/>
          <w:shd w:val="clear" w:color="auto" w:fill="auto"/>
          <w:lang w:val="en-US" w:eastAsia="zh-CN"/>
        </w:rPr>
        <w:t>的同时</w:t>
      </w:r>
      <w:r>
        <w:rPr>
          <w:rFonts w:hint="eastAsia" w:asciiTheme="minorEastAsia" w:hAnsiTheme="minorEastAsia" w:eastAsiaTheme="minorEastAsia" w:cstheme="minorEastAsia"/>
          <w:i w:val="0"/>
          <w:iCs w:val="0"/>
          <w:caps w:val="0"/>
          <w:color w:val="auto"/>
          <w:spacing w:val="6"/>
          <w:sz w:val="24"/>
          <w:szCs w:val="24"/>
          <w:shd w:val="clear" w:color="auto" w:fill="auto"/>
        </w:rPr>
        <w:t>全国叉车式AGV</w:t>
      </w:r>
      <w:r>
        <w:rPr>
          <w:rFonts w:hint="eastAsia" w:asciiTheme="minorEastAsia" w:hAnsiTheme="minorEastAsia" w:eastAsiaTheme="minorEastAsia" w:cstheme="minorEastAsia"/>
          <w:i w:val="0"/>
          <w:iCs w:val="0"/>
          <w:caps w:val="0"/>
          <w:color w:val="auto"/>
          <w:spacing w:val="6"/>
          <w:sz w:val="24"/>
          <w:szCs w:val="24"/>
          <w:shd w:val="clear" w:color="auto" w:fill="auto"/>
          <w:lang w:val="en-US" w:eastAsia="zh-CN"/>
        </w:rPr>
        <w:t>销量数据</w:t>
      </w:r>
      <w:r>
        <w:rPr>
          <w:rFonts w:hint="eastAsia" w:asciiTheme="minorEastAsia" w:hAnsiTheme="minorEastAsia" w:cstheme="minorEastAsia"/>
          <w:i w:val="0"/>
          <w:iCs w:val="0"/>
          <w:caps w:val="0"/>
          <w:color w:val="auto"/>
          <w:spacing w:val="6"/>
          <w:sz w:val="24"/>
          <w:szCs w:val="24"/>
          <w:shd w:val="clear" w:color="auto" w:fill="auto"/>
          <w:lang w:val="en-US" w:eastAsia="zh-CN"/>
        </w:rPr>
        <w:t>突破新高，同比增长率达到50%</w:t>
      </w:r>
      <w:r>
        <w:rPr>
          <w:rFonts w:hint="eastAsia" w:asciiTheme="minorEastAsia" w:hAnsiTheme="minorEastAsia" w:eastAsiaTheme="minorEastAsia" w:cstheme="minorEastAsia"/>
          <w:i w:val="0"/>
          <w:iCs w:val="0"/>
          <w:caps w:val="0"/>
          <w:color w:val="auto"/>
          <w:spacing w:val="0"/>
          <w:sz w:val="24"/>
          <w:szCs w:val="24"/>
          <w:shd w:val="clear" w:color="auto" w:fill="auto"/>
          <w:lang w:eastAsia="zh-CN"/>
        </w:rPr>
        <w:t>。</w:t>
      </w:r>
      <w:r>
        <w:rPr>
          <w:rFonts w:hint="eastAsia" w:asciiTheme="minorEastAsia" w:hAnsiTheme="minorEastAsia" w:eastAsiaTheme="minorEastAsia" w:cstheme="minorEastAsia"/>
          <w:i w:val="0"/>
          <w:iCs w:val="0"/>
          <w:caps w:val="0"/>
          <w:color w:val="auto"/>
          <w:spacing w:val="0"/>
          <w:sz w:val="24"/>
          <w:szCs w:val="24"/>
          <w:shd w:val="clear" w:color="auto" w:fill="auto"/>
          <w:lang w:val="en-US" w:eastAsia="zh-CN"/>
        </w:rPr>
        <w:t>由此可见，我国AGV搬运产品在物流领域中的地位不断上涨，大多数中小型工厂</w:t>
      </w:r>
      <w:r>
        <w:rPr>
          <w:rFonts w:hint="eastAsia" w:asciiTheme="minorEastAsia" w:hAnsiTheme="minorEastAsia" w:cstheme="minorEastAsia"/>
          <w:i w:val="0"/>
          <w:iCs w:val="0"/>
          <w:caps w:val="0"/>
          <w:color w:val="auto"/>
          <w:spacing w:val="0"/>
          <w:sz w:val="24"/>
          <w:szCs w:val="24"/>
          <w:shd w:val="clear" w:color="auto" w:fill="auto"/>
          <w:lang w:val="en-US" w:eastAsia="zh-CN"/>
        </w:rPr>
        <w:t>开始从</w:t>
      </w:r>
      <w:r>
        <w:rPr>
          <w:rFonts w:hint="eastAsia" w:asciiTheme="minorEastAsia" w:hAnsiTheme="minorEastAsia" w:eastAsiaTheme="minorEastAsia" w:cstheme="minorEastAsia"/>
          <w:i w:val="0"/>
          <w:iCs w:val="0"/>
          <w:caps w:val="0"/>
          <w:color w:val="auto"/>
          <w:spacing w:val="0"/>
          <w:sz w:val="24"/>
          <w:szCs w:val="24"/>
          <w:shd w:val="clear" w:color="auto" w:fill="auto"/>
          <w:lang w:val="en-US" w:eastAsia="zh-CN"/>
        </w:rPr>
        <w:t>传统人力</w:t>
      </w:r>
      <w:r>
        <w:rPr>
          <w:rFonts w:hint="eastAsia" w:asciiTheme="minorEastAsia" w:hAnsiTheme="minorEastAsia" w:cstheme="minorEastAsia"/>
          <w:i w:val="0"/>
          <w:iCs w:val="0"/>
          <w:caps w:val="0"/>
          <w:color w:val="auto"/>
          <w:spacing w:val="0"/>
          <w:sz w:val="24"/>
          <w:szCs w:val="24"/>
          <w:shd w:val="clear" w:color="auto" w:fill="auto"/>
          <w:lang w:val="en-US" w:eastAsia="zh-CN"/>
        </w:rPr>
        <w:t>工厂转向</w:t>
      </w:r>
      <w:r>
        <w:rPr>
          <w:rFonts w:hint="eastAsia" w:asciiTheme="minorEastAsia" w:hAnsiTheme="minorEastAsia" w:eastAsiaTheme="minorEastAsia" w:cstheme="minorEastAsia"/>
          <w:i w:val="0"/>
          <w:iCs w:val="0"/>
          <w:caps w:val="0"/>
          <w:color w:val="auto"/>
          <w:spacing w:val="0"/>
          <w:sz w:val="24"/>
          <w:szCs w:val="24"/>
          <w:shd w:val="clear" w:color="auto" w:fill="auto"/>
          <w:lang w:val="en-US" w:eastAsia="zh-CN"/>
        </w:rPr>
        <w:t>新型智能工厂</w:t>
      </w:r>
      <w:r>
        <w:rPr>
          <w:rFonts w:hint="eastAsia" w:asciiTheme="minorEastAsia" w:hAnsiTheme="minorEastAsia" w:eastAsiaTheme="minorEastAsia" w:cstheme="minorEastAsia"/>
          <w:color w:val="000000"/>
          <w:kern w:val="0"/>
          <w:sz w:val="24"/>
          <w:szCs w:val="24"/>
          <w:lang w:val="en-US" w:eastAsia="zh-CN" w:bidi="ar"/>
        </w:rPr>
        <w:t>。</w:t>
      </w:r>
      <w:r>
        <w:rPr>
          <w:rFonts w:hint="eastAsia" w:asciiTheme="minorEastAsia" w:hAnsiTheme="minorEastAsia" w:cstheme="minorEastAsia"/>
          <w:color w:val="000000"/>
          <w:kern w:val="0"/>
          <w:sz w:val="24"/>
          <w:szCs w:val="24"/>
          <w:lang w:val="en-US" w:eastAsia="zh-CN" w:bidi="ar"/>
        </w:rPr>
        <w:t>其中需加快产业的资金投入，</w:t>
      </w:r>
      <w:r>
        <w:rPr>
          <w:rFonts w:hint="eastAsia" w:asciiTheme="minorEastAsia" w:hAnsiTheme="minorEastAsia" w:eastAsiaTheme="minorEastAsia" w:cstheme="minorEastAsia"/>
          <w:color w:val="000000"/>
          <w:kern w:val="0"/>
          <w:sz w:val="24"/>
          <w:szCs w:val="24"/>
          <w:lang w:val="en-US" w:eastAsia="zh-CN" w:bidi="ar"/>
        </w:rPr>
        <w:t>解决产业运输与用户体验、经济增长的关系</w:t>
      </w:r>
      <w:r>
        <w:rPr>
          <w:rFonts w:hint="eastAsia" w:asciiTheme="minorEastAsia" w:hAnsiTheme="minorEastAsia" w:cstheme="minorEastAsia"/>
          <w:color w:val="000000"/>
          <w:kern w:val="0"/>
          <w:sz w:val="24"/>
          <w:szCs w:val="24"/>
          <w:lang w:val="en-US" w:eastAsia="zh-CN" w:bidi="ar"/>
        </w:rPr>
        <w:t>促进经济产业的快速发展从而实现现代化产业的转型升级</w:t>
      </w:r>
      <w:r>
        <w:rPr>
          <w:rFonts w:hint="eastAsia" w:asciiTheme="minorEastAsia" w:hAnsiTheme="minorEastAsia" w:eastAsiaTheme="minorEastAsia" w:cstheme="minorEastAsia"/>
          <w:color w:val="000000"/>
          <w:kern w:val="0"/>
          <w:sz w:val="24"/>
          <w:szCs w:val="24"/>
          <w:lang w:val="en-US" w:eastAsia="zh-CN" w:bidi="ar"/>
        </w:rPr>
        <w:t>（如图1</w:t>
      </w:r>
      <w:r>
        <w:rPr>
          <w:rFonts w:hint="eastAsia" w:asciiTheme="minorEastAsia" w:hAnsiTheme="minorEastAsia" w:cstheme="minorEastAsia"/>
          <w:color w:val="000000"/>
          <w:kern w:val="0"/>
          <w:sz w:val="24"/>
          <w:szCs w:val="24"/>
          <w:lang w:val="en-US" w:eastAsia="zh-CN" w:bidi="ar"/>
        </w:rPr>
        <w:t>-图</w:t>
      </w:r>
      <w:r>
        <w:rPr>
          <w:rFonts w:hint="eastAsia" w:asciiTheme="minorEastAsia" w:hAnsiTheme="minorEastAsia" w:eastAsiaTheme="minorEastAsia" w:cstheme="minorEastAsia"/>
          <w:color w:val="000000"/>
          <w:kern w:val="0"/>
          <w:sz w:val="24"/>
          <w:szCs w:val="24"/>
          <w:lang w:val="en-US" w:eastAsia="zh-CN" w:bidi="ar"/>
        </w:rPr>
        <w:t>2所示）</w:t>
      </w:r>
      <w:r>
        <w:rPr>
          <w:rFonts w:hint="eastAsia" w:asciiTheme="minorEastAsia" w:hAnsiTheme="minorEastAsia" w:cstheme="minorEastAsia"/>
          <w:color w:val="000000"/>
          <w:kern w:val="0"/>
          <w:sz w:val="24"/>
          <w:szCs w:val="24"/>
          <w:lang w:val="en-US" w:eastAsia="zh-CN" w:bidi="ar"/>
        </w:rPr>
        <w:t>。</w:t>
      </w:r>
    </w:p>
    <w:p w14:paraId="3ABB8763">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00" w:lineRule="auto"/>
        <w:ind w:leftChars="0"/>
        <w:jc w:val="center"/>
        <w:textAlignment w:val="auto"/>
        <w:rPr>
          <w:rFonts w:hint="default" w:ascii="宋体" w:hAnsi="宋体" w:eastAsia="宋体" w:cs="宋体"/>
          <w:sz w:val="18"/>
          <w:szCs w:val="18"/>
          <w:lang w:val="en-US" w:eastAsia="zh-CN"/>
        </w:rPr>
      </w:pPr>
      <w:r>
        <w:rPr>
          <w:rFonts w:ascii="宋体" w:hAnsi="宋体" w:eastAsia="宋体" w:cs="宋体"/>
          <w:sz w:val="18"/>
          <w:szCs w:val="18"/>
        </w:rPr>
        <w:drawing>
          <wp:inline distT="0" distB="0" distL="114300" distR="114300">
            <wp:extent cx="4566285" cy="2183130"/>
            <wp:effectExtent l="9525" t="9525" r="11430" b="17145"/>
            <wp:docPr id="5" name="图片 5" descr="MBXY-CR-c6231caa2fa86d8bb08abdfcb589a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BXY-CR-c6231caa2fa86d8bb08abdfcb589a754"/>
                    <pic:cNvPicPr>
                      <a:picLocks noChangeAspect="1"/>
                    </pic:cNvPicPr>
                  </pic:nvPicPr>
                  <pic:blipFill>
                    <a:blip r:embed="rId12"/>
                    <a:stretch>
                      <a:fillRect/>
                    </a:stretch>
                  </pic:blipFill>
                  <pic:spPr>
                    <a:xfrm>
                      <a:off x="0" y="0"/>
                      <a:ext cx="4566285" cy="2183130"/>
                    </a:xfrm>
                    <a:prstGeom prst="rect">
                      <a:avLst/>
                    </a:prstGeom>
                    <a:ln>
                      <a:solidFill>
                        <a:schemeClr val="tx1"/>
                      </a:solidFill>
                    </a:ln>
                  </pic:spPr>
                </pic:pic>
              </a:graphicData>
            </a:graphic>
          </wp:inline>
        </w:drawing>
      </w:r>
    </w:p>
    <w:p w14:paraId="1D40AF7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yellow"/>
          <w:lang w:val="en-US" w:eastAsia="zh-CN"/>
        </w:rPr>
        <w:t>图 1 AGV市场规模与增长率</w:t>
      </w:r>
    </w:p>
    <w:p w14:paraId="0B40589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left="0" w:right="0" w:firstLine="0"/>
        <w:jc w:val="center"/>
        <w:textAlignment w:val="auto"/>
        <w:rPr>
          <w:rStyle w:val="14"/>
          <w:rFonts w:ascii="宋体" w:hAnsi="宋体" w:eastAsia="宋体" w:cs="宋体"/>
          <w:b/>
          <w:bCs/>
          <w:sz w:val="18"/>
          <w:szCs w:val="18"/>
        </w:rPr>
      </w:pPr>
      <w:r>
        <w:rPr>
          <w:rStyle w:val="14"/>
          <w:rFonts w:ascii="宋体" w:hAnsi="宋体" w:eastAsia="宋体" w:cs="宋体"/>
          <w:b/>
          <w:bCs/>
          <w:sz w:val="18"/>
          <w:szCs w:val="18"/>
        </w:rPr>
        <w:drawing>
          <wp:inline distT="0" distB="0" distL="114300" distR="114300">
            <wp:extent cx="4626610" cy="2210435"/>
            <wp:effectExtent l="9525" t="9525" r="12065" b="20320"/>
            <wp:docPr id="6" name="图片 6" descr="MBXY-CR-dfb0824a7cca5ce688c823c45e76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BXY-CR-dfb0824a7cca5ce688c823c45e763954"/>
                    <pic:cNvPicPr>
                      <a:picLocks noChangeAspect="1"/>
                    </pic:cNvPicPr>
                  </pic:nvPicPr>
                  <pic:blipFill>
                    <a:blip r:embed="rId13"/>
                    <a:stretch>
                      <a:fillRect/>
                    </a:stretch>
                  </pic:blipFill>
                  <pic:spPr>
                    <a:xfrm>
                      <a:off x="0" y="0"/>
                      <a:ext cx="4626610" cy="2210435"/>
                    </a:xfrm>
                    <a:prstGeom prst="rect">
                      <a:avLst/>
                    </a:prstGeom>
                    <a:ln>
                      <a:solidFill>
                        <a:schemeClr val="tx1"/>
                      </a:solidFill>
                    </a:ln>
                  </pic:spPr>
                </pic:pic>
              </a:graphicData>
            </a:graphic>
          </wp:inline>
        </w:drawing>
      </w:r>
    </w:p>
    <w:p w14:paraId="2C84AD0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heme="minorEastAsia" w:hAnsiTheme="minorEastAsia" w:cstheme="minorEastAsia"/>
          <w:b/>
          <w:bCs/>
          <w:sz w:val="24"/>
          <w:szCs w:val="24"/>
          <w:lang w:val="en-US" w:eastAsia="zh-CN"/>
        </w:rPr>
      </w:pPr>
      <w:r>
        <w:rPr>
          <w:rFonts w:hint="eastAsia" w:ascii="宋体" w:hAnsi="宋体" w:eastAsia="宋体" w:cs="宋体"/>
          <w:sz w:val="21"/>
          <w:szCs w:val="21"/>
          <w:lang w:val="en-US" w:eastAsia="zh-CN"/>
        </w:rPr>
        <w:t>图 2 AGV市场新增量与增长率</w:t>
      </w:r>
    </w:p>
    <w:p w14:paraId="54B8CF8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2"/>
        <w:rPr>
          <w:rFonts w:hint="eastAsia" w:asciiTheme="majorEastAsia" w:hAnsiTheme="majorEastAsia" w:eastAsiaTheme="majorEastAsia" w:cstheme="majorEastAsia"/>
          <w:b w:val="0"/>
          <w:bCs w:val="0"/>
          <w:color w:val="E54C5E" w:themeColor="accent6"/>
          <w:sz w:val="28"/>
          <w:szCs w:val="28"/>
          <w:shd w:val="clear" w:color="FFFFFF" w:fill="D9D9D9"/>
          <w:lang w:val="en-US" w:eastAsia="zh-CN"/>
          <w14:textFill>
            <w14:solidFill>
              <w14:schemeClr w14:val="accent6"/>
            </w14:solidFill>
          </w14:textFill>
        </w:rPr>
      </w:pPr>
      <w:bookmarkStart w:id="12" w:name="_Toc12435"/>
      <w:bookmarkStart w:id="13" w:name="_Toc12688"/>
      <w:r>
        <w:rPr>
          <w:sz w:val="24"/>
        </w:rPr>
        <mc:AlternateContent>
          <mc:Choice Requires="wps">
            <w:drawing>
              <wp:anchor distT="0" distB="0" distL="114300" distR="114300" simplePos="0" relativeHeight="251686912" behindDoc="0" locked="0" layoutInCell="1" allowOverlap="1">
                <wp:simplePos x="0" y="0"/>
                <wp:positionH relativeFrom="column">
                  <wp:posOffset>3942715</wp:posOffset>
                </wp:positionH>
                <wp:positionV relativeFrom="paragraph">
                  <wp:posOffset>66675</wp:posOffset>
                </wp:positionV>
                <wp:extent cx="2110105" cy="4380230"/>
                <wp:effectExtent l="4445" t="4445" r="6350" b="9525"/>
                <wp:wrapNone/>
                <wp:docPr id="93" name="文本框 93"/>
                <wp:cNvGraphicFramePr/>
                <a:graphic xmlns:a="http://schemas.openxmlformats.org/drawingml/2006/main">
                  <a:graphicData uri="http://schemas.microsoft.com/office/word/2010/wordprocessingShape">
                    <wps:wsp>
                      <wps:cNvSpPr txBox="1"/>
                      <wps:spPr>
                        <a:xfrm>
                          <a:off x="0" y="0"/>
                          <a:ext cx="2110105" cy="4380230"/>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91255F">
                            <w:pPr>
                              <w:pStyle w:val="4"/>
                              <w:spacing w:line="240" w:lineRule="auto"/>
                              <w:rPr>
                                <w:rFonts w:hint="eastAsia" w:ascii="宋体" w:hAnsi="宋体" w:eastAsia="宋体" w:cs="宋体"/>
                                <w:kern w:val="0"/>
                                <w:sz w:val="21"/>
                                <w:szCs w:val="21"/>
                              </w:rPr>
                            </w:pPr>
                            <w:r>
                              <w:rPr>
                                <w:rFonts w:hint="eastAsia" w:ascii="黑体" w:hAnsi="黑体" w:eastAsia="黑体" w:cs="黑体"/>
                                <w:b w:val="0"/>
                                <w:bCs/>
                                <w:sz w:val="21"/>
                                <w:szCs w:val="21"/>
                                <w:lang w:val="en-US" w:eastAsia="zh-CN"/>
                              </w:rPr>
                              <w:t>表题</w:t>
                            </w:r>
                            <w:r>
                              <w:rPr>
                                <w:rFonts w:hint="eastAsia" w:ascii="黑体" w:hAnsi="黑体" w:eastAsia="黑体" w:cs="黑体"/>
                                <w:b w:val="0"/>
                                <w:bCs/>
                                <w:sz w:val="21"/>
                                <w:szCs w:val="21"/>
                              </w:rPr>
                              <w:t>：</w:t>
                            </w:r>
                          </w:p>
                          <w:p w14:paraId="03087D71">
                            <w:pPr>
                              <w:rPr>
                                <w:rFonts w:hint="eastAsia" w:ascii="宋体" w:hAnsi="宋体" w:eastAsia="宋体" w:cs="宋体"/>
                                <w:kern w:val="0"/>
                                <w:sz w:val="21"/>
                                <w:szCs w:val="21"/>
                              </w:rPr>
                            </w:pPr>
                            <w:r>
                              <w:rPr>
                                <w:rFonts w:hint="eastAsia" w:ascii="宋体" w:hAnsi="宋体" w:eastAsia="宋体" w:cs="宋体"/>
                                <w:kern w:val="0"/>
                                <w:sz w:val="21"/>
                                <w:szCs w:val="21"/>
                              </w:rPr>
                              <w:t>采用表序在上、表格在下的排写方式；</w:t>
                            </w:r>
                          </w:p>
                          <w:p w14:paraId="41B187B0">
                            <w:pPr>
                              <w:rPr>
                                <w:rFonts w:hint="eastAsia" w:ascii="宋体" w:hAnsi="宋体" w:eastAsia="宋体" w:cs="宋体"/>
                                <w:kern w:val="0"/>
                                <w:sz w:val="21"/>
                                <w:szCs w:val="21"/>
                              </w:rPr>
                            </w:pPr>
                            <w:r>
                              <w:rPr>
                                <w:rFonts w:hint="eastAsia" w:ascii="宋体" w:hAnsi="宋体" w:eastAsia="宋体" w:cs="宋体"/>
                                <w:kern w:val="0"/>
                                <w:sz w:val="21"/>
                                <w:szCs w:val="21"/>
                              </w:rPr>
                              <w:t xml:space="preserve">宋体，五号，居中; </w:t>
                            </w:r>
                          </w:p>
                          <w:p w14:paraId="1F45CE5D">
                            <w:pPr>
                              <w:rPr>
                                <w:rFonts w:hint="eastAsia" w:ascii="宋体" w:hAnsi="宋体" w:eastAsia="宋体" w:cs="宋体"/>
                                <w:kern w:val="0"/>
                                <w:sz w:val="21"/>
                                <w:szCs w:val="21"/>
                              </w:rPr>
                            </w:pPr>
                            <w:r>
                              <w:rPr>
                                <w:rFonts w:hint="eastAsia" w:ascii="宋体" w:hAnsi="宋体" w:eastAsia="宋体" w:cs="宋体"/>
                                <w:kern w:val="0"/>
                                <w:sz w:val="21"/>
                                <w:szCs w:val="21"/>
                              </w:rPr>
                              <w:t>单倍行距，段前0,段后0</w:t>
                            </w:r>
                          </w:p>
                          <w:p w14:paraId="1CA23210">
                            <w:pPr>
                              <w:rPr>
                                <w:rFonts w:hint="eastAsia" w:ascii="宋体" w:hAnsi="宋体" w:eastAsia="宋体" w:cs="宋体"/>
                                <w:kern w:val="0"/>
                                <w:sz w:val="21"/>
                                <w:szCs w:val="21"/>
                              </w:rPr>
                            </w:pPr>
                            <w:r>
                              <w:rPr>
                                <w:rFonts w:hint="eastAsia" w:ascii="宋体" w:hAnsi="宋体" w:eastAsia="宋体" w:cs="宋体"/>
                                <w:kern w:val="0"/>
                                <w:sz w:val="21"/>
                                <w:szCs w:val="21"/>
                              </w:rPr>
                              <w:t>表序和表标之间空1个中文字符</w:t>
                            </w:r>
                          </w:p>
                          <w:p w14:paraId="7AC2F012">
                            <w:pPr>
                              <w:rPr>
                                <w:rFonts w:hint="eastAsia" w:ascii="宋体" w:hAnsi="宋体" w:eastAsia="宋体" w:cs="宋体"/>
                                <w:kern w:val="0"/>
                                <w:sz w:val="21"/>
                                <w:szCs w:val="21"/>
                              </w:rPr>
                            </w:pPr>
                            <w:r>
                              <w:rPr>
                                <w:rFonts w:hint="eastAsia" w:ascii="宋体" w:hAnsi="宋体" w:eastAsia="宋体" w:cs="宋体"/>
                                <w:kern w:val="0"/>
                                <w:sz w:val="21"/>
                                <w:szCs w:val="21"/>
                              </w:rPr>
                              <w:t>按照文中出现的顺序标注表1、</w:t>
                            </w:r>
                            <w:r>
                              <w:rPr>
                                <w:rFonts w:hint="eastAsia" w:ascii="宋体" w:hAnsi="宋体" w:eastAsia="宋体" w:cs="宋体"/>
                                <w:kern w:val="0"/>
                                <w:sz w:val="21"/>
                                <w:szCs w:val="21"/>
                                <w:lang w:val="en-US" w:eastAsia="zh-CN"/>
                              </w:rPr>
                              <w:t>表</w:t>
                            </w:r>
                            <w:r>
                              <w:rPr>
                                <w:rFonts w:hint="eastAsia" w:ascii="宋体" w:hAnsi="宋体" w:eastAsia="宋体" w:cs="宋体"/>
                                <w:kern w:val="0"/>
                                <w:sz w:val="21"/>
                                <w:szCs w:val="21"/>
                              </w:rPr>
                              <w:t>2、</w:t>
                            </w:r>
                            <w:r>
                              <w:rPr>
                                <w:rFonts w:hint="eastAsia" w:ascii="宋体" w:hAnsi="宋体" w:eastAsia="宋体" w:cs="宋体"/>
                                <w:kern w:val="0"/>
                                <w:sz w:val="21"/>
                                <w:szCs w:val="21"/>
                                <w:lang w:val="en-US" w:eastAsia="zh-CN"/>
                              </w:rPr>
                              <w:t>表</w:t>
                            </w:r>
                            <w:r>
                              <w:rPr>
                                <w:rFonts w:hint="eastAsia" w:ascii="宋体" w:hAnsi="宋体" w:eastAsia="宋体" w:cs="宋体"/>
                                <w:kern w:val="0"/>
                                <w:sz w:val="21"/>
                                <w:szCs w:val="21"/>
                              </w:rPr>
                              <w:t>3…..</w:t>
                            </w:r>
                          </w:p>
                          <w:p w14:paraId="7A257C05">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lang w:val="en-US" w:eastAsia="zh-CN"/>
                              </w:rPr>
                              <w:t>如</w:t>
                            </w:r>
                            <w:r>
                              <w:rPr>
                                <w:rFonts w:hint="eastAsia" w:ascii="宋体" w:hAnsi="宋体" w:eastAsia="宋体" w:cs="宋体"/>
                                <w:kern w:val="0"/>
                                <w:sz w:val="21"/>
                                <w:szCs w:val="21"/>
                              </w:rPr>
                              <w:t>“表1 公共自行车站点构成”</w:t>
                            </w:r>
                          </w:p>
                          <w:p w14:paraId="55E81B92">
                            <w:pPr>
                              <w:rPr>
                                <w:rFonts w:hint="eastAsia" w:ascii="宋体" w:hAnsi="宋体" w:eastAsia="宋体" w:cs="宋体"/>
                                <w:kern w:val="0"/>
                                <w:sz w:val="21"/>
                                <w:szCs w:val="21"/>
                                <w:lang w:val="en-US" w:eastAsia="zh-CN"/>
                              </w:rPr>
                            </w:pPr>
                          </w:p>
                          <w:p w14:paraId="5E6B4C37">
                            <w:pPr>
                              <w:rPr>
                                <w:rFonts w:hint="eastAsia" w:ascii="宋体" w:hAnsi="宋体" w:eastAsia="宋体" w:cs="宋体"/>
                                <w:kern w:val="0"/>
                                <w:sz w:val="21"/>
                                <w:szCs w:val="21"/>
                              </w:rPr>
                            </w:pPr>
                            <w:r>
                              <w:rPr>
                                <w:rFonts w:hint="eastAsia" w:ascii="宋体" w:hAnsi="宋体" w:eastAsia="宋体" w:cs="宋体"/>
                                <w:kern w:val="0"/>
                                <w:sz w:val="21"/>
                                <w:szCs w:val="21"/>
                              </w:rPr>
                              <w:t>若表格内容过多，确需换页接排时，</w:t>
                            </w:r>
                          </w:p>
                          <w:p w14:paraId="0A624A2D">
                            <w:pPr>
                              <w:rPr>
                                <w:rFonts w:hint="eastAsia" w:ascii="宋体" w:hAnsi="宋体" w:eastAsia="宋体" w:cs="宋体"/>
                                <w:kern w:val="0"/>
                                <w:sz w:val="21"/>
                                <w:szCs w:val="21"/>
                              </w:rPr>
                            </w:pPr>
                            <w:r>
                              <w:rPr>
                                <w:rFonts w:hint="eastAsia" w:ascii="宋体" w:hAnsi="宋体" w:eastAsia="宋体" w:cs="宋体"/>
                                <w:kern w:val="0"/>
                                <w:sz w:val="21"/>
                                <w:szCs w:val="21"/>
                              </w:rPr>
                              <w:t>应在紧邻页续排，须按表格书写格式要求书写续表，</w:t>
                            </w:r>
                          </w:p>
                          <w:p w14:paraId="77E513E1">
                            <w:pPr>
                              <w:rPr>
                                <w:rFonts w:hint="eastAsia" w:ascii="宋体" w:hAnsi="宋体" w:eastAsia="宋体" w:cs="宋体"/>
                                <w:kern w:val="0"/>
                                <w:sz w:val="21"/>
                                <w:szCs w:val="21"/>
                              </w:rPr>
                            </w:pPr>
                            <w:r>
                              <w:rPr>
                                <w:rFonts w:hint="eastAsia" w:ascii="宋体" w:hAnsi="宋体" w:eastAsia="宋体" w:cs="宋体"/>
                                <w:kern w:val="0"/>
                                <w:sz w:val="21"/>
                                <w:szCs w:val="21"/>
                              </w:rPr>
                              <w:t>如“表1 公共自行车站点构成(续)”</w:t>
                            </w:r>
                          </w:p>
                          <w:p w14:paraId="5F90CF69">
                            <w:pPr>
                              <w:rPr>
                                <w:rFonts w:hint="eastAsia" w:ascii="宋体" w:hAnsi="宋体" w:eastAsia="宋体" w:cs="宋体"/>
                                <w:kern w:val="0"/>
                                <w:sz w:val="21"/>
                                <w:szCs w:val="21"/>
                              </w:rPr>
                            </w:pPr>
                            <w:r>
                              <w:rPr>
                                <w:rFonts w:hint="eastAsia" w:ascii="宋体" w:hAnsi="宋体" w:eastAsia="宋体" w:cs="宋体"/>
                                <w:kern w:val="0"/>
                                <w:sz w:val="21"/>
                                <w:szCs w:val="21"/>
                              </w:rPr>
                              <w:t>表格内的文字根据需要自设</w:t>
                            </w:r>
                          </w:p>
                          <w:p w14:paraId="1ED5DEAD">
                            <w:pPr>
                              <w:rPr>
                                <w:rFonts w:hint="eastAsia" w:ascii="宋体" w:hAnsi="宋体" w:eastAsia="宋体" w:cs="宋体"/>
                                <w:kern w:val="0"/>
                                <w:sz w:val="21"/>
                                <w:szCs w:val="21"/>
                              </w:rPr>
                            </w:pPr>
                            <w:r>
                              <w:rPr>
                                <w:rFonts w:hint="eastAsia" w:ascii="宋体" w:hAnsi="宋体" w:eastAsia="宋体" w:cs="宋体"/>
                                <w:kern w:val="0"/>
                                <w:sz w:val="21"/>
                                <w:szCs w:val="21"/>
                              </w:rPr>
                              <w:t>字体不大于五号</w:t>
                            </w:r>
                          </w:p>
                          <w:p w14:paraId="214A1D17">
                            <w:pPr>
                              <w:rPr>
                                <w:rFonts w:hint="eastAsia" w:ascii="宋体" w:hAnsi="宋体" w:eastAsia="宋体" w:cs="宋体"/>
                                <w:kern w:val="0"/>
                                <w:sz w:val="21"/>
                                <w:szCs w:val="21"/>
                              </w:rPr>
                            </w:pPr>
                            <w:r>
                              <w:rPr>
                                <w:rFonts w:hint="eastAsia" w:ascii="宋体" w:hAnsi="宋体" w:eastAsia="宋体" w:cs="宋体"/>
                                <w:kern w:val="0"/>
                                <w:sz w:val="21"/>
                                <w:szCs w:val="21"/>
                              </w:rPr>
                              <w:t>单倍行距，段前间距0行、段后0行</w:t>
                            </w:r>
                          </w:p>
                          <w:p w14:paraId="7AB69754">
                            <w:pPr>
                              <w:rPr>
                                <w:rFonts w:hint="default" w:ascii="宋体" w:hAnsi="宋体" w:eastAsia="宋体" w:cs="宋体"/>
                                <w:b/>
                                <w:bCs/>
                                <w:color w:val="FF0000"/>
                                <w:kern w:val="0"/>
                                <w:sz w:val="21"/>
                                <w:szCs w:val="21"/>
                                <w:lang w:val="en-US" w:eastAsia="zh-CN"/>
                              </w:rPr>
                            </w:pPr>
                            <w:r>
                              <w:rPr>
                                <w:rFonts w:hint="eastAsia" w:ascii="宋体" w:hAnsi="宋体" w:eastAsia="宋体" w:cs="宋体"/>
                                <w:b/>
                                <w:bCs/>
                                <w:color w:val="FF0000"/>
                                <w:kern w:val="0"/>
                                <w:sz w:val="21"/>
                                <w:szCs w:val="21"/>
                                <w:lang w:val="en-US" w:eastAsia="zh-CN"/>
                              </w:rPr>
                              <w:t>没有样例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45pt;margin-top:5.25pt;height:344.9pt;width:166.15pt;z-index:251686912;mso-width-relative:page;mso-height-relative:page;" fillcolor="#C8E5B3 [1303]" filled="t" stroked="t" coordsize="21600,21600" o:gfxdata="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dD6ZtkAAAAKAQAADwAAAAAAAAABACAAAAAi&#10;AAAAZHJzL2Rvd25yZXYueG1sUEsBAhQAFAAAAAgAh07iQLL9FOR7AgAA8wQAAA4AAAAAAAAAAQAg&#10;AAAAKAEAAGRycy9lMm9Eb2MueG1sUEsFBgAAAAAGAAYAWQEAABUGAAAAAA==&#10;">
                <v:fill on="t" focussize="0,0"/>
                <v:stroke weight="0.5pt" color="#000000 [3204]" joinstyle="round"/>
                <v:imagedata o:title=""/>
                <o:lock v:ext="edit" aspectratio="f"/>
                <v:textbox>
                  <w:txbxContent>
                    <w:p w14:paraId="2491255F">
                      <w:pPr>
                        <w:pStyle w:val="4"/>
                        <w:spacing w:line="240" w:lineRule="auto"/>
                        <w:rPr>
                          <w:rFonts w:hint="eastAsia" w:ascii="宋体" w:hAnsi="宋体" w:eastAsia="宋体" w:cs="宋体"/>
                          <w:kern w:val="0"/>
                          <w:sz w:val="21"/>
                          <w:szCs w:val="21"/>
                        </w:rPr>
                      </w:pPr>
                      <w:r>
                        <w:rPr>
                          <w:rFonts w:hint="eastAsia" w:ascii="黑体" w:hAnsi="黑体" w:eastAsia="黑体" w:cs="黑体"/>
                          <w:b w:val="0"/>
                          <w:bCs/>
                          <w:sz w:val="21"/>
                          <w:szCs w:val="21"/>
                          <w:lang w:val="en-US" w:eastAsia="zh-CN"/>
                        </w:rPr>
                        <w:t>表题</w:t>
                      </w:r>
                      <w:r>
                        <w:rPr>
                          <w:rFonts w:hint="eastAsia" w:ascii="黑体" w:hAnsi="黑体" w:eastAsia="黑体" w:cs="黑体"/>
                          <w:b w:val="0"/>
                          <w:bCs/>
                          <w:sz w:val="21"/>
                          <w:szCs w:val="21"/>
                        </w:rPr>
                        <w:t>：</w:t>
                      </w:r>
                    </w:p>
                    <w:p w14:paraId="03087D71">
                      <w:pPr>
                        <w:rPr>
                          <w:rFonts w:hint="eastAsia" w:ascii="宋体" w:hAnsi="宋体" w:eastAsia="宋体" w:cs="宋体"/>
                          <w:kern w:val="0"/>
                          <w:sz w:val="21"/>
                          <w:szCs w:val="21"/>
                        </w:rPr>
                      </w:pPr>
                      <w:r>
                        <w:rPr>
                          <w:rFonts w:hint="eastAsia" w:ascii="宋体" w:hAnsi="宋体" w:eastAsia="宋体" w:cs="宋体"/>
                          <w:kern w:val="0"/>
                          <w:sz w:val="21"/>
                          <w:szCs w:val="21"/>
                        </w:rPr>
                        <w:t>采用表序在上、表格在下的排写方式；</w:t>
                      </w:r>
                    </w:p>
                    <w:p w14:paraId="41B187B0">
                      <w:pPr>
                        <w:rPr>
                          <w:rFonts w:hint="eastAsia" w:ascii="宋体" w:hAnsi="宋体" w:eastAsia="宋体" w:cs="宋体"/>
                          <w:kern w:val="0"/>
                          <w:sz w:val="21"/>
                          <w:szCs w:val="21"/>
                        </w:rPr>
                      </w:pPr>
                      <w:r>
                        <w:rPr>
                          <w:rFonts w:hint="eastAsia" w:ascii="宋体" w:hAnsi="宋体" w:eastAsia="宋体" w:cs="宋体"/>
                          <w:kern w:val="0"/>
                          <w:sz w:val="21"/>
                          <w:szCs w:val="21"/>
                        </w:rPr>
                        <w:t xml:space="preserve">宋体，五号，居中; </w:t>
                      </w:r>
                    </w:p>
                    <w:p w14:paraId="1F45CE5D">
                      <w:pPr>
                        <w:rPr>
                          <w:rFonts w:hint="eastAsia" w:ascii="宋体" w:hAnsi="宋体" w:eastAsia="宋体" w:cs="宋体"/>
                          <w:kern w:val="0"/>
                          <w:sz w:val="21"/>
                          <w:szCs w:val="21"/>
                        </w:rPr>
                      </w:pPr>
                      <w:r>
                        <w:rPr>
                          <w:rFonts w:hint="eastAsia" w:ascii="宋体" w:hAnsi="宋体" w:eastAsia="宋体" w:cs="宋体"/>
                          <w:kern w:val="0"/>
                          <w:sz w:val="21"/>
                          <w:szCs w:val="21"/>
                        </w:rPr>
                        <w:t>单倍行距，段前0,段后0</w:t>
                      </w:r>
                    </w:p>
                    <w:p w14:paraId="1CA23210">
                      <w:pPr>
                        <w:rPr>
                          <w:rFonts w:hint="eastAsia" w:ascii="宋体" w:hAnsi="宋体" w:eastAsia="宋体" w:cs="宋体"/>
                          <w:kern w:val="0"/>
                          <w:sz w:val="21"/>
                          <w:szCs w:val="21"/>
                        </w:rPr>
                      </w:pPr>
                      <w:r>
                        <w:rPr>
                          <w:rFonts w:hint="eastAsia" w:ascii="宋体" w:hAnsi="宋体" w:eastAsia="宋体" w:cs="宋体"/>
                          <w:kern w:val="0"/>
                          <w:sz w:val="21"/>
                          <w:szCs w:val="21"/>
                        </w:rPr>
                        <w:t>表序和表标之间空1个中文字符</w:t>
                      </w:r>
                    </w:p>
                    <w:p w14:paraId="7AC2F012">
                      <w:pPr>
                        <w:rPr>
                          <w:rFonts w:hint="eastAsia" w:ascii="宋体" w:hAnsi="宋体" w:eastAsia="宋体" w:cs="宋体"/>
                          <w:kern w:val="0"/>
                          <w:sz w:val="21"/>
                          <w:szCs w:val="21"/>
                        </w:rPr>
                      </w:pPr>
                      <w:r>
                        <w:rPr>
                          <w:rFonts w:hint="eastAsia" w:ascii="宋体" w:hAnsi="宋体" w:eastAsia="宋体" w:cs="宋体"/>
                          <w:kern w:val="0"/>
                          <w:sz w:val="21"/>
                          <w:szCs w:val="21"/>
                        </w:rPr>
                        <w:t>按照文中出现的顺序标注表1、</w:t>
                      </w:r>
                      <w:r>
                        <w:rPr>
                          <w:rFonts w:hint="eastAsia" w:ascii="宋体" w:hAnsi="宋体" w:eastAsia="宋体" w:cs="宋体"/>
                          <w:kern w:val="0"/>
                          <w:sz w:val="21"/>
                          <w:szCs w:val="21"/>
                          <w:lang w:val="en-US" w:eastAsia="zh-CN"/>
                        </w:rPr>
                        <w:t>表</w:t>
                      </w:r>
                      <w:r>
                        <w:rPr>
                          <w:rFonts w:hint="eastAsia" w:ascii="宋体" w:hAnsi="宋体" w:eastAsia="宋体" w:cs="宋体"/>
                          <w:kern w:val="0"/>
                          <w:sz w:val="21"/>
                          <w:szCs w:val="21"/>
                        </w:rPr>
                        <w:t>2、</w:t>
                      </w:r>
                      <w:r>
                        <w:rPr>
                          <w:rFonts w:hint="eastAsia" w:ascii="宋体" w:hAnsi="宋体" w:eastAsia="宋体" w:cs="宋体"/>
                          <w:kern w:val="0"/>
                          <w:sz w:val="21"/>
                          <w:szCs w:val="21"/>
                          <w:lang w:val="en-US" w:eastAsia="zh-CN"/>
                        </w:rPr>
                        <w:t>表</w:t>
                      </w:r>
                      <w:r>
                        <w:rPr>
                          <w:rFonts w:hint="eastAsia" w:ascii="宋体" w:hAnsi="宋体" w:eastAsia="宋体" w:cs="宋体"/>
                          <w:kern w:val="0"/>
                          <w:sz w:val="21"/>
                          <w:szCs w:val="21"/>
                        </w:rPr>
                        <w:t>3…..</w:t>
                      </w:r>
                    </w:p>
                    <w:p w14:paraId="7A257C05">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lang w:val="en-US" w:eastAsia="zh-CN"/>
                        </w:rPr>
                        <w:t>如</w:t>
                      </w:r>
                      <w:r>
                        <w:rPr>
                          <w:rFonts w:hint="eastAsia" w:ascii="宋体" w:hAnsi="宋体" w:eastAsia="宋体" w:cs="宋体"/>
                          <w:kern w:val="0"/>
                          <w:sz w:val="21"/>
                          <w:szCs w:val="21"/>
                        </w:rPr>
                        <w:t>“表1 公共自行车站点构成”</w:t>
                      </w:r>
                    </w:p>
                    <w:p w14:paraId="55E81B92">
                      <w:pPr>
                        <w:rPr>
                          <w:rFonts w:hint="eastAsia" w:ascii="宋体" w:hAnsi="宋体" w:eastAsia="宋体" w:cs="宋体"/>
                          <w:kern w:val="0"/>
                          <w:sz w:val="21"/>
                          <w:szCs w:val="21"/>
                          <w:lang w:val="en-US" w:eastAsia="zh-CN"/>
                        </w:rPr>
                      </w:pPr>
                    </w:p>
                    <w:p w14:paraId="5E6B4C37">
                      <w:pPr>
                        <w:rPr>
                          <w:rFonts w:hint="eastAsia" w:ascii="宋体" w:hAnsi="宋体" w:eastAsia="宋体" w:cs="宋体"/>
                          <w:kern w:val="0"/>
                          <w:sz w:val="21"/>
                          <w:szCs w:val="21"/>
                        </w:rPr>
                      </w:pPr>
                      <w:r>
                        <w:rPr>
                          <w:rFonts w:hint="eastAsia" w:ascii="宋体" w:hAnsi="宋体" w:eastAsia="宋体" w:cs="宋体"/>
                          <w:kern w:val="0"/>
                          <w:sz w:val="21"/>
                          <w:szCs w:val="21"/>
                        </w:rPr>
                        <w:t>若表格内容过多，确需换页接排时，</w:t>
                      </w:r>
                    </w:p>
                    <w:p w14:paraId="0A624A2D">
                      <w:pPr>
                        <w:rPr>
                          <w:rFonts w:hint="eastAsia" w:ascii="宋体" w:hAnsi="宋体" w:eastAsia="宋体" w:cs="宋体"/>
                          <w:kern w:val="0"/>
                          <w:sz w:val="21"/>
                          <w:szCs w:val="21"/>
                        </w:rPr>
                      </w:pPr>
                      <w:r>
                        <w:rPr>
                          <w:rFonts w:hint="eastAsia" w:ascii="宋体" w:hAnsi="宋体" w:eastAsia="宋体" w:cs="宋体"/>
                          <w:kern w:val="0"/>
                          <w:sz w:val="21"/>
                          <w:szCs w:val="21"/>
                        </w:rPr>
                        <w:t>应在紧邻页续排，须按表格书写格式要求书写续表，</w:t>
                      </w:r>
                    </w:p>
                    <w:p w14:paraId="77E513E1">
                      <w:pPr>
                        <w:rPr>
                          <w:rFonts w:hint="eastAsia" w:ascii="宋体" w:hAnsi="宋体" w:eastAsia="宋体" w:cs="宋体"/>
                          <w:kern w:val="0"/>
                          <w:sz w:val="21"/>
                          <w:szCs w:val="21"/>
                        </w:rPr>
                      </w:pPr>
                      <w:r>
                        <w:rPr>
                          <w:rFonts w:hint="eastAsia" w:ascii="宋体" w:hAnsi="宋体" w:eastAsia="宋体" w:cs="宋体"/>
                          <w:kern w:val="0"/>
                          <w:sz w:val="21"/>
                          <w:szCs w:val="21"/>
                        </w:rPr>
                        <w:t>如“表1 公共自行车站点构成(续)”</w:t>
                      </w:r>
                    </w:p>
                    <w:p w14:paraId="5F90CF69">
                      <w:pPr>
                        <w:rPr>
                          <w:rFonts w:hint="eastAsia" w:ascii="宋体" w:hAnsi="宋体" w:eastAsia="宋体" w:cs="宋体"/>
                          <w:kern w:val="0"/>
                          <w:sz w:val="21"/>
                          <w:szCs w:val="21"/>
                        </w:rPr>
                      </w:pPr>
                      <w:r>
                        <w:rPr>
                          <w:rFonts w:hint="eastAsia" w:ascii="宋体" w:hAnsi="宋体" w:eastAsia="宋体" w:cs="宋体"/>
                          <w:kern w:val="0"/>
                          <w:sz w:val="21"/>
                          <w:szCs w:val="21"/>
                        </w:rPr>
                        <w:t>表格内的文字根据需要自设</w:t>
                      </w:r>
                    </w:p>
                    <w:p w14:paraId="1ED5DEAD">
                      <w:pPr>
                        <w:rPr>
                          <w:rFonts w:hint="eastAsia" w:ascii="宋体" w:hAnsi="宋体" w:eastAsia="宋体" w:cs="宋体"/>
                          <w:kern w:val="0"/>
                          <w:sz w:val="21"/>
                          <w:szCs w:val="21"/>
                        </w:rPr>
                      </w:pPr>
                      <w:r>
                        <w:rPr>
                          <w:rFonts w:hint="eastAsia" w:ascii="宋体" w:hAnsi="宋体" w:eastAsia="宋体" w:cs="宋体"/>
                          <w:kern w:val="0"/>
                          <w:sz w:val="21"/>
                          <w:szCs w:val="21"/>
                        </w:rPr>
                        <w:t>字体不大于五号</w:t>
                      </w:r>
                    </w:p>
                    <w:p w14:paraId="214A1D17">
                      <w:pPr>
                        <w:rPr>
                          <w:rFonts w:hint="eastAsia" w:ascii="宋体" w:hAnsi="宋体" w:eastAsia="宋体" w:cs="宋体"/>
                          <w:kern w:val="0"/>
                          <w:sz w:val="21"/>
                          <w:szCs w:val="21"/>
                        </w:rPr>
                      </w:pPr>
                      <w:r>
                        <w:rPr>
                          <w:rFonts w:hint="eastAsia" w:ascii="宋体" w:hAnsi="宋体" w:eastAsia="宋体" w:cs="宋体"/>
                          <w:kern w:val="0"/>
                          <w:sz w:val="21"/>
                          <w:szCs w:val="21"/>
                        </w:rPr>
                        <w:t>单倍行距，段前间距0行、段后0行</w:t>
                      </w:r>
                    </w:p>
                    <w:p w14:paraId="7AB69754">
                      <w:pPr>
                        <w:rPr>
                          <w:rFonts w:hint="default" w:ascii="宋体" w:hAnsi="宋体" w:eastAsia="宋体" w:cs="宋体"/>
                          <w:b/>
                          <w:bCs/>
                          <w:color w:val="FF0000"/>
                          <w:kern w:val="0"/>
                          <w:sz w:val="21"/>
                          <w:szCs w:val="21"/>
                          <w:lang w:val="en-US" w:eastAsia="zh-CN"/>
                        </w:rPr>
                      </w:pPr>
                      <w:r>
                        <w:rPr>
                          <w:rFonts w:hint="eastAsia" w:ascii="宋体" w:hAnsi="宋体" w:eastAsia="宋体" w:cs="宋体"/>
                          <w:b/>
                          <w:bCs/>
                          <w:color w:val="FF0000"/>
                          <w:kern w:val="0"/>
                          <w:sz w:val="21"/>
                          <w:szCs w:val="21"/>
                          <w:lang w:val="en-US" w:eastAsia="zh-CN"/>
                        </w:rPr>
                        <w:t>没有样例</w:t>
                      </w:r>
                    </w:p>
                  </w:txbxContent>
                </v:textbox>
              </v:shape>
            </w:pict>
          </mc:Fallback>
        </mc:AlternateContent>
      </w:r>
      <w:r>
        <w:rPr>
          <w:rFonts w:hint="eastAsia" w:asciiTheme="majorEastAsia" w:hAnsiTheme="majorEastAsia" w:eastAsiaTheme="majorEastAsia" w:cstheme="majorEastAsia"/>
          <w:b w:val="0"/>
          <w:bCs w:val="0"/>
          <w:sz w:val="28"/>
          <w:szCs w:val="28"/>
          <w:lang w:val="en-US" w:eastAsia="zh-CN"/>
        </w:rPr>
        <w:t>1.2国内外AGV产品调研及分析</w:t>
      </w:r>
      <w:bookmarkEnd w:id="12"/>
      <w:bookmarkEnd w:id="13"/>
    </w:p>
    <w:p w14:paraId="3C6B602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textAlignment w:val="auto"/>
        <w:outlineLvl w:val="3"/>
        <w:rPr>
          <w:rFonts w:hint="eastAsia" w:asciiTheme="majorEastAsia" w:hAnsiTheme="majorEastAsia" w:eastAsiaTheme="majorEastAsia" w:cstheme="majorEastAsia"/>
          <w:b w:val="0"/>
          <w:bCs w:val="0"/>
          <w:sz w:val="24"/>
          <w:szCs w:val="24"/>
          <w:lang w:val="en-US" w:eastAsia="zh-CN"/>
        </w:rPr>
      </w:pPr>
      <w:bookmarkStart w:id="14" w:name="_Toc19773"/>
      <w:r>
        <w:rPr>
          <w:rFonts w:hint="eastAsia" w:asciiTheme="majorEastAsia" w:hAnsiTheme="majorEastAsia" w:eastAsiaTheme="majorEastAsia" w:cstheme="majorEastAsia"/>
          <w:b w:val="0"/>
          <w:bCs w:val="0"/>
          <w:sz w:val="24"/>
          <w:szCs w:val="24"/>
          <w:lang w:val="en-US" w:eastAsia="zh-CN"/>
        </w:rPr>
        <w:t>1.2.1国外AGV产品调研及分析</w:t>
      </w:r>
      <w:bookmarkEnd w:id="14"/>
    </w:p>
    <w:p w14:paraId="419E90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从采用自动牵引小车AGV的智能仓储系统</w:t>
      </w:r>
      <w:r>
        <w:rPr>
          <w:rFonts w:hint="eastAsia" w:asciiTheme="minorEastAsia" w:hAnsiTheme="minorEastAsia" w:eastAsiaTheme="minorEastAsia" w:cstheme="minorEastAsia"/>
          <w:color w:val="auto"/>
          <w:kern w:val="0"/>
          <w:sz w:val="24"/>
          <w:szCs w:val="24"/>
          <w:vertAlign w:val="superscript"/>
          <w:lang w:val="en-US" w:eastAsia="zh-CN" w:bidi="ar"/>
        </w:rPr>
        <w:fldChar w:fldCharType="begin"/>
      </w:r>
      <w:r>
        <w:rPr>
          <w:rFonts w:hint="eastAsia" w:asciiTheme="minorEastAsia" w:hAnsiTheme="minorEastAsia" w:eastAsiaTheme="minorEastAsia" w:cstheme="minorEastAsia"/>
          <w:color w:val="auto"/>
          <w:kern w:val="0"/>
          <w:sz w:val="24"/>
          <w:szCs w:val="24"/>
          <w:vertAlign w:val="superscript"/>
          <w:lang w:val="en-US" w:eastAsia="zh-CN" w:bidi="ar"/>
        </w:rPr>
        <w:instrText xml:space="preserve"> REF _Ref14312 \r \h </w:instrText>
      </w:r>
      <w:r>
        <w:rPr>
          <w:rFonts w:hint="eastAsia" w:asciiTheme="minorEastAsia" w:hAnsiTheme="minorEastAsia" w:eastAsiaTheme="minorEastAsia" w:cstheme="minorEastAsia"/>
          <w:color w:val="auto"/>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auto"/>
          <w:kern w:val="0"/>
          <w:sz w:val="24"/>
          <w:szCs w:val="24"/>
          <w:vertAlign w:val="superscript"/>
          <w:lang w:val="en-US" w:eastAsia="zh-CN" w:bidi="ar"/>
        </w:rPr>
        <w:t>[3]</w:t>
      </w:r>
      <w:r>
        <w:rPr>
          <w:rFonts w:hint="eastAsia" w:asciiTheme="minorEastAsia" w:hAnsiTheme="minorEastAsia" w:eastAsiaTheme="minorEastAsia" w:cstheme="minorEastAsia"/>
          <w:color w:val="auto"/>
          <w:kern w:val="0"/>
          <w:sz w:val="24"/>
          <w:szCs w:val="24"/>
          <w:vertAlign w:val="superscript"/>
          <w:lang w:val="en-US" w:eastAsia="zh-CN" w:bidi="ar"/>
        </w:rPr>
        <w:fldChar w:fldCharType="end"/>
      </w:r>
      <w:r>
        <w:rPr>
          <w:rFonts w:hint="eastAsia" w:asciiTheme="minorEastAsia" w:hAnsiTheme="minorEastAsia" w:eastAsiaTheme="minorEastAsia" w:cstheme="minorEastAsia"/>
          <w:color w:val="auto"/>
          <w:kern w:val="0"/>
          <w:sz w:val="24"/>
          <w:szCs w:val="24"/>
          <w:lang w:val="en-US" w:eastAsia="zh-CN" w:bidi="ar"/>
        </w:rPr>
        <w:t>，到亚马逊推出的 KIVA 机器人系统</w:t>
      </w:r>
      <w:r>
        <w:rPr>
          <w:rFonts w:hint="eastAsia" w:asciiTheme="minorEastAsia" w:hAnsiTheme="minorEastAsia" w:eastAsiaTheme="minorEastAsia" w:cstheme="minorEastAsia"/>
          <w:color w:val="auto"/>
          <w:kern w:val="0"/>
          <w:sz w:val="24"/>
          <w:szCs w:val="24"/>
          <w:vertAlign w:val="superscript"/>
          <w:lang w:val="en-US" w:eastAsia="zh-CN" w:bidi="ar"/>
        </w:rPr>
        <w:fldChar w:fldCharType="begin"/>
      </w:r>
      <w:r>
        <w:rPr>
          <w:rFonts w:hint="eastAsia" w:asciiTheme="minorEastAsia" w:hAnsiTheme="minorEastAsia" w:eastAsiaTheme="minorEastAsia" w:cstheme="minorEastAsia"/>
          <w:color w:val="auto"/>
          <w:kern w:val="0"/>
          <w:sz w:val="24"/>
          <w:szCs w:val="24"/>
          <w:vertAlign w:val="superscript"/>
          <w:lang w:val="en-US" w:eastAsia="zh-CN" w:bidi="ar"/>
        </w:rPr>
        <w:instrText xml:space="preserve"> REF _Ref14344 \r \h </w:instrText>
      </w:r>
      <w:r>
        <w:rPr>
          <w:rFonts w:hint="eastAsia" w:asciiTheme="minorEastAsia" w:hAnsiTheme="minorEastAsia" w:eastAsiaTheme="minorEastAsia" w:cstheme="minorEastAsia"/>
          <w:color w:val="auto"/>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auto"/>
          <w:kern w:val="0"/>
          <w:sz w:val="24"/>
          <w:szCs w:val="24"/>
          <w:vertAlign w:val="superscript"/>
          <w:lang w:val="en-US" w:eastAsia="zh-CN" w:bidi="ar"/>
        </w:rPr>
        <w:t>[4]</w:t>
      </w:r>
      <w:r>
        <w:rPr>
          <w:rFonts w:hint="eastAsia" w:asciiTheme="minorEastAsia" w:hAnsiTheme="minorEastAsia" w:eastAsiaTheme="minorEastAsia" w:cstheme="minorEastAsia"/>
          <w:color w:val="auto"/>
          <w:kern w:val="0"/>
          <w:sz w:val="24"/>
          <w:szCs w:val="24"/>
          <w:vertAlign w:val="superscript"/>
          <w:lang w:val="en-US" w:eastAsia="zh-CN" w:bidi="ar"/>
        </w:rPr>
        <w:fldChar w:fldCharType="end"/>
      </w:r>
      <w:r>
        <w:rPr>
          <w:rFonts w:hint="eastAsia" w:asciiTheme="minorEastAsia" w:hAnsiTheme="minorEastAsia" w:eastAsiaTheme="minorEastAsia" w:cstheme="minorEastAsia"/>
          <w:color w:val="auto"/>
          <w:kern w:val="0"/>
          <w:sz w:val="24"/>
          <w:szCs w:val="24"/>
          <w:lang w:val="en-US" w:eastAsia="zh-CN" w:bidi="ar"/>
        </w:rPr>
        <w:t>，不难发现</w:t>
      </w:r>
      <w:r>
        <w:rPr>
          <w:rFonts w:hint="eastAsia" w:asciiTheme="minorEastAsia" w:hAnsiTheme="minorEastAsia" w:eastAsiaTheme="minorEastAsia" w:cstheme="minorEastAsia"/>
          <w:color w:val="000000"/>
          <w:kern w:val="0"/>
          <w:sz w:val="24"/>
          <w:szCs w:val="24"/>
          <w:lang w:val="en-US" w:eastAsia="zh-CN" w:bidi="ar"/>
        </w:rPr>
        <w:t>国外AGV发展更为成熟。</w:t>
      </w:r>
      <w:r>
        <w:rPr>
          <w:rFonts w:hint="eastAsia" w:asciiTheme="minorEastAsia" w:hAnsiTheme="minorEastAsia" w:cstheme="minorEastAsia"/>
          <w:color w:val="auto"/>
          <w:kern w:val="0"/>
          <w:sz w:val="24"/>
          <w:szCs w:val="24"/>
          <w:lang w:val="en-US" w:eastAsia="zh-CN" w:bidi="ar"/>
        </w:rPr>
        <w:t>以</w:t>
      </w:r>
      <w:r>
        <w:rPr>
          <w:rFonts w:hint="eastAsia" w:asciiTheme="minorEastAsia" w:hAnsiTheme="minorEastAsia" w:eastAsiaTheme="minorEastAsia" w:cstheme="minorEastAsia"/>
          <w:sz w:val="24"/>
          <w:szCs w:val="24"/>
          <w:lang w:val="en-US" w:eastAsia="zh-CN"/>
        </w:rPr>
        <w:t>PF3平台AGV作为</w:t>
      </w:r>
      <w:r>
        <w:rPr>
          <w:rFonts w:hint="eastAsia" w:asciiTheme="minorEastAsia" w:hAnsiTheme="minorEastAsia" w:cstheme="minorEastAsia"/>
          <w:sz w:val="24"/>
          <w:szCs w:val="24"/>
          <w:lang w:val="en-US" w:eastAsia="zh-CN"/>
        </w:rPr>
        <w:t>目前最佳的新型</w:t>
      </w:r>
      <w:r>
        <w:rPr>
          <w:rFonts w:hint="eastAsia" w:asciiTheme="minorEastAsia" w:hAnsiTheme="minorEastAsia" w:eastAsiaTheme="minorEastAsia" w:cstheme="minorEastAsia"/>
          <w:sz w:val="24"/>
          <w:szCs w:val="24"/>
          <w:lang w:val="en-US" w:eastAsia="zh-CN"/>
        </w:rPr>
        <w:t>智能</w:t>
      </w:r>
      <w:r>
        <w:rPr>
          <w:rFonts w:hint="eastAsia" w:asciiTheme="minorEastAsia" w:hAnsiTheme="minorEastAsia" w:cstheme="minorEastAsia"/>
          <w:sz w:val="24"/>
          <w:szCs w:val="24"/>
          <w:lang w:val="en-US" w:eastAsia="zh-CN"/>
        </w:rPr>
        <w:t>AGV搬运</w:t>
      </w:r>
      <w:r>
        <w:rPr>
          <w:rFonts w:hint="eastAsia" w:asciiTheme="minorEastAsia" w:hAnsiTheme="minorEastAsia" w:eastAsiaTheme="minorEastAsia" w:cstheme="minorEastAsia"/>
          <w:sz w:val="24"/>
          <w:szCs w:val="24"/>
          <w:lang w:val="en-US" w:eastAsia="zh-CN"/>
        </w:rPr>
        <w:t>产品</w:t>
      </w:r>
      <w:r>
        <w:rPr>
          <w:rFonts w:hint="eastAsia" w:asciiTheme="minorEastAsia" w:hAnsiTheme="minorEastAsia" w:cstheme="minorEastAsia"/>
          <w:sz w:val="24"/>
          <w:szCs w:val="24"/>
          <w:lang w:val="en-US" w:eastAsia="zh-CN"/>
        </w:rPr>
        <w:t>为例（如图3所示），其在</w:t>
      </w:r>
      <w:r>
        <w:rPr>
          <w:rFonts w:hint="eastAsia" w:asciiTheme="minorEastAsia" w:hAnsiTheme="minorEastAsia" w:eastAsiaTheme="minorEastAsia" w:cstheme="minorEastAsia"/>
          <w:sz w:val="24"/>
          <w:szCs w:val="24"/>
          <w:lang w:val="en-US" w:eastAsia="zh-CN"/>
        </w:rPr>
        <w:t>整体造型</w:t>
      </w:r>
      <w:r>
        <w:rPr>
          <w:rFonts w:hint="eastAsia" w:asciiTheme="minorEastAsia" w:hAnsiTheme="minorEastAsia" w:cstheme="minorEastAsia"/>
          <w:sz w:val="24"/>
          <w:szCs w:val="24"/>
          <w:lang w:val="en-US" w:eastAsia="zh-CN"/>
        </w:rPr>
        <w:t>方面做到</w:t>
      </w:r>
      <w:r>
        <w:rPr>
          <w:rFonts w:hint="eastAsia" w:asciiTheme="minorEastAsia" w:hAnsiTheme="minorEastAsia" w:eastAsiaTheme="minorEastAsia" w:cstheme="minorEastAsia"/>
          <w:sz w:val="24"/>
          <w:szCs w:val="24"/>
          <w:lang w:val="en-US" w:eastAsia="zh-CN"/>
        </w:rPr>
        <w:t>结构清晰，配色以企业文化特色为主，浅灰色机械外观给用户一种理性严谨的感受。同时</w:t>
      </w:r>
      <w:r>
        <w:rPr>
          <w:rFonts w:hint="eastAsia" w:asciiTheme="minorEastAsia" w:hAnsiTheme="minorEastAsia" w:cstheme="minorEastAsia"/>
          <w:sz w:val="24"/>
          <w:szCs w:val="24"/>
          <w:lang w:val="en-US" w:eastAsia="zh-CN"/>
        </w:rPr>
        <w:t>其</w:t>
      </w:r>
      <w:r>
        <w:rPr>
          <w:rFonts w:hint="eastAsia" w:asciiTheme="minorEastAsia" w:hAnsiTheme="minorEastAsia" w:eastAsiaTheme="minorEastAsia" w:cstheme="minorEastAsia"/>
          <w:sz w:val="24"/>
          <w:szCs w:val="24"/>
          <w:lang w:val="en-US" w:eastAsia="zh-CN"/>
        </w:rPr>
        <w:t>控制面板上的一定倾角处理让用户在使用过程中一直保持最佳视角范围内，体现了对人性的情感关怀。</w:t>
      </w:r>
    </w:p>
    <w:p w14:paraId="74A67A07">
      <w:pPr>
        <w:keepNext w:val="0"/>
        <w:keepLines w:val="0"/>
        <w:pageBreakBefore w:val="0"/>
        <w:widowControl w:val="0"/>
        <w:kinsoku/>
        <w:wordWrap/>
        <w:overflowPunct/>
        <w:topLinePunct w:val="0"/>
        <w:autoSpaceDE/>
        <w:autoSpaceDN/>
        <w:bidi w:val="0"/>
        <w:adjustRightInd/>
        <w:snapToGrid/>
        <w:spacing w:before="157" w:beforeLines="50" w:line="300" w:lineRule="auto"/>
        <w:ind w:firstLine="480" w:firstLineChars="200"/>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3952875" cy="1936750"/>
            <wp:effectExtent l="0" t="0" r="9525" b="13970"/>
            <wp:docPr id="2" name="图片 2" descr="屏幕截图 2024-03-01 13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屏幕截图 2024-03-01 130117"/>
                    <pic:cNvPicPr>
                      <a:picLocks noChangeAspect="1"/>
                    </pic:cNvPicPr>
                  </pic:nvPicPr>
                  <pic:blipFill>
                    <a:blip r:embed="rId14"/>
                    <a:stretch>
                      <a:fillRect/>
                    </a:stretch>
                  </pic:blipFill>
                  <pic:spPr>
                    <a:xfrm>
                      <a:off x="0" y="0"/>
                      <a:ext cx="3952875" cy="1936750"/>
                    </a:xfrm>
                    <a:prstGeom prst="rect">
                      <a:avLst/>
                    </a:prstGeom>
                  </pic:spPr>
                </pic:pic>
              </a:graphicData>
            </a:graphic>
          </wp:inline>
        </w:drawing>
      </w:r>
    </w:p>
    <w:p w14:paraId="534341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图 3 </w:t>
      </w:r>
      <w:r>
        <w:rPr>
          <w:rFonts w:ascii="宋体" w:hAnsi="宋体" w:eastAsia="宋体" w:cs="宋体"/>
          <w:sz w:val="21"/>
          <w:szCs w:val="21"/>
        </w:rPr>
        <w:t>瑞士</w:t>
      </w:r>
      <w:r>
        <w:rPr>
          <w:rFonts w:hint="eastAsia" w:ascii="宋体" w:hAnsi="宋体" w:eastAsia="宋体" w:cs="宋体"/>
          <w:sz w:val="21"/>
          <w:szCs w:val="21"/>
          <w:lang w:val="en-US" w:eastAsia="zh-CN"/>
        </w:rPr>
        <w:t>Staubli旗下的PF3平台AGV</w:t>
      </w:r>
    </w:p>
    <w:p w14:paraId="220213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eastAsiaTheme="minorEastAsia" w:cstheme="minorEastAsia"/>
          <w:b w:val="0"/>
          <w:bCs w:val="0"/>
          <w:i w:val="0"/>
          <w:iCs w:val="0"/>
          <w:caps w:val="0"/>
          <w:color w:val="191B1F"/>
          <w:spacing w:val="0"/>
          <w:sz w:val="24"/>
          <w:szCs w:val="24"/>
          <w:shd w:val="clear" w:fill="FFFFFF"/>
          <w:lang w:val="en-US" w:eastAsia="zh-CN"/>
        </w:rPr>
      </w:pPr>
      <w:r>
        <w:rPr>
          <w:rFonts w:hint="eastAsia" w:asciiTheme="minorEastAsia" w:hAnsiTheme="minorEastAsia" w:eastAsiaTheme="minorEastAsia" w:cstheme="minorEastAsia"/>
          <w:color w:val="000000"/>
          <w:kern w:val="0"/>
          <w:sz w:val="24"/>
          <w:szCs w:val="24"/>
          <w:lang w:val="en-US" w:eastAsia="zh-CN" w:bidi="ar"/>
        </w:rPr>
        <w:t>智能分拣AGV系统KIVA</w:t>
      </w:r>
      <w:r>
        <w:rPr>
          <w:rFonts w:hint="eastAsia" w:asciiTheme="minorEastAsia" w:hAnsiTheme="minorEastAsia" w:cstheme="minorEastAsia"/>
          <w:color w:val="000000"/>
          <w:kern w:val="0"/>
          <w:sz w:val="24"/>
          <w:szCs w:val="24"/>
          <w:lang w:val="en-US" w:eastAsia="zh-CN" w:bidi="ar"/>
        </w:rPr>
        <w:t>是由</w:t>
      </w:r>
      <w:r>
        <w:rPr>
          <w:rFonts w:hint="eastAsia" w:asciiTheme="minorEastAsia" w:hAnsiTheme="minorEastAsia" w:eastAsiaTheme="minorEastAsia" w:cstheme="minorEastAsia"/>
          <w:color w:val="000000"/>
          <w:kern w:val="0"/>
          <w:sz w:val="24"/>
          <w:szCs w:val="24"/>
          <w:lang w:val="en-US" w:eastAsia="zh-CN" w:bidi="ar"/>
        </w:rPr>
        <w:t>亚马逊自动化公司</w:t>
      </w:r>
      <w:r>
        <w:rPr>
          <w:rFonts w:hint="eastAsia" w:asciiTheme="minorEastAsia" w:hAnsiTheme="minorEastAsia" w:cstheme="minorEastAsia"/>
          <w:color w:val="000000"/>
          <w:kern w:val="0"/>
          <w:sz w:val="24"/>
          <w:szCs w:val="24"/>
          <w:lang w:val="en-US" w:eastAsia="zh-CN" w:bidi="ar"/>
        </w:rPr>
        <w:t>所主导</w:t>
      </w:r>
      <w:r>
        <w:rPr>
          <w:rFonts w:hint="eastAsia" w:asciiTheme="minorEastAsia" w:hAnsiTheme="minorEastAsia" w:eastAsiaTheme="minorEastAsia" w:cstheme="minorEastAsia"/>
          <w:color w:val="000000"/>
          <w:kern w:val="0"/>
          <w:sz w:val="24"/>
          <w:szCs w:val="24"/>
          <w:lang w:val="en-US" w:eastAsia="zh-CN" w:bidi="ar"/>
        </w:rPr>
        <w:t>设计生产</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begin"/>
      </w:r>
      <w:r>
        <w:rPr>
          <w:rFonts w:hint="eastAsia" w:asciiTheme="minorEastAsia" w:hAnsiTheme="minorEastAsia" w:eastAsiaTheme="minorEastAsia" w:cstheme="minorEastAsia"/>
          <w:color w:val="000000"/>
          <w:kern w:val="0"/>
          <w:sz w:val="24"/>
          <w:szCs w:val="24"/>
          <w:vertAlign w:val="superscript"/>
          <w:lang w:val="en-US" w:eastAsia="zh-CN" w:bidi="ar"/>
        </w:rPr>
        <w:instrText xml:space="preserve"> REF _Ref14406 \r \h </w:instrText>
      </w:r>
      <w:r>
        <w:rPr>
          <w:rFonts w:hint="eastAsia" w:asciiTheme="minorEastAsia" w:hAnsiTheme="minorEastAsia" w:eastAsiaTheme="minorEastAsia" w:cstheme="minorEastAsia"/>
          <w:color w:val="000000"/>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000000"/>
          <w:kern w:val="0"/>
          <w:sz w:val="24"/>
          <w:szCs w:val="24"/>
          <w:vertAlign w:val="superscript"/>
          <w:lang w:val="en-US" w:eastAsia="zh-CN" w:bidi="ar"/>
        </w:rPr>
        <w:t>[5]</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end"/>
      </w:r>
      <w:r>
        <w:rPr>
          <w:rFonts w:hint="eastAsia" w:asciiTheme="minorEastAsia" w:hAnsiTheme="minorEastAsia" w:cstheme="minorEastAsia"/>
          <w:color w:val="000000"/>
          <w:kern w:val="0"/>
          <w:sz w:val="24"/>
          <w:szCs w:val="24"/>
          <w:lang w:val="en-US" w:eastAsia="zh-CN" w:bidi="ar"/>
        </w:rPr>
        <w:t>,</w:t>
      </w:r>
      <w:r>
        <w:rPr>
          <w:rFonts w:hint="eastAsia" w:asciiTheme="minorEastAsia" w:hAnsiTheme="minorEastAsia" w:cstheme="minorEastAsia"/>
          <w:color w:val="auto"/>
          <w:kern w:val="0"/>
          <w:sz w:val="24"/>
          <w:szCs w:val="24"/>
          <w:shd w:val="clear" w:color="auto" w:fill="auto"/>
          <w:lang w:val="en-US" w:eastAsia="zh-CN" w:bidi="ar"/>
        </w:rPr>
        <w:t>如图4所</w:t>
      </w:r>
      <w:r>
        <w:rPr>
          <w:rFonts w:hint="eastAsia" w:asciiTheme="minorEastAsia" w:hAnsiTheme="minorEastAsia" w:eastAsiaTheme="minorEastAsia" w:cstheme="minorEastAsia"/>
          <w:color w:val="auto"/>
          <w:kern w:val="0"/>
          <w:sz w:val="24"/>
          <w:szCs w:val="24"/>
          <w:shd w:val="clear" w:color="auto" w:fill="auto"/>
          <w:lang w:val="en-US" w:eastAsia="zh-CN" w:bidi="ar"/>
        </w:rPr>
        <w:t>示，</w:t>
      </w:r>
      <w:r>
        <w:rPr>
          <w:rFonts w:hint="eastAsia" w:asciiTheme="minorEastAsia" w:hAnsiTheme="minorEastAsia" w:cstheme="minorEastAsia"/>
          <w:color w:val="auto"/>
          <w:kern w:val="0"/>
          <w:sz w:val="24"/>
          <w:szCs w:val="24"/>
          <w:shd w:val="clear" w:color="auto" w:fill="auto"/>
          <w:lang w:val="en-US" w:eastAsia="zh-CN" w:bidi="ar"/>
        </w:rPr>
        <w:t>现如今</w:t>
      </w:r>
      <w:r>
        <w:rPr>
          <w:rFonts w:hint="eastAsia" w:asciiTheme="minorEastAsia" w:hAnsiTheme="minorEastAsia" w:cstheme="minorEastAsia"/>
          <w:color w:val="000000"/>
          <w:kern w:val="0"/>
          <w:sz w:val="24"/>
          <w:szCs w:val="24"/>
          <w:lang w:val="en-US" w:eastAsia="zh-CN" w:bidi="ar"/>
        </w:rPr>
        <w:t>做</w:t>
      </w:r>
      <w:r>
        <w:rPr>
          <w:rFonts w:hint="eastAsia" w:asciiTheme="minorEastAsia" w:hAnsiTheme="minorEastAsia" w:eastAsiaTheme="minorEastAsia" w:cstheme="minorEastAsia"/>
          <w:color w:val="000000"/>
          <w:kern w:val="0"/>
          <w:sz w:val="24"/>
          <w:szCs w:val="24"/>
          <w:lang w:val="en-US" w:eastAsia="zh-CN" w:bidi="ar"/>
        </w:rPr>
        <w:t>为物流业智能仓储系统主要的取货方式之一</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begin"/>
      </w:r>
      <w:r>
        <w:rPr>
          <w:rFonts w:hint="eastAsia" w:asciiTheme="minorEastAsia" w:hAnsiTheme="minorEastAsia" w:eastAsiaTheme="minorEastAsia" w:cstheme="minorEastAsia"/>
          <w:color w:val="000000"/>
          <w:kern w:val="0"/>
          <w:sz w:val="24"/>
          <w:szCs w:val="24"/>
          <w:vertAlign w:val="superscript"/>
          <w:lang w:val="en-US" w:eastAsia="zh-CN" w:bidi="ar"/>
        </w:rPr>
        <w:instrText xml:space="preserve"> REF _Ref14432 \r \h </w:instrText>
      </w:r>
      <w:r>
        <w:rPr>
          <w:rFonts w:hint="eastAsia" w:asciiTheme="minorEastAsia" w:hAnsiTheme="minorEastAsia" w:eastAsiaTheme="minorEastAsia" w:cstheme="minorEastAsia"/>
          <w:color w:val="000000"/>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000000"/>
          <w:kern w:val="0"/>
          <w:sz w:val="24"/>
          <w:szCs w:val="24"/>
          <w:vertAlign w:val="superscript"/>
          <w:lang w:val="en-US" w:eastAsia="zh-CN" w:bidi="ar"/>
        </w:rPr>
        <w:t>[6]</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end"/>
      </w:r>
      <w:r>
        <w:rPr>
          <w:rFonts w:hint="eastAsia" w:asciiTheme="minorEastAsia" w:hAnsiTheme="minorEastAsia" w:cstheme="minorEastAsia"/>
          <w:color w:val="000000"/>
          <w:kern w:val="0"/>
          <w:sz w:val="24"/>
          <w:szCs w:val="24"/>
          <w:lang w:val="en-US" w:eastAsia="zh-CN" w:bidi="ar"/>
        </w:rPr>
        <w:t>。</w:t>
      </w:r>
      <w:r>
        <w:rPr>
          <w:rFonts w:hint="eastAsia" w:asciiTheme="minorEastAsia" w:hAnsiTheme="minorEastAsia" w:eastAsiaTheme="minorEastAsia" w:cstheme="minorEastAsia"/>
          <w:b w:val="0"/>
          <w:bCs w:val="0"/>
          <w:i w:val="0"/>
          <w:iCs w:val="0"/>
          <w:caps w:val="0"/>
          <w:color w:val="191B1F"/>
          <w:spacing w:val="0"/>
          <w:sz w:val="24"/>
          <w:szCs w:val="24"/>
          <w:shd w:val="clear" w:fill="FFFFFF"/>
        </w:rPr>
        <w:t>从外</w:t>
      </w:r>
      <w:r>
        <w:rPr>
          <w:rFonts w:hint="eastAsia" w:asciiTheme="minorEastAsia" w:hAnsiTheme="minorEastAsia" w:cstheme="minorEastAsia"/>
          <w:b w:val="0"/>
          <w:bCs w:val="0"/>
          <w:i w:val="0"/>
          <w:iCs w:val="0"/>
          <w:caps w:val="0"/>
          <w:color w:val="191B1F"/>
          <w:spacing w:val="0"/>
          <w:sz w:val="24"/>
          <w:szCs w:val="24"/>
          <w:shd w:val="clear" w:fill="FFFFFF"/>
          <w:lang w:val="en-US" w:eastAsia="zh-CN"/>
        </w:rPr>
        <w:t>观造型上分析，</w:t>
      </w:r>
      <w:r>
        <w:rPr>
          <w:rFonts w:hint="eastAsia" w:asciiTheme="minorEastAsia" w:hAnsiTheme="minorEastAsia" w:eastAsiaTheme="minorEastAsia" w:cstheme="minorEastAsia"/>
          <w:b w:val="0"/>
          <w:bCs w:val="0"/>
          <w:i w:val="0"/>
          <w:iCs w:val="0"/>
          <w:caps w:val="0"/>
          <w:color w:val="191B1F"/>
          <w:spacing w:val="0"/>
          <w:sz w:val="24"/>
          <w:szCs w:val="24"/>
          <w:shd w:val="clear" w:fill="FFFFFF"/>
        </w:rPr>
        <w:t>Kiva</w:t>
      </w:r>
      <w:r>
        <w:rPr>
          <w:rFonts w:hint="eastAsia" w:asciiTheme="minorEastAsia" w:hAnsiTheme="minorEastAsia" w:cstheme="minorEastAsia"/>
          <w:b w:val="0"/>
          <w:bCs w:val="0"/>
          <w:i w:val="0"/>
          <w:iCs w:val="0"/>
          <w:caps w:val="0"/>
          <w:color w:val="191B1F"/>
          <w:spacing w:val="0"/>
          <w:sz w:val="24"/>
          <w:szCs w:val="24"/>
          <w:shd w:val="clear" w:fill="FFFFFF"/>
          <w:lang w:val="en-US" w:eastAsia="zh-CN"/>
        </w:rPr>
        <w:t>搬运产品</w:t>
      </w:r>
      <w:r>
        <w:rPr>
          <w:rFonts w:hint="eastAsia" w:asciiTheme="minorEastAsia" w:hAnsiTheme="minorEastAsia" w:eastAsiaTheme="minorEastAsia" w:cstheme="minorEastAsia"/>
          <w:b w:val="0"/>
          <w:bCs w:val="0"/>
          <w:i w:val="0"/>
          <w:iCs w:val="0"/>
          <w:caps w:val="0"/>
          <w:color w:val="191B1F"/>
          <w:spacing w:val="0"/>
          <w:sz w:val="24"/>
          <w:szCs w:val="24"/>
          <w:shd w:val="clear" w:fill="FFFFFF"/>
        </w:rPr>
        <w:t>外壳</w:t>
      </w:r>
      <w:r>
        <w:rPr>
          <w:rFonts w:hint="eastAsia" w:asciiTheme="minorEastAsia" w:hAnsiTheme="minorEastAsia" w:cstheme="minorEastAsia"/>
          <w:b w:val="0"/>
          <w:bCs w:val="0"/>
          <w:i w:val="0"/>
          <w:iCs w:val="0"/>
          <w:caps w:val="0"/>
          <w:color w:val="191B1F"/>
          <w:spacing w:val="0"/>
          <w:sz w:val="24"/>
          <w:szCs w:val="24"/>
          <w:shd w:val="clear" w:fill="FFFFFF"/>
          <w:lang w:val="en-US" w:eastAsia="zh-CN"/>
        </w:rPr>
        <w:t>周围</w:t>
      </w:r>
      <w:r>
        <w:rPr>
          <w:rFonts w:hint="eastAsia" w:asciiTheme="minorEastAsia" w:hAnsiTheme="minorEastAsia" w:eastAsiaTheme="minorEastAsia" w:cstheme="minorEastAsia"/>
          <w:b w:val="0"/>
          <w:bCs w:val="0"/>
          <w:i w:val="0"/>
          <w:iCs w:val="0"/>
          <w:caps w:val="0"/>
          <w:color w:val="191B1F"/>
          <w:spacing w:val="0"/>
          <w:sz w:val="24"/>
          <w:szCs w:val="24"/>
          <w:shd w:val="clear" w:fill="FFFFFF"/>
        </w:rPr>
        <w:t>都</w:t>
      </w:r>
      <w:r>
        <w:rPr>
          <w:rFonts w:hint="eastAsia" w:asciiTheme="minorEastAsia" w:hAnsiTheme="minorEastAsia" w:cstheme="minorEastAsia"/>
          <w:b w:val="0"/>
          <w:bCs w:val="0"/>
          <w:i w:val="0"/>
          <w:iCs w:val="0"/>
          <w:caps w:val="0"/>
          <w:color w:val="191B1F"/>
          <w:spacing w:val="0"/>
          <w:sz w:val="24"/>
          <w:szCs w:val="24"/>
          <w:shd w:val="clear" w:fill="FFFFFF"/>
          <w:lang w:val="en-US" w:eastAsia="zh-CN"/>
        </w:rPr>
        <w:t>配置</w:t>
      </w:r>
      <w:r>
        <w:rPr>
          <w:rFonts w:hint="eastAsia" w:asciiTheme="minorEastAsia" w:hAnsiTheme="minorEastAsia" w:eastAsiaTheme="minorEastAsia" w:cstheme="minorEastAsia"/>
          <w:b w:val="0"/>
          <w:bCs w:val="0"/>
          <w:i w:val="0"/>
          <w:iCs w:val="0"/>
          <w:caps w:val="0"/>
          <w:color w:val="191B1F"/>
          <w:spacing w:val="0"/>
          <w:sz w:val="24"/>
          <w:szCs w:val="24"/>
          <w:shd w:val="clear" w:fill="FFFFFF"/>
        </w:rPr>
        <w:t>有</w:t>
      </w:r>
      <w:r>
        <w:rPr>
          <w:rFonts w:hint="eastAsia" w:asciiTheme="minorEastAsia" w:hAnsiTheme="minorEastAsia" w:cstheme="minorEastAsia"/>
          <w:b w:val="0"/>
          <w:bCs w:val="0"/>
          <w:i w:val="0"/>
          <w:iCs w:val="0"/>
          <w:caps w:val="0"/>
          <w:color w:val="191B1F"/>
          <w:spacing w:val="0"/>
          <w:sz w:val="24"/>
          <w:szCs w:val="24"/>
          <w:shd w:val="clear" w:fill="FFFFFF"/>
          <w:lang w:val="en-US" w:eastAsia="zh-CN"/>
        </w:rPr>
        <w:t>红外线探知灯以及防碰撞安全避险装置</w:t>
      </w:r>
      <w:r>
        <w:rPr>
          <w:rFonts w:hint="eastAsia" w:asciiTheme="minorEastAsia" w:hAnsiTheme="minorEastAsia" w:eastAsiaTheme="minorEastAsia" w:cstheme="minorEastAsia"/>
          <w:b w:val="0"/>
          <w:bCs w:val="0"/>
          <w:i w:val="0"/>
          <w:iCs w:val="0"/>
          <w:caps w:val="0"/>
          <w:color w:val="191B1F"/>
          <w:spacing w:val="0"/>
          <w:sz w:val="24"/>
          <w:szCs w:val="24"/>
          <w:shd w:val="clear" w:fill="FFFFFF"/>
          <w:lang w:eastAsia="zh-CN"/>
        </w:rPr>
        <w:t>。</w:t>
      </w:r>
      <w:r>
        <w:rPr>
          <w:rFonts w:hint="eastAsia" w:asciiTheme="minorEastAsia" w:hAnsiTheme="minorEastAsia" w:cstheme="minorEastAsia"/>
          <w:b w:val="0"/>
          <w:bCs w:val="0"/>
          <w:i w:val="0"/>
          <w:iCs w:val="0"/>
          <w:caps w:val="0"/>
          <w:color w:val="191B1F"/>
          <w:spacing w:val="0"/>
          <w:sz w:val="24"/>
          <w:szCs w:val="24"/>
          <w:shd w:val="clear" w:fill="FFFFFF"/>
          <w:lang w:val="en-US" w:eastAsia="zh-CN"/>
        </w:rPr>
        <w:t>此外其还</w:t>
      </w:r>
      <w:r>
        <w:rPr>
          <w:rFonts w:hint="eastAsia" w:asciiTheme="minorEastAsia" w:hAnsiTheme="minorEastAsia" w:eastAsiaTheme="minorEastAsia" w:cstheme="minorEastAsia"/>
          <w:b w:val="0"/>
          <w:bCs w:val="0"/>
          <w:i w:val="0"/>
          <w:iCs w:val="0"/>
          <w:caps w:val="0"/>
          <w:color w:val="191B1F"/>
          <w:spacing w:val="0"/>
          <w:sz w:val="24"/>
          <w:szCs w:val="24"/>
          <w:shd w:val="clear" w:fill="FFFFFF"/>
        </w:rPr>
        <w:t>有三个</w:t>
      </w:r>
      <w:r>
        <w:rPr>
          <w:rFonts w:hint="eastAsia" w:asciiTheme="minorEastAsia" w:hAnsiTheme="minorEastAsia" w:cstheme="minorEastAsia"/>
          <w:b w:val="0"/>
          <w:bCs w:val="0"/>
          <w:i w:val="0"/>
          <w:iCs w:val="0"/>
          <w:caps w:val="0"/>
          <w:color w:val="191B1F"/>
          <w:spacing w:val="0"/>
          <w:sz w:val="24"/>
          <w:szCs w:val="24"/>
          <w:shd w:val="clear" w:fill="FFFFFF"/>
          <w:lang w:val="en-US" w:eastAsia="zh-CN"/>
        </w:rPr>
        <w:t>相对具有</w:t>
      </w:r>
      <w:r>
        <w:rPr>
          <w:rFonts w:hint="eastAsia" w:asciiTheme="minorEastAsia" w:hAnsiTheme="minorEastAsia" w:eastAsiaTheme="minorEastAsia" w:cstheme="minorEastAsia"/>
          <w:b w:val="0"/>
          <w:bCs w:val="0"/>
          <w:i w:val="0"/>
          <w:iCs w:val="0"/>
          <w:caps w:val="0"/>
          <w:color w:val="191B1F"/>
          <w:spacing w:val="0"/>
          <w:sz w:val="24"/>
          <w:szCs w:val="24"/>
          <w:shd w:val="clear" w:fill="FFFFFF"/>
        </w:rPr>
        <w:t>独立自由</w:t>
      </w:r>
      <w:r>
        <w:rPr>
          <w:rFonts w:hint="eastAsia" w:asciiTheme="minorEastAsia" w:hAnsiTheme="minorEastAsia" w:cstheme="minorEastAsia"/>
          <w:b w:val="0"/>
          <w:bCs w:val="0"/>
          <w:i w:val="0"/>
          <w:iCs w:val="0"/>
          <w:caps w:val="0"/>
          <w:color w:val="191B1F"/>
          <w:spacing w:val="0"/>
          <w:sz w:val="24"/>
          <w:szCs w:val="24"/>
          <w:shd w:val="clear" w:fill="FFFFFF"/>
          <w:lang w:val="en-US" w:eastAsia="zh-CN"/>
        </w:rPr>
        <w:t>转向的</w:t>
      </w:r>
      <w:r>
        <w:rPr>
          <w:rFonts w:hint="eastAsia" w:asciiTheme="minorEastAsia" w:hAnsiTheme="minorEastAsia" w:eastAsiaTheme="minorEastAsia" w:cstheme="minorEastAsia"/>
          <w:b w:val="0"/>
          <w:bCs w:val="0"/>
          <w:i w:val="0"/>
          <w:iCs w:val="0"/>
          <w:caps w:val="0"/>
          <w:color w:val="191B1F"/>
          <w:spacing w:val="0"/>
          <w:sz w:val="24"/>
          <w:szCs w:val="24"/>
          <w:shd w:val="clear" w:fill="FFFFFF"/>
        </w:rPr>
        <w:t>驱动轮</w:t>
      </w:r>
      <w:r>
        <w:rPr>
          <w:rFonts w:hint="eastAsia" w:asciiTheme="minorEastAsia" w:hAnsiTheme="minorEastAsia" w:cstheme="minorEastAsia"/>
          <w:b w:val="0"/>
          <w:bCs w:val="0"/>
          <w:i w:val="0"/>
          <w:iCs w:val="0"/>
          <w:caps w:val="0"/>
          <w:color w:val="191B1F"/>
          <w:spacing w:val="0"/>
          <w:sz w:val="24"/>
          <w:szCs w:val="24"/>
          <w:shd w:val="clear" w:fill="FFFFFF"/>
          <w:lang w:eastAsia="zh-CN"/>
        </w:rPr>
        <w:t>，</w:t>
      </w:r>
      <w:r>
        <w:rPr>
          <w:rFonts w:hint="eastAsia" w:asciiTheme="minorEastAsia" w:hAnsiTheme="minorEastAsia" w:cstheme="minorEastAsia"/>
          <w:b w:val="0"/>
          <w:bCs w:val="0"/>
          <w:i w:val="0"/>
          <w:iCs w:val="0"/>
          <w:caps w:val="0"/>
          <w:color w:val="191B1F"/>
          <w:spacing w:val="0"/>
          <w:sz w:val="24"/>
          <w:szCs w:val="24"/>
          <w:shd w:val="clear" w:fill="FFFFFF"/>
          <w:lang w:val="en-US" w:eastAsia="zh-CN"/>
        </w:rPr>
        <w:t>这</w:t>
      </w:r>
      <w:r>
        <w:rPr>
          <w:rFonts w:hint="eastAsia" w:asciiTheme="minorEastAsia" w:hAnsiTheme="minorEastAsia" w:eastAsiaTheme="minorEastAsia" w:cstheme="minorEastAsia"/>
          <w:b w:val="0"/>
          <w:bCs w:val="0"/>
          <w:i w:val="0"/>
          <w:iCs w:val="0"/>
          <w:caps w:val="0"/>
          <w:color w:val="191B1F"/>
          <w:spacing w:val="0"/>
          <w:sz w:val="24"/>
          <w:szCs w:val="24"/>
          <w:shd w:val="clear" w:fill="FFFFFF"/>
        </w:rPr>
        <w:t>相</w:t>
      </w:r>
      <w:r>
        <w:rPr>
          <w:rFonts w:hint="eastAsia" w:asciiTheme="minorEastAsia" w:hAnsiTheme="minorEastAsia" w:cstheme="minorEastAsia"/>
          <w:b w:val="0"/>
          <w:bCs w:val="0"/>
          <w:i w:val="0"/>
          <w:iCs w:val="0"/>
          <w:caps w:val="0"/>
          <w:color w:val="191B1F"/>
          <w:spacing w:val="0"/>
          <w:sz w:val="24"/>
          <w:szCs w:val="24"/>
          <w:shd w:val="clear" w:fill="FFFFFF"/>
          <w:lang w:val="en-US" w:eastAsia="zh-CN"/>
        </w:rPr>
        <w:t>较</w:t>
      </w:r>
      <w:r>
        <w:rPr>
          <w:rFonts w:hint="eastAsia" w:asciiTheme="minorEastAsia" w:hAnsiTheme="minorEastAsia" w:eastAsiaTheme="minorEastAsia" w:cstheme="minorEastAsia"/>
          <w:b w:val="0"/>
          <w:bCs w:val="0"/>
          <w:i w:val="0"/>
          <w:iCs w:val="0"/>
          <w:caps w:val="0"/>
          <w:color w:val="191B1F"/>
          <w:spacing w:val="0"/>
          <w:sz w:val="24"/>
          <w:szCs w:val="24"/>
          <w:shd w:val="clear" w:fill="FFFFFF"/>
        </w:rPr>
        <w:t>于传统的大负载直线驱动方案</w:t>
      </w:r>
      <w:r>
        <w:rPr>
          <w:rFonts w:hint="eastAsia" w:asciiTheme="minorEastAsia" w:hAnsiTheme="minorEastAsia" w:cstheme="minorEastAsia"/>
          <w:b w:val="0"/>
          <w:bCs w:val="0"/>
          <w:i w:val="0"/>
          <w:iCs w:val="0"/>
          <w:caps w:val="0"/>
          <w:color w:val="191B1F"/>
          <w:spacing w:val="0"/>
          <w:sz w:val="24"/>
          <w:szCs w:val="24"/>
          <w:shd w:val="clear" w:fill="FFFFFF"/>
          <w:lang w:val="en-US" w:eastAsia="zh-CN"/>
        </w:rPr>
        <w:t>来说</w:t>
      </w:r>
      <w:r>
        <w:rPr>
          <w:rFonts w:hint="eastAsia" w:asciiTheme="minorEastAsia" w:hAnsiTheme="minorEastAsia" w:eastAsiaTheme="minorEastAsia" w:cstheme="minorEastAsia"/>
          <w:b w:val="0"/>
          <w:bCs w:val="0"/>
          <w:i w:val="0"/>
          <w:iCs w:val="0"/>
          <w:caps w:val="0"/>
          <w:color w:val="191B1F"/>
          <w:spacing w:val="0"/>
          <w:sz w:val="24"/>
          <w:szCs w:val="24"/>
          <w:shd w:val="clear" w:fill="FFFFFF"/>
        </w:rPr>
        <w:t>这种轮子的结构显然更加简单可靠</w:t>
      </w:r>
      <w:r>
        <w:rPr>
          <w:rFonts w:hint="eastAsia" w:asciiTheme="minorEastAsia" w:hAnsiTheme="minorEastAsia" w:cstheme="minorEastAsia"/>
          <w:b w:val="0"/>
          <w:bCs w:val="0"/>
          <w:i w:val="0"/>
          <w:iCs w:val="0"/>
          <w:caps w:val="0"/>
          <w:color w:val="191B1F"/>
          <w:spacing w:val="0"/>
          <w:sz w:val="24"/>
          <w:szCs w:val="24"/>
          <w:shd w:val="clear" w:fill="FFFFFF"/>
          <w:lang w:val="en-US" w:eastAsia="zh-CN"/>
        </w:rPr>
        <w:t>并且转向更加便捷快速。</w:t>
      </w:r>
    </w:p>
    <w:p w14:paraId="67DA9FB7">
      <w:pPr>
        <w:keepNext w:val="0"/>
        <w:keepLines w:val="0"/>
        <w:pageBreakBefore w:val="0"/>
        <w:widowControl/>
        <w:suppressLineNumbers w:val="0"/>
        <w:kinsoku/>
        <w:wordWrap/>
        <w:overflowPunct/>
        <w:topLinePunct w:val="0"/>
        <w:autoSpaceDE/>
        <w:autoSpaceDN/>
        <w:bidi w:val="0"/>
        <w:adjustRightInd/>
        <w:snapToGrid/>
        <w:spacing w:before="157" w:beforeLines="50" w:line="300" w:lineRule="auto"/>
        <w:ind w:firstLine="480" w:firstLineChars="200"/>
        <w:jc w:val="center"/>
        <w:textAlignment w:val="auto"/>
        <w:rPr>
          <w:rFonts w:hint="eastAsia" w:asciiTheme="minorEastAsia" w:hAnsiTheme="minorEastAsia" w:eastAsiaTheme="minorEastAsia" w:cstheme="minorEastAsia"/>
          <w:b w:val="0"/>
          <w:bCs w:val="0"/>
          <w:i w:val="0"/>
          <w:iCs w:val="0"/>
          <w:caps w:val="0"/>
          <w:color w:val="191B1F"/>
          <w:spacing w:val="0"/>
          <w:sz w:val="24"/>
          <w:szCs w:val="24"/>
          <w:shd w:val="clear" w:fill="FFFFFF"/>
        </w:rPr>
      </w:pPr>
      <w:r>
        <w:rPr>
          <w:rFonts w:ascii="宋体" w:hAnsi="宋体" w:eastAsia="宋体" w:cs="宋体"/>
          <w:sz w:val="24"/>
          <w:szCs w:val="24"/>
        </w:rPr>
        <w:drawing>
          <wp:inline distT="0" distB="0" distL="114300" distR="114300">
            <wp:extent cx="3874770" cy="2148840"/>
            <wp:effectExtent l="0" t="0" r="1143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5"/>
                    <a:stretch>
                      <a:fillRect/>
                    </a:stretch>
                  </pic:blipFill>
                  <pic:spPr>
                    <a:xfrm>
                      <a:off x="0" y="0"/>
                      <a:ext cx="3874770" cy="2148840"/>
                    </a:xfrm>
                    <a:prstGeom prst="rect">
                      <a:avLst/>
                    </a:prstGeom>
                    <a:noFill/>
                    <a:ln w="9525">
                      <a:noFill/>
                    </a:ln>
                  </pic:spPr>
                </pic:pic>
              </a:graphicData>
            </a:graphic>
          </wp:inline>
        </w:drawing>
      </w:r>
    </w:p>
    <w:p w14:paraId="2E69D5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color w:val="auto"/>
          <w:kern w:val="0"/>
          <w:sz w:val="21"/>
          <w:szCs w:val="21"/>
          <w:shd w:val="clear" w:color="auto" w:fill="auto"/>
          <w:lang w:val="en-US" w:eastAsia="zh-CN" w:bidi="ar"/>
        </w:rPr>
        <w:t>图 4 亚马逊</w:t>
      </w:r>
      <w:r>
        <w:rPr>
          <w:rFonts w:hint="eastAsia" w:asciiTheme="minorEastAsia" w:hAnsiTheme="minorEastAsia" w:eastAsiaTheme="minorEastAsia" w:cstheme="minorEastAsia"/>
          <w:color w:val="auto"/>
          <w:kern w:val="0"/>
          <w:sz w:val="21"/>
          <w:szCs w:val="21"/>
          <w:shd w:val="clear" w:color="auto" w:fill="auto"/>
          <w:lang w:val="en-US" w:eastAsia="zh-CN" w:bidi="ar"/>
        </w:rPr>
        <w:t>KIVA</w:t>
      </w:r>
      <w:r>
        <w:rPr>
          <w:rFonts w:hint="eastAsia" w:asciiTheme="minorEastAsia" w:hAnsiTheme="minorEastAsia" w:cstheme="minorEastAsia"/>
          <w:color w:val="auto"/>
          <w:kern w:val="0"/>
          <w:sz w:val="21"/>
          <w:szCs w:val="21"/>
          <w:shd w:val="clear" w:color="auto" w:fill="auto"/>
          <w:lang w:val="en-US" w:eastAsia="zh-CN" w:bidi="ar"/>
        </w:rPr>
        <w:t>搬运AGV</w:t>
      </w:r>
    </w:p>
    <w:p w14:paraId="05E2748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textAlignment w:val="auto"/>
        <w:outlineLvl w:val="3"/>
        <w:rPr>
          <w:rFonts w:hint="eastAsia" w:asciiTheme="majorEastAsia" w:hAnsiTheme="majorEastAsia" w:eastAsiaTheme="majorEastAsia" w:cstheme="majorEastAsia"/>
          <w:b w:val="0"/>
          <w:bCs w:val="0"/>
          <w:sz w:val="24"/>
          <w:szCs w:val="24"/>
          <w:lang w:val="en-US" w:eastAsia="zh-CN"/>
        </w:rPr>
      </w:pPr>
      <w:bookmarkStart w:id="15" w:name="_Toc18480"/>
      <w:r>
        <w:rPr>
          <w:rFonts w:hint="eastAsia" w:asciiTheme="majorEastAsia" w:hAnsiTheme="majorEastAsia" w:eastAsiaTheme="majorEastAsia" w:cstheme="majorEastAsia"/>
          <w:b w:val="0"/>
          <w:bCs w:val="0"/>
          <w:sz w:val="24"/>
          <w:szCs w:val="24"/>
          <w:lang w:val="en-US" w:eastAsia="zh-CN"/>
        </w:rPr>
        <w:t>1.2.2国内AGV产品调研及分析</w:t>
      </w:r>
      <w:bookmarkEnd w:id="15"/>
    </w:p>
    <w:p w14:paraId="08F7B2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在我国，随着改革开放的发展虽然在物流领域AGV在起步发展时间较晚，但发展规模迅速。</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lang w:val="en-US" w:eastAsia="zh-CN"/>
        </w:rPr>
        <w:t>以</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搬运代表性的公司品牌包括</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深圳米克力美</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lang w:eastAsia="zh-CN"/>
        </w:rPr>
        <w:t>、</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北京机科</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lang w:eastAsia="zh-CN"/>
        </w:rPr>
        <w:t>、</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lang w:val="en-US" w:eastAsia="zh-CN"/>
        </w:rPr>
        <w:t>安徽</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合力、</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沈阳</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新松、</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苏州艾吉威</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佛山</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嘉腾、</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云南</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昆船等。</w:t>
      </w:r>
      <w:r>
        <w:rPr>
          <w:rFonts w:hint="eastAsia" w:asciiTheme="minorEastAsia" w:hAnsiTheme="minorEastAsia" w:cstheme="minorEastAsia"/>
          <w:b w:val="0"/>
          <w:bCs w:val="0"/>
          <w:color w:val="auto"/>
          <w:kern w:val="0"/>
          <w:sz w:val="24"/>
          <w:szCs w:val="24"/>
          <w:shd w:val="clear" w:color="auto" w:fill="auto"/>
          <w:lang w:val="en-US" w:eastAsia="zh-CN" w:bidi="ar"/>
        </w:rPr>
        <w:t>现如今国内市场上的AGV产品约有80%属于我国自主研发</w:t>
      </w:r>
      <w:r>
        <w:rPr>
          <w:rFonts w:hint="eastAsia" w:asciiTheme="minorEastAsia" w:hAnsiTheme="minorEastAsia" w:eastAsiaTheme="minorEastAsia" w:cstheme="minorEastAsia"/>
          <w:b w:val="0"/>
          <w:bCs w:val="0"/>
          <w:color w:val="auto"/>
          <w:kern w:val="0"/>
          <w:sz w:val="24"/>
          <w:szCs w:val="24"/>
          <w:shd w:val="clear" w:color="auto" w:fill="auto"/>
          <w:vertAlign w:val="superscript"/>
          <w:lang w:val="en-US" w:eastAsia="zh-CN" w:bidi="ar"/>
        </w:rPr>
        <w:fldChar w:fldCharType="begin"/>
      </w:r>
      <w:r>
        <w:rPr>
          <w:rFonts w:hint="eastAsia" w:asciiTheme="minorEastAsia" w:hAnsiTheme="minorEastAsia" w:eastAsiaTheme="minorEastAsia" w:cstheme="minorEastAsia"/>
          <w:b w:val="0"/>
          <w:bCs w:val="0"/>
          <w:color w:val="auto"/>
          <w:kern w:val="0"/>
          <w:sz w:val="24"/>
          <w:szCs w:val="24"/>
          <w:shd w:val="clear" w:color="auto" w:fill="auto"/>
          <w:vertAlign w:val="superscript"/>
          <w:lang w:val="en-US" w:eastAsia="zh-CN" w:bidi="ar"/>
        </w:rPr>
        <w:instrText xml:space="preserve"> REF _Ref14472 \r \h </w:instrText>
      </w:r>
      <w:r>
        <w:rPr>
          <w:rFonts w:hint="eastAsia" w:asciiTheme="minorEastAsia" w:hAnsiTheme="minorEastAsia" w:eastAsiaTheme="minorEastAsia" w:cstheme="minorEastAsia"/>
          <w:b w:val="0"/>
          <w:bCs w:val="0"/>
          <w:color w:val="auto"/>
          <w:kern w:val="0"/>
          <w:sz w:val="24"/>
          <w:szCs w:val="24"/>
          <w:shd w:val="clear" w:color="auto" w:fill="auto"/>
          <w:vertAlign w:val="superscript"/>
          <w:lang w:val="en-US" w:eastAsia="zh-CN" w:bidi="ar"/>
        </w:rPr>
        <w:fldChar w:fldCharType="separate"/>
      </w:r>
      <w:r>
        <w:rPr>
          <w:rFonts w:hint="eastAsia" w:asciiTheme="minorEastAsia" w:hAnsiTheme="minorEastAsia" w:eastAsiaTheme="minorEastAsia" w:cstheme="minorEastAsia"/>
          <w:b w:val="0"/>
          <w:bCs w:val="0"/>
          <w:color w:val="auto"/>
          <w:kern w:val="0"/>
          <w:sz w:val="24"/>
          <w:szCs w:val="24"/>
          <w:shd w:val="clear" w:color="auto" w:fill="auto"/>
          <w:vertAlign w:val="superscript"/>
          <w:lang w:val="en-US" w:eastAsia="zh-CN" w:bidi="ar"/>
        </w:rPr>
        <w:t>[7]</w:t>
      </w:r>
      <w:r>
        <w:rPr>
          <w:rFonts w:hint="eastAsia" w:asciiTheme="minorEastAsia" w:hAnsiTheme="minorEastAsia" w:eastAsiaTheme="minorEastAsia" w:cstheme="minorEastAsia"/>
          <w:b w:val="0"/>
          <w:bCs w:val="0"/>
          <w:color w:val="auto"/>
          <w:kern w:val="0"/>
          <w:sz w:val="24"/>
          <w:szCs w:val="24"/>
          <w:shd w:val="clear" w:color="auto" w:fill="auto"/>
          <w:vertAlign w:val="superscript"/>
          <w:lang w:val="en-US" w:eastAsia="zh-CN" w:bidi="ar"/>
        </w:rPr>
        <w:fldChar w:fldCharType="end"/>
      </w:r>
      <w:r>
        <w:rPr>
          <w:rFonts w:hint="eastAsia" w:asciiTheme="minorEastAsia" w:hAnsiTheme="minorEastAsia" w:cstheme="minorEastAsia"/>
          <w:b w:val="0"/>
          <w:bCs w:val="0"/>
          <w:color w:val="auto"/>
          <w:kern w:val="0"/>
          <w:sz w:val="24"/>
          <w:szCs w:val="24"/>
          <w:shd w:val="clear" w:color="auto" w:fill="auto"/>
          <w:vertAlign w:val="baseline"/>
          <w:lang w:val="en-US" w:eastAsia="zh-CN" w:bidi="ar"/>
        </w:rPr>
        <w:t>，</w:t>
      </w:r>
      <w:r>
        <w:rPr>
          <w:rFonts w:hint="eastAsia" w:asciiTheme="minorEastAsia" w:hAnsiTheme="minorEastAsia" w:cstheme="minorEastAsia"/>
          <w:b w:val="0"/>
          <w:bCs w:val="0"/>
          <w:color w:val="auto"/>
          <w:kern w:val="0"/>
          <w:sz w:val="24"/>
          <w:szCs w:val="24"/>
          <w:shd w:val="clear" w:color="auto" w:fill="auto"/>
          <w:lang w:val="en-US" w:eastAsia="zh-CN" w:bidi="ar"/>
        </w:rPr>
        <w:t>尽管我国对于AGV产品的研发做出了很大的政策方面的支持同时</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也取得了很多突破性专利并投入在物流运输领域中。但不可否认的是国内大</w:t>
      </w:r>
      <w:r>
        <w:rPr>
          <w:rFonts w:hint="eastAsia" w:asciiTheme="minorEastAsia" w:hAnsiTheme="minorEastAsia" w:cstheme="minorEastAsia"/>
          <w:b w:val="0"/>
          <w:bCs w:val="0"/>
          <w:color w:val="auto"/>
          <w:kern w:val="0"/>
          <w:sz w:val="24"/>
          <w:szCs w:val="24"/>
          <w:shd w:val="clear" w:color="auto" w:fill="auto"/>
          <w:lang w:val="en-US" w:eastAsia="zh-CN" w:bidi="ar"/>
        </w:rPr>
        <w:t>多数针对AGV产品的研究专利偏向于路径选择与控制器设计，对于其尖端领域目前依旧有待深入</w:t>
      </w:r>
      <w:r>
        <w:rPr>
          <w:rFonts w:hint="eastAsia" w:asciiTheme="minorEastAsia" w:hAnsiTheme="minorEastAsia" w:eastAsiaTheme="minorEastAsia" w:cstheme="minorEastAsia"/>
          <w:b w:val="0"/>
          <w:bCs w:val="0"/>
          <w:color w:val="auto"/>
          <w:kern w:val="0"/>
          <w:sz w:val="24"/>
          <w:szCs w:val="24"/>
          <w:shd w:val="clear" w:color="auto" w:fill="auto"/>
          <w:vertAlign w:val="superscript"/>
          <w:lang w:val="en-US" w:eastAsia="zh-CN" w:bidi="ar"/>
        </w:rPr>
        <w:fldChar w:fldCharType="begin"/>
      </w:r>
      <w:r>
        <w:rPr>
          <w:rFonts w:hint="eastAsia" w:asciiTheme="minorEastAsia" w:hAnsiTheme="minorEastAsia" w:eastAsiaTheme="minorEastAsia" w:cstheme="minorEastAsia"/>
          <w:b w:val="0"/>
          <w:bCs w:val="0"/>
          <w:color w:val="auto"/>
          <w:kern w:val="0"/>
          <w:sz w:val="24"/>
          <w:szCs w:val="24"/>
          <w:shd w:val="clear" w:color="auto" w:fill="auto"/>
          <w:vertAlign w:val="superscript"/>
          <w:lang w:val="en-US" w:eastAsia="zh-CN" w:bidi="ar"/>
        </w:rPr>
        <w:instrText xml:space="preserve"> REF _Ref14498 \r \h </w:instrText>
      </w:r>
      <w:r>
        <w:rPr>
          <w:rFonts w:hint="eastAsia" w:asciiTheme="minorEastAsia" w:hAnsiTheme="minorEastAsia" w:eastAsiaTheme="minorEastAsia" w:cstheme="minorEastAsia"/>
          <w:b w:val="0"/>
          <w:bCs w:val="0"/>
          <w:color w:val="auto"/>
          <w:kern w:val="0"/>
          <w:sz w:val="24"/>
          <w:szCs w:val="24"/>
          <w:shd w:val="clear" w:color="auto" w:fill="auto"/>
          <w:vertAlign w:val="superscript"/>
          <w:lang w:val="en-US" w:eastAsia="zh-CN" w:bidi="ar"/>
        </w:rPr>
        <w:fldChar w:fldCharType="separate"/>
      </w:r>
      <w:r>
        <w:rPr>
          <w:rFonts w:hint="eastAsia" w:asciiTheme="minorEastAsia" w:hAnsiTheme="minorEastAsia" w:eastAsiaTheme="minorEastAsia" w:cstheme="minorEastAsia"/>
          <w:b w:val="0"/>
          <w:bCs w:val="0"/>
          <w:color w:val="auto"/>
          <w:kern w:val="0"/>
          <w:sz w:val="24"/>
          <w:szCs w:val="24"/>
          <w:shd w:val="clear" w:color="auto" w:fill="auto"/>
          <w:vertAlign w:val="superscript"/>
          <w:lang w:val="en-US" w:eastAsia="zh-CN" w:bidi="ar"/>
        </w:rPr>
        <w:t>[8]</w:t>
      </w:r>
      <w:r>
        <w:rPr>
          <w:rFonts w:hint="eastAsia" w:asciiTheme="minorEastAsia" w:hAnsiTheme="minorEastAsia" w:eastAsiaTheme="minorEastAsia" w:cstheme="minorEastAsia"/>
          <w:b w:val="0"/>
          <w:bCs w:val="0"/>
          <w:color w:val="auto"/>
          <w:kern w:val="0"/>
          <w:sz w:val="24"/>
          <w:szCs w:val="24"/>
          <w:shd w:val="clear" w:color="auto" w:fill="auto"/>
          <w:vertAlign w:val="superscript"/>
          <w:lang w:val="en-US" w:eastAsia="zh-CN" w:bidi="ar"/>
        </w:rPr>
        <w:fldChar w:fldCharType="end"/>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。同时</w:t>
      </w:r>
      <w:r>
        <w:rPr>
          <w:rFonts w:hint="eastAsia" w:asciiTheme="minorEastAsia" w:hAnsiTheme="minorEastAsia" w:cstheme="minorEastAsia"/>
          <w:b w:val="0"/>
          <w:bCs w:val="0"/>
          <w:color w:val="auto"/>
          <w:kern w:val="0"/>
          <w:sz w:val="24"/>
          <w:szCs w:val="24"/>
          <w:shd w:val="clear" w:color="auto" w:fill="auto"/>
          <w:lang w:val="en-US" w:eastAsia="zh-CN" w:bidi="ar"/>
        </w:rPr>
        <w:t>企业对于AGV产品的研究投入与收益不成正比致使或内AGV的发展停滞不前</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begin"/>
      </w:r>
      <w:r>
        <w:rPr>
          <w:rFonts w:hint="eastAsia" w:asciiTheme="minorEastAsia" w:hAnsiTheme="minorEastAsia" w:eastAsiaTheme="minorEastAsia" w:cstheme="minorEastAsia"/>
          <w:color w:val="000000"/>
          <w:kern w:val="0"/>
          <w:sz w:val="24"/>
          <w:szCs w:val="24"/>
          <w:vertAlign w:val="superscript"/>
          <w:lang w:val="en-US" w:eastAsia="zh-CN" w:bidi="ar"/>
        </w:rPr>
        <w:instrText xml:space="preserve"> REF _Ref14530 \r \h </w:instrText>
      </w:r>
      <w:r>
        <w:rPr>
          <w:rFonts w:hint="eastAsia" w:asciiTheme="minorEastAsia" w:hAnsiTheme="minorEastAsia" w:eastAsiaTheme="minorEastAsia" w:cstheme="minorEastAsia"/>
          <w:color w:val="000000"/>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000000"/>
          <w:kern w:val="0"/>
          <w:sz w:val="24"/>
          <w:szCs w:val="24"/>
          <w:vertAlign w:val="superscript"/>
          <w:lang w:val="en-US" w:eastAsia="zh-CN" w:bidi="ar"/>
        </w:rPr>
        <w:t>[9]</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end"/>
      </w:r>
      <w:r>
        <w:rPr>
          <w:rFonts w:hint="eastAsia" w:asciiTheme="minorEastAsia" w:hAnsiTheme="minorEastAsia" w:eastAsiaTheme="minorEastAsia" w:cstheme="minorEastAsia"/>
          <w:color w:val="000000"/>
          <w:kern w:val="0"/>
          <w:sz w:val="24"/>
          <w:szCs w:val="24"/>
          <w:lang w:val="en-US" w:eastAsia="zh-CN" w:bidi="ar"/>
        </w:rPr>
        <w:t>。</w:t>
      </w:r>
    </w:p>
    <w:p w14:paraId="7BFDED2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heme="minorEastAsia" w:hAnsiTheme="minorEastAsia" w:eastAsiaTheme="minorEastAsia" w:cstheme="minorEastAsia"/>
          <w:b w:val="0"/>
          <w:bCs w:val="0"/>
          <w:i w:val="0"/>
          <w:iCs w:val="0"/>
          <w:caps w:val="0"/>
          <w:color w:val="auto"/>
          <w:spacing w:val="0"/>
          <w:sz w:val="24"/>
          <w:szCs w:val="24"/>
          <w:shd w:val="clear" w:color="auto" w:fill="auto"/>
          <w:lang w:val="en-US" w:eastAsia="zh-CN"/>
        </w:rPr>
      </w:pP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随着</w:t>
      </w:r>
      <w:r>
        <w:rPr>
          <w:rFonts w:hint="eastAsia" w:asciiTheme="minorEastAsia" w:hAnsiTheme="minorEastAsia" w:cstheme="minorEastAsia"/>
          <w:b w:val="0"/>
          <w:bCs w:val="0"/>
          <w:color w:val="auto"/>
          <w:kern w:val="0"/>
          <w:sz w:val="24"/>
          <w:szCs w:val="24"/>
          <w:shd w:val="clear" w:color="auto" w:fill="auto"/>
          <w:lang w:val="en-US" w:eastAsia="zh-CN" w:bidi="ar"/>
        </w:rPr>
        <w:t>近些年技术的突破，</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当下各个行业AGV在工业设计方面均有明显突破。图</w:t>
      </w:r>
      <w:r>
        <w:rPr>
          <w:rFonts w:hint="eastAsia" w:asciiTheme="minorEastAsia" w:hAnsiTheme="minorEastAsia" w:cstheme="minorEastAsia"/>
          <w:b w:val="0"/>
          <w:bCs w:val="0"/>
          <w:color w:val="auto"/>
          <w:kern w:val="0"/>
          <w:sz w:val="24"/>
          <w:szCs w:val="24"/>
          <w:shd w:val="clear" w:color="auto" w:fill="auto"/>
          <w:lang w:val="en-US" w:eastAsia="zh-CN" w:bidi="ar"/>
        </w:rPr>
        <w:t>5</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为2022年</w:t>
      </w:r>
      <w:r>
        <w:rPr>
          <w:rStyle w:val="14"/>
          <w:rFonts w:hint="eastAsia" w:asciiTheme="minorEastAsia" w:hAnsiTheme="minorEastAsia" w:eastAsiaTheme="minorEastAsia" w:cstheme="minorEastAsia"/>
          <w:b w:val="0"/>
          <w:bCs w:val="0"/>
          <w:i w:val="0"/>
          <w:iCs w:val="0"/>
          <w:caps w:val="0"/>
          <w:color w:val="auto"/>
          <w:spacing w:val="7"/>
          <w:sz w:val="24"/>
          <w:szCs w:val="24"/>
          <w:shd w:val="clear" w:color="auto" w:fill="auto"/>
        </w:rPr>
        <w:t>合力-1.6-3t前移式AGV专用车</w:t>
      </w:r>
      <w:r>
        <w:rPr>
          <w:rStyle w:val="14"/>
          <w:rFonts w:hint="eastAsia" w:asciiTheme="minorEastAsia" w:hAnsiTheme="minorEastAsia" w:eastAsiaTheme="minorEastAsia" w:cstheme="minorEastAsia"/>
          <w:b w:val="0"/>
          <w:bCs w:val="0"/>
          <w:i w:val="0"/>
          <w:iCs w:val="0"/>
          <w:caps w:val="0"/>
          <w:color w:val="auto"/>
          <w:spacing w:val="7"/>
          <w:sz w:val="24"/>
          <w:szCs w:val="24"/>
          <w:shd w:val="clear" w:color="auto" w:fill="auto"/>
          <w:lang w:eastAsia="zh-CN"/>
        </w:rPr>
        <w:t>。</w:t>
      </w:r>
      <w:r>
        <w:rPr>
          <w:rStyle w:val="14"/>
          <w:rFonts w:hint="eastAsia" w:asciiTheme="minorEastAsia" w:hAnsiTheme="minorEastAsia" w:cstheme="minorEastAsia"/>
          <w:b w:val="0"/>
          <w:bCs w:val="0"/>
          <w:i w:val="0"/>
          <w:iCs w:val="0"/>
          <w:caps w:val="0"/>
          <w:color w:val="auto"/>
          <w:spacing w:val="7"/>
          <w:sz w:val="24"/>
          <w:szCs w:val="24"/>
          <w:shd w:val="clear" w:color="auto" w:fill="auto"/>
          <w:lang w:val="en-US" w:eastAsia="zh-CN"/>
        </w:rPr>
        <w:t>设计师通过技术手段</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简化</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不必要的</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覆盖件</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lang w:val="en-US" w:eastAsia="zh-CN"/>
        </w:rPr>
        <w:t>增加</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载重多级选择，</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lang w:val="en-US" w:eastAsia="zh-CN"/>
        </w:rPr>
        <w:t>以</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极便捷的电池替换设计提高效率</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lang w:eastAsia="zh-CN"/>
        </w:rPr>
        <w:t>。</w:t>
      </w:r>
    </w:p>
    <w:p w14:paraId="1D571A92">
      <w:pPr>
        <w:keepNext w:val="0"/>
        <w:keepLines w:val="0"/>
        <w:pageBreakBefore w:val="0"/>
        <w:widowControl/>
        <w:suppressLineNumbers w:val="0"/>
        <w:kinsoku/>
        <w:wordWrap/>
        <w:overflowPunct/>
        <w:topLinePunct w:val="0"/>
        <w:autoSpaceDE/>
        <w:autoSpaceDN/>
        <w:bidi w:val="0"/>
        <w:adjustRightInd/>
        <w:snapToGrid/>
        <w:spacing w:before="157" w:beforeLines="50" w:line="300" w:lineRule="auto"/>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3135630" cy="3362960"/>
            <wp:effectExtent l="0" t="0" r="3810" b="5080"/>
            <wp:docPr id="1" name="图片 1" descr="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R-C"/>
                    <pic:cNvPicPr>
                      <a:picLocks noChangeAspect="1"/>
                    </pic:cNvPicPr>
                  </pic:nvPicPr>
                  <pic:blipFill>
                    <a:blip r:embed="rId16"/>
                    <a:srcRect l="28637" r="23820"/>
                    <a:stretch>
                      <a:fillRect/>
                    </a:stretch>
                  </pic:blipFill>
                  <pic:spPr>
                    <a:xfrm>
                      <a:off x="0" y="0"/>
                      <a:ext cx="3135630" cy="3362960"/>
                    </a:xfrm>
                    <a:prstGeom prst="rect">
                      <a:avLst/>
                    </a:prstGeom>
                  </pic:spPr>
                </pic:pic>
              </a:graphicData>
            </a:graphic>
          </wp:inline>
        </w:drawing>
      </w:r>
    </w:p>
    <w:p w14:paraId="190490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color w:val="auto"/>
          <w:sz w:val="24"/>
          <w:szCs w:val="24"/>
          <w:shd w:val="clear" w:color="auto" w:fill="auto"/>
        </w:rPr>
      </w:pPr>
      <w:r>
        <w:rPr>
          <w:rFonts w:hint="eastAsia" w:asciiTheme="minorEastAsia" w:hAnsiTheme="minorEastAsia" w:cstheme="minorEastAsia"/>
          <w:b w:val="0"/>
          <w:bCs w:val="0"/>
          <w:color w:val="auto"/>
          <w:kern w:val="0"/>
          <w:sz w:val="21"/>
          <w:szCs w:val="21"/>
          <w:shd w:val="clear" w:color="auto" w:fill="auto"/>
          <w:lang w:val="en-US" w:eastAsia="zh-CN" w:bidi="ar"/>
        </w:rPr>
        <w:t xml:space="preserve">图 5 </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2022年</w:t>
      </w:r>
      <w:r>
        <w:rPr>
          <w:rStyle w:val="14"/>
          <w:rFonts w:hint="eastAsia" w:asciiTheme="minorEastAsia" w:hAnsiTheme="minorEastAsia" w:eastAsiaTheme="minorEastAsia" w:cstheme="minorEastAsia"/>
          <w:b w:val="0"/>
          <w:bCs w:val="0"/>
          <w:i w:val="0"/>
          <w:iCs w:val="0"/>
          <w:caps w:val="0"/>
          <w:color w:val="auto"/>
          <w:spacing w:val="7"/>
          <w:sz w:val="21"/>
          <w:szCs w:val="21"/>
          <w:shd w:val="clear" w:color="auto" w:fill="auto"/>
        </w:rPr>
        <w:t>合力-1.6-3t前移式AGV专用车</w:t>
      </w:r>
    </w:p>
    <w:p w14:paraId="42851B7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2"/>
        <w:rPr>
          <w:rFonts w:hint="eastAsia" w:asciiTheme="majorEastAsia" w:hAnsiTheme="majorEastAsia" w:eastAsiaTheme="majorEastAsia" w:cstheme="majorEastAsia"/>
          <w:b w:val="0"/>
          <w:bCs w:val="0"/>
          <w:sz w:val="28"/>
          <w:szCs w:val="28"/>
          <w:lang w:val="en-US" w:eastAsia="zh-CN"/>
        </w:rPr>
      </w:pPr>
      <w:bookmarkStart w:id="16" w:name="_Toc3639"/>
      <w:bookmarkStart w:id="17" w:name="_Toc6062"/>
      <w:r>
        <w:rPr>
          <w:rFonts w:hint="eastAsia" w:asciiTheme="majorEastAsia" w:hAnsiTheme="majorEastAsia" w:eastAsiaTheme="majorEastAsia" w:cstheme="majorEastAsia"/>
          <w:b w:val="0"/>
          <w:bCs w:val="0"/>
          <w:sz w:val="28"/>
          <w:szCs w:val="28"/>
          <w:lang w:val="en-US" w:eastAsia="zh-CN"/>
        </w:rPr>
        <w:t>1.3智能工厂环境下AGV搬运产品风格分析</w:t>
      </w:r>
      <w:bookmarkEnd w:id="16"/>
      <w:bookmarkEnd w:id="17"/>
    </w:p>
    <w:p w14:paraId="274FB5B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宋体" w:hAnsi="宋体" w:eastAsia="宋体" w:cs="宋体"/>
          <w:color w:val="000000"/>
          <w:kern w:val="0"/>
          <w:sz w:val="24"/>
          <w:szCs w:val="24"/>
          <w:lang w:val="en-US" w:eastAsia="zh-CN" w:bidi="ar"/>
        </w:rPr>
        <w:t>根据上述对国内外AGV与缺点分析，对市场上现有的智能化工厂环境下各个品牌AGV搬运产品进行调研，将搜集到的产品图片按照十字分析法排序，有潜入式、重载式、背负式、辊道式，制图如下：</w:t>
      </w:r>
    </w:p>
    <w:p w14:paraId="0FC5EEE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right="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2668905" cy="2543810"/>
            <wp:effectExtent l="0" t="0" r="13335" b="1270"/>
            <wp:docPr id="16" name="图片 16" descr="产品十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产品十字图"/>
                    <pic:cNvPicPr>
                      <a:picLocks noChangeAspect="1"/>
                    </pic:cNvPicPr>
                  </pic:nvPicPr>
                  <pic:blipFill>
                    <a:blip r:embed="rId17"/>
                    <a:srcRect t="24697" b="7909"/>
                    <a:stretch>
                      <a:fillRect/>
                    </a:stretch>
                  </pic:blipFill>
                  <pic:spPr>
                    <a:xfrm>
                      <a:off x="0" y="0"/>
                      <a:ext cx="2668905" cy="2543810"/>
                    </a:xfrm>
                    <a:prstGeom prst="rect">
                      <a:avLst/>
                    </a:prstGeom>
                  </pic:spPr>
                </pic:pic>
              </a:graphicData>
            </a:graphic>
          </wp:inline>
        </w:drawing>
      </w:r>
    </w:p>
    <w:p w14:paraId="38EC5F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heme="minorEastAsia" w:hAnsiTheme="minorEastAsia" w:cstheme="minorEastAsia"/>
          <w:b w:val="0"/>
          <w:bCs w:val="0"/>
          <w:color w:val="auto"/>
          <w:kern w:val="0"/>
          <w:sz w:val="21"/>
          <w:szCs w:val="21"/>
          <w:shd w:val="clear" w:color="auto" w:fill="auto"/>
          <w:lang w:val="en-US" w:eastAsia="zh-CN" w:bidi="ar"/>
        </w:rPr>
      </w:pPr>
      <w:r>
        <w:rPr>
          <w:rFonts w:hint="eastAsia" w:asciiTheme="minorEastAsia" w:hAnsiTheme="minorEastAsia" w:cstheme="minorEastAsia"/>
          <w:b w:val="0"/>
          <w:bCs w:val="0"/>
          <w:color w:val="auto"/>
          <w:kern w:val="0"/>
          <w:sz w:val="21"/>
          <w:szCs w:val="21"/>
          <w:shd w:val="clear" w:color="auto" w:fill="auto"/>
          <w:lang w:val="en-US" w:eastAsia="zh-CN" w:bidi="ar"/>
        </w:rPr>
        <w:t>图 6 AGV产品风格分析</w:t>
      </w:r>
    </w:p>
    <w:p w14:paraId="5A5D8B87">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heme="minorEastAsia" w:hAnsiTheme="minorEastAsia" w:eastAsiaTheme="minorEastAsia" w:cstheme="minorEastAsia"/>
          <w:b w:val="0"/>
          <w:bCs w:val="0"/>
          <w:i w:val="0"/>
          <w:iCs w:val="0"/>
          <w:caps w:val="0"/>
          <w:color w:val="auto"/>
          <w:spacing w:val="0"/>
          <w:sz w:val="24"/>
          <w:szCs w:val="24"/>
          <w:shd w:val="clear" w:color="auto" w:fill="auto"/>
          <w:lang w:val="en-US" w:eastAsia="zh-CN"/>
        </w:rPr>
      </w:pPr>
      <w:r>
        <w:rPr>
          <w:sz w:val="24"/>
        </w:rPr>
        <mc:AlternateContent>
          <mc:Choice Requires="wps">
            <w:drawing>
              <wp:anchor distT="0" distB="0" distL="114300" distR="114300" simplePos="0" relativeHeight="251685888" behindDoc="0" locked="0" layoutInCell="1" allowOverlap="1">
                <wp:simplePos x="0" y="0"/>
                <wp:positionH relativeFrom="column">
                  <wp:posOffset>3983990</wp:posOffset>
                </wp:positionH>
                <wp:positionV relativeFrom="paragraph">
                  <wp:posOffset>549275</wp:posOffset>
                </wp:positionV>
                <wp:extent cx="2110105" cy="1015365"/>
                <wp:effectExtent l="5080" t="4445" r="5715" b="8890"/>
                <wp:wrapNone/>
                <wp:docPr id="92" name="文本框 92"/>
                <wp:cNvGraphicFramePr/>
                <a:graphic xmlns:a="http://schemas.openxmlformats.org/drawingml/2006/main">
                  <a:graphicData uri="http://schemas.microsoft.com/office/word/2010/wordprocessingShape">
                    <wps:wsp>
                      <wps:cNvSpPr txBox="1"/>
                      <wps:spPr>
                        <a:xfrm>
                          <a:off x="0" y="0"/>
                          <a:ext cx="2110105" cy="101536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84F899">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四级标题</w:t>
                            </w:r>
                            <w:r>
                              <w:rPr>
                                <w:rFonts w:hint="eastAsia" w:ascii="黑体" w:hAnsi="黑体" w:eastAsia="黑体" w:cs="黑体"/>
                                <w:b w:val="0"/>
                                <w:bCs/>
                                <w:sz w:val="21"/>
                                <w:szCs w:val="21"/>
                              </w:rPr>
                              <w:t>：</w:t>
                            </w:r>
                          </w:p>
                          <w:p w14:paraId="509C0BF8">
                            <w:pPr>
                              <w:rPr>
                                <w:rFonts w:hint="eastAsia" w:ascii="宋体" w:hAnsi="宋体" w:eastAsia="宋体" w:cs="宋体"/>
                                <w:kern w:val="0"/>
                                <w:sz w:val="21"/>
                                <w:szCs w:val="21"/>
                              </w:rPr>
                            </w:pPr>
                            <w:r>
                              <w:rPr>
                                <w:rFonts w:hint="eastAsia" w:ascii="宋体" w:hAnsi="宋体" w:eastAsia="宋体" w:cs="宋体"/>
                                <w:kern w:val="0"/>
                                <w:sz w:val="21"/>
                                <w:szCs w:val="21"/>
                              </w:rPr>
                              <w:t>宋体，</w:t>
                            </w:r>
                            <w:r>
                              <w:rPr>
                                <w:rFonts w:hint="eastAsia" w:ascii="宋体" w:hAnsi="宋体" w:eastAsia="宋体" w:cs="宋体"/>
                                <w:kern w:val="0"/>
                                <w:sz w:val="21"/>
                                <w:szCs w:val="21"/>
                                <w:lang w:val="en-US" w:eastAsia="zh-CN"/>
                              </w:rPr>
                              <w:t>小</w:t>
                            </w:r>
                            <w:r>
                              <w:rPr>
                                <w:rFonts w:hint="eastAsia" w:ascii="宋体" w:hAnsi="宋体" w:eastAsia="宋体" w:cs="宋体"/>
                                <w:kern w:val="0"/>
                                <w:sz w:val="21"/>
                                <w:szCs w:val="21"/>
                              </w:rPr>
                              <w:t>四号，左对齐；</w:t>
                            </w:r>
                          </w:p>
                          <w:p w14:paraId="35652667">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04C04937">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段前0行、段后0行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7pt;margin-top:43.25pt;height:79.95pt;width:166.15pt;z-index:251685888;mso-width-relative:page;mso-height-relative:page;" fillcolor="#C8E5B3 [1303]" filled="t" stroked="t" coordsize="21600,21600" o:gfxdata="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sBEqraAAAACgEAAA8AAAAAAAAAAQAgAAAAIgAA&#10;AGRycy9kb3ducmV2LnhtbFBLAQIUABQAAAAIAIdO4kAJrvjMeAIAAPMEAAAOAAAAAAAAAAEAIAAA&#10;ACkBAABkcnMvZTJvRG9jLnhtbFBLBQYAAAAABgAGAFkBAAATBgAAAAA=&#10;">
                <v:fill on="t" focussize="0,0"/>
                <v:stroke weight="0.5pt" color="#000000 [3204]" joinstyle="round"/>
                <v:imagedata o:title=""/>
                <o:lock v:ext="edit" aspectratio="f"/>
                <v:textbox>
                  <w:txbxContent>
                    <w:p w14:paraId="4484F899">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四级标题</w:t>
                      </w:r>
                      <w:r>
                        <w:rPr>
                          <w:rFonts w:hint="eastAsia" w:ascii="黑体" w:hAnsi="黑体" w:eastAsia="黑体" w:cs="黑体"/>
                          <w:b w:val="0"/>
                          <w:bCs/>
                          <w:sz w:val="21"/>
                          <w:szCs w:val="21"/>
                        </w:rPr>
                        <w:t>：</w:t>
                      </w:r>
                    </w:p>
                    <w:p w14:paraId="509C0BF8">
                      <w:pPr>
                        <w:rPr>
                          <w:rFonts w:hint="eastAsia" w:ascii="宋体" w:hAnsi="宋体" w:eastAsia="宋体" w:cs="宋体"/>
                          <w:kern w:val="0"/>
                          <w:sz w:val="21"/>
                          <w:szCs w:val="21"/>
                        </w:rPr>
                      </w:pPr>
                      <w:r>
                        <w:rPr>
                          <w:rFonts w:hint="eastAsia" w:ascii="宋体" w:hAnsi="宋体" w:eastAsia="宋体" w:cs="宋体"/>
                          <w:kern w:val="0"/>
                          <w:sz w:val="21"/>
                          <w:szCs w:val="21"/>
                        </w:rPr>
                        <w:t>宋体，</w:t>
                      </w:r>
                      <w:r>
                        <w:rPr>
                          <w:rFonts w:hint="eastAsia" w:ascii="宋体" w:hAnsi="宋体" w:eastAsia="宋体" w:cs="宋体"/>
                          <w:kern w:val="0"/>
                          <w:sz w:val="21"/>
                          <w:szCs w:val="21"/>
                          <w:lang w:val="en-US" w:eastAsia="zh-CN"/>
                        </w:rPr>
                        <w:t>小</w:t>
                      </w:r>
                      <w:r>
                        <w:rPr>
                          <w:rFonts w:hint="eastAsia" w:ascii="宋体" w:hAnsi="宋体" w:eastAsia="宋体" w:cs="宋体"/>
                          <w:kern w:val="0"/>
                          <w:sz w:val="21"/>
                          <w:szCs w:val="21"/>
                        </w:rPr>
                        <w:t>四号，左对齐；</w:t>
                      </w:r>
                    </w:p>
                    <w:p w14:paraId="35652667">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04C04937">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段前0行、段后0行</w:t>
                      </w:r>
                    </w:p>
                  </w:txbxContent>
                </v:textbox>
              </v:shape>
            </w:pict>
          </mc:Fallback>
        </mc:AlternateConten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对于商场上现有的AGV搬运产品根据其导航方式其主要为两大类：一种是以</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磁导航</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形式的</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AGV</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搬运产品而另一种则是以</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激光</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导航为主的</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AGV</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搬运产品</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w:t>
      </w:r>
    </w:p>
    <w:p w14:paraId="2185364E">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3"/>
        <w:rPr>
          <w:rFonts w:hint="eastAsia" w:asciiTheme="minorEastAsia" w:hAnsiTheme="minorEastAsia" w:eastAsiaTheme="minorEastAsia" w:cstheme="minorEastAsia"/>
          <w:b w:val="0"/>
          <w:bCs w:val="0"/>
          <w:i w:val="0"/>
          <w:iCs w:val="0"/>
          <w:caps w:val="0"/>
          <w:color w:val="auto"/>
          <w:spacing w:val="0"/>
          <w:sz w:val="24"/>
          <w:szCs w:val="24"/>
          <w:highlight w:val="yellow"/>
          <w:shd w:val="clear" w:color="auto" w:fill="auto"/>
        </w:rPr>
      </w:pPr>
      <w:bookmarkStart w:id="18" w:name="_Toc3744"/>
      <w:r>
        <w:rPr>
          <w:rFonts w:hint="eastAsia" w:asciiTheme="minorEastAsia" w:hAnsiTheme="minorEastAsia" w:cstheme="minorEastAsia"/>
          <w:b w:val="0"/>
          <w:bCs w:val="0"/>
          <w:i w:val="0"/>
          <w:iCs w:val="0"/>
          <w:caps w:val="0"/>
          <w:color w:val="auto"/>
          <w:spacing w:val="0"/>
          <w:sz w:val="24"/>
          <w:szCs w:val="24"/>
          <w:highlight w:val="yellow"/>
          <w:shd w:val="clear" w:color="auto" w:fill="auto"/>
          <w:lang w:val="en-US" w:eastAsia="zh-CN"/>
        </w:rPr>
        <w:t>1.3.1磁导航</w:t>
      </w:r>
      <w:r>
        <w:rPr>
          <w:rFonts w:hint="eastAsia" w:asciiTheme="minorEastAsia" w:hAnsiTheme="minorEastAsia" w:eastAsiaTheme="minorEastAsia" w:cstheme="minorEastAsia"/>
          <w:b w:val="0"/>
          <w:bCs w:val="0"/>
          <w:i w:val="0"/>
          <w:iCs w:val="0"/>
          <w:caps w:val="0"/>
          <w:color w:val="auto"/>
          <w:spacing w:val="0"/>
          <w:sz w:val="24"/>
          <w:szCs w:val="24"/>
          <w:highlight w:val="yellow"/>
          <w:shd w:val="clear" w:color="auto" w:fill="auto"/>
        </w:rPr>
        <w:t>AGV</w:t>
      </w:r>
      <w:bookmarkEnd w:id="18"/>
    </w:p>
    <w:p w14:paraId="653F3E42">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heme="minorEastAsia" w:hAnsiTheme="minorEastAsia" w:cstheme="minorEastAsia"/>
          <w:b w:val="0"/>
          <w:bCs w:val="0"/>
          <w:i w:val="0"/>
          <w:iCs w:val="0"/>
          <w:caps w:val="0"/>
          <w:color w:val="auto"/>
          <w:spacing w:val="0"/>
          <w:sz w:val="24"/>
          <w:szCs w:val="24"/>
          <w:shd w:val="clear" w:color="auto" w:fill="auto"/>
          <w:lang w:eastAsia="zh-CN"/>
        </w:rPr>
      </w:pP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市场上以磁导航</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AGV</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搬运产品分布比较广泛，一方面其</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结构简单</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只需</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按照所贴磁条为导航路径</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行驶即可；另一方面在售价方面也较为便宜。</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根据</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行驶方向</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方式</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的不同，其还</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可</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再</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分为</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定</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向</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行驶</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型</w:t>
      </w:r>
      <w:r>
        <w:rPr>
          <w:rFonts w:hint="eastAsia" w:asciiTheme="minorEastAsia" w:hAnsiTheme="minorEastAsia" w:cstheme="minorEastAsia"/>
          <w:b w:val="0"/>
          <w:bCs w:val="0"/>
          <w:i w:val="0"/>
          <w:iCs w:val="0"/>
          <w:caps w:val="0"/>
          <w:color w:val="auto"/>
          <w:spacing w:val="0"/>
          <w:sz w:val="24"/>
          <w:szCs w:val="24"/>
          <w:shd w:val="clear" w:color="auto" w:fill="auto"/>
          <w:lang w:eastAsia="zh-CN"/>
        </w:rPr>
        <w:t>、</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双向</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行驶</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型</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和智能搬运</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牵引型</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三种AGV类型</w:t>
      </w:r>
      <w:r>
        <w:rPr>
          <w:rFonts w:hint="eastAsia" w:asciiTheme="minorEastAsia" w:hAnsiTheme="minorEastAsia" w:cstheme="minorEastAsia"/>
          <w:b w:val="0"/>
          <w:bCs w:val="0"/>
          <w:i w:val="0"/>
          <w:iCs w:val="0"/>
          <w:caps w:val="0"/>
          <w:color w:val="auto"/>
          <w:spacing w:val="0"/>
          <w:sz w:val="24"/>
          <w:szCs w:val="24"/>
          <w:shd w:val="clear" w:color="auto" w:fill="auto"/>
          <w:lang w:eastAsia="zh-CN"/>
        </w:rPr>
        <w:t>。</w:t>
      </w:r>
    </w:p>
    <w:p w14:paraId="38EEC930">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heme="minorEastAsia" w:hAnsiTheme="minorEastAsia" w:eastAsiaTheme="minorEastAsia" w:cstheme="minorEastAsia"/>
          <w:b w:val="0"/>
          <w:bCs w:val="0"/>
          <w:i w:val="0"/>
          <w:iCs w:val="0"/>
          <w:caps w:val="0"/>
          <w:color w:val="auto"/>
          <w:spacing w:val="0"/>
          <w:sz w:val="24"/>
          <w:szCs w:val="24"/>
          <w:shd w:val="clear" w:color="auto" w:fill="auto"/>
          <w:lang w:val="en-US" w:eastAsia="zh-CN"/>
        </w:rPr>
      </w:pP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定</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向</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行驶</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型AGV</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搬运产品比较局限，仅能</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按照单一</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规划好的路线单向行驶</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，运行路线为一个闭环，</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通常应</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用于</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工厂执行的定向</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物料配送</w:t>
      </w:r>
      <w:r>
        <w:rPr>
          <w:rFonts w:hint="eastAsia" w:asciiTheme="minorEastAsia" w:hAnsiTheme="minorEastAsia" w:cstheme="minorEastAsia"/>
          <w:b w:val="0"/>
          <w:bCs w:val="0"/>
          <w:i w:val="0"/>
          <w:iCs w:val="0"/>
          <w:caps w:val="0"/>
          <w:color w:val="auto"/>
          <w:spacing w:val="0"/>
          <w:sz w:val="24"/>
          <w:szCs w:val="24"/>
          <w:shd w:val="clear" w:color="auto" w:fill="auto"/>
          <w:lang w:eastAsia="zh-CN"/>
        </w:rPr>
        <w:t>；</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双向</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行驶</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型AG</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V是对单向的一个升级，其</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可按照</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预定路线做出前后</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两个方向，适用于</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物料</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之间的运输</w:t>
      </w:r>
      <w:r>
        <w:rPr>
          <w:rFonts w:hint="eastAsia" w:asciiTheme="minorEastAsia" w:hAnsiTheme="minorEastAsia" w:cstheme="minorEastAsia"/>
          <w:b w:val="0"/>
          <w:bCs w:val="0"/>
          <w:i w:val="0"/>
          <w:iCs w:val="0"/>
          <w:caps w:val="0"/>
          <w:color w:val="auto"/>
          <w:spacing w:val="0"/>
          <w:sz w:val="24"/>
          <w:szCs w:val="24"/>
          <w:shd w:val="clear" w:color="auto" w:fill="auto"/>
          <w:lang w:eastAsia="zh-CN"/>
        </w:rPr>
        <w:t>；</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而智能搬运</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牵引型AGV</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产品比较独特，其末端设计了</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自动或手动脱钩</w:t>
      </w:r>
      <w:r>
        <w:rPr>
          <w:rFonts w:hint="eastAsia" w:asciiTheme="minorEastAsia" w:hAnsiTheme="minorEastAsia" w:cstheme="minorEastAsia"/>
          <w:b w:val="0"/>
          <w:bCs w:val="0"/>
          <w:i w:val="0"/>
          <w:iCs w:val="0"/>
          <w:caps w:val="0"/>
          <w:color w:val="auto"/>
          <w:spacing w:val="0"/>
          <w:sz w:val="24"/>
          <w:szCs w:val="24"/>
          <w:shd w:val="clear" w:color="auto" w:fill="auto"/>
          <w:lang w:eastAsia="zh-CN"/>
        </w:rPr>
        <w:t>，</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这使其较于前两种AGV而言更加</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灵活，</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通常用于电子元件工厂环境下</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的</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运输工作。</w:t>
      </w:r>
    </w:p>
    <w:p w14:paraId="4D27A082">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outlineLvl w:val="3"/>
        <w:rPr>
          <w:rFonts w:hint="eastAsia" w:asciiTheme="minorEastAsia" w:hAnsiTheme="minorEastAsia" w:eastAsiaTheme="minorEastAsia" w:cstheme="minorEastAsia"/>
          <w:b w:val="0"/>
          <w:bCs w:val="0"/>
          <w:i w:val="0"/>
          <w:iCs w:val="0"/>
          <w:caps w:val="0"/>
          <w:color w:val="auto"/>
          <w:spacing w:val="0"/>
          <w:sz w:val="24"/>
          <w:szCs w:val="24"/>
          <w:shd w:val="clear" w:color="auto" w:fill="auto"/>
        </w:rPr>
      </w:pPr>
      <w:bookmarkStart w:id="19" w:name="_Toc17975"/>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1.3.2</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激光导航叉车AGV</w:t>
      </w:r>
      <w:bookmarkEnd w:id="19"/>
    </w:p>
    <w:p w14:paraId="7F554EE4">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both"/>
        <w:textAlignment w:val="auto"/>
        <w:rPr>
          <w:rFonts w:hint="default"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激光导航AGV</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较于上述磁导航AGV而言具有</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精</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准位置定位，定位方式</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灵活多变</w:t>
      </w:r>
      <w:r>
        <w:rPr>
          <w:rFonts w:hint="eastAsia" w:asciiTheme="minorEastAsia" w:hAnsiTheme="minorEastAsia" w:cstheme="minorEastAsia"/>
          <w:b w:val="0"/>
          <w:bCs w:val="0"/>
          <w:i w:val="0"/>
          <w:iCs w:val="0"/>
          <w:caps w:val="0"/>
          <w:color w:val="auto"/>
          <w:spacing w:val="0"/>
          <w:sz w:val="24"/>
          <w:szCs w:val="24"/>
          <w:shd w:val="clear" w:color="auto" w:fill="auto"/>
          <w:lang w:eastAsia="zh-CN"/>
        </w:rPr>
        <w:t>。</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同时</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可通过软件</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自行</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修改</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行驶</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路线</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满足</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多种现场环境</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需要的诸多优势，更适合当下市场需要。</w:t>
      </w:r>
      <w:r>
        <w:rPr>
          <w:rFonts w:hint="eastAsia" w:asciiTheme="minorEastAsia" w:hAnsiTheme="minorEastAsia" w:eastAsiaTheme="minorEastAsia" w:cstheme="minorEastAsia"/>
          <w:color w:val="000000"/>
          <w:kern w:val="0"/>
          <w:sz w:val="24"/>
          <w:szCs w:val="24"/>
          <w:lang w:val="en-US" w:eastAsia="zh-CN" w:bidi="ar"/>
        </w:rPr>
        <w:t>通过发射激光与</w:t>
      </w:r>
      <w:r>
        <w:rPr>
          <w:rFonts w:hint="eastAsia" w:asciiTheme="minorEastAsia" w:hAnsiTheme="minorEastAsia" w:cstheme="minorEastAsia"/>
          <w:color w:val="000000"/>
          <w:kern w:val="0"/>
          <w:sz w:val="24"/>
          <w:szCs w:val="24"/>
          <w:lang w:val="en-US" w:eastAsia="zh-CN" w:bidi="ar"/>
        </w:rPr>
        <w:t>前方</w:t>
      </w:r>
      <w:r>
        <w:rPr>
          <w:rFonts w:hint="eastAsia" w:asciiTheme="minorEastAsia" w:hAnsiTheme="minorEastAsia" w:eastAsiaTheme="minorEastAsia" w:cstheme="minorEastAsia"/>
          <w:color w:val="000000"/>
          <w:kern w:val="0"/>
          <w:sz w:val="24"/>
          <w:szCs w:val="24"/>
          <w:lang w:val="en-US" w:eastAsia="zh-CN" w:bidi="ar"/>
        </w:rPr>
        <w:t>障碍物之间</w:t>
      </w:r>
      <w:r>
        <w:rPr>
          <w:rFonts w:hint="eastAsia" w:asciiTheme="minorEastAsia" w:hAnsiTheme="minorEastAsia" w:cstheme="minorEastAsia"/>
          <w:color w:val="000000"/>
          <w:kern w:val="0"/>
          <w:sz w:val="24"/>
          <w:szCs w:val="24"/>
          <w:lang w:val="en-US" w:eastAsia="zh-CN" w:bidi="ar"/>
        </w:rPr>
        <w:t>产生的</w:t>
      </w:r>
      <w:r>
        <w:rPr>
          <w:rFonts w:hint="eastAsia" w:asciiTheme="minorEastAsia" w:hAnsiTheme="minorEastAsia" w:eastAsiaTheme="minorEastAsia" w:cstheme="minorEastAsia"/>
          <w:color w:val="000000"/>
          <w:kern w:val="0"/>
          <w:sz w:val="24"/>
          <w:szCs w:val="24"/>
          <w:lang w:val="en-US" w:eastAsia="zh-CN" w:bidi="ar"/>
        </w:rPr>
        <w:t>反射实现目标</w:t>
      </w:r>
      <w:r>
        <w:rPr>
          <w:rFonts w:hint="eastAsia" w:asciiTheme="minorEastAsia" w:hAnsiTheme="minorEastAsia" w:cstheme="minorEastAsia"/>
          <w:color w:val="000000"/>
          <w:kern w:val="0"/>
          <w:sz w:val="24"/>
          <w:szCs w:val="24"/>
          <w:lang w:val="en-US" w:eastAsia="zh-CN" w:bidi="ar"/>
        </w:rPr>
        <w:t>与AGV产品</w:t>
      </w:r>
      <w:r>
        <w:rPr>
          <w:rFonts w:hint="eastAsia" w:asciiTheme="minorEastAsia" w:hAnsiTheme="minorEastAsia" w:eastAsiaTheme="minorEastAsia" w:cstheme="minorEastAsia"/>
          <w:color w:val="000000"/>
          <w:kern w:val="0"/>
          <w:sz w:val="24"/>
          <w:szCs w:val="24"/>
          <w:lang w:val="en-US" w:eastAsia="zh-CN" w:bidi="ar"/>
        </w:rPr>
        <w:t>之间距离测量</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begin"/>
      </w:r>
      <w:r>
        <w:rPr>
          <w:rFonts w:hint="eastAsia" w:asciiTheme="minorEastAsia" w:hAnsiTheme="minorEastAsia" w:eastAsiaTheme="minorEastAsia" w:cstheme="minorEastAsia"/>
          <w:color w:val="000000"/>
          <w:kern w:val="0"/>
          <w:sz w:val="24"/>
          <w:szCs w:val="24"/>
          <w:vertAlign w:val="superscript"/>
          <w:lang w:val="en-US" w:eastAsia="zh-CN" w:bidi="ar"/>
        </w:rPr>
        <w:instrText xml:space="preserve"> REF _Ref14592 \r \h </w:instrText>
      </w:r>
      <w:r>
        <w:rPr>
          <w:rFonts w:hint="eastAsia" w:asciiTheme="minorEastAsia" w:hAnsiTheme="minorEastAsia" w:eastAsiaTheme="minorEastAsia" w:cstheme="minorEastAsia"/>
          <w:color w:val="000000"/>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000000"/>
          <w:kern w:val="0"/>
          <w:sz w:val="24"/>
          <w:szCs w:val="24"/>
          <w:vertAlign w:val="superscript"/>
          <w:lang w:val="en-US" w:eastAsia="zh-CN" w:bidi="ar"/>
        </w:rPr>
        <w:t>[10]</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end"/>
      </w:r>
      <w:r>
        <w:rPr>
          <w:rFonts w:hint="eastAsia" w:asciiTheme="minorEastAsia" w:hAnsiTheme="minorEastAsia" w:cstheme="minorEastAsia"/>
          <w:color w:val="000000"/>
          <w:kern w:val="0"/>
          <w:sz w:val="24"/>
          <w:szCs w:val="24"/>
          <w:vertAlign w:val="baseline"/>
          <w:lang w:val="en-US" w:eastAsia="zh-CN" w:bidi="ar"/>
        </w:rPr>
        <w:t>，</w:t>
      </w:r>
      <w:r>
        <w:rPr>
          <w:rFonts w:hint="eastAsia" w:asciiTheme="minorEastAsia" w:hAnsiTheme="minorEastAsia" w:cstheme="minorEastAsia"/>
          <w:color w:val="000000"/>
          <w:kern w:val="0"/>
          <w:sz w:val="24"/>
          <w:szCs w:val="24"/>
          <w:lang w:val="en-US" w:eastAsia="zh-CN" w:bidi="ar"/>
        </w:rPr>
        <w:t>保障了运输过程中路径的多样性、稳定性。</w:t>
      </w:r>
    </w:p>
    <w:p w14:paraId="2E1B6BB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2"/>
        <w:rPr>
          <w:rFonts w:hint="eastAsia" w:asciiTheme="majorEastAsia" w:hAnsiTheme="majorEastAsia" w:eastAsiaTheme="majorEastAsia" w:cstheme="majorEastAsia"/>
          <w:b w:val="0"/>
          <w:bCs w:val="0"/>
          <w:sz w:val="28"/>
          <w:szCs w:val="28"/>
          <w:lang w:val="en-US" w:eastAsia="zh-CN"/>
        </w:rPr>
      </w:pPr>
      <w:bookmarkStart w:id="20" w:name="_Toc9242"/>
      <w:bookmarkStart w:id="21" w:name="_Toc25116"/>
      <w:r>
        <w:rPr>
          <w:rFonts w:hint="eastAsia" w:asciiTheme="majorEastAsia" w:hAnsiTheme="majorEastAsia" w:eastAsiaTheme="majorEastAsia" w:cstheme="majorEastAsia"/>
          <w:b w:val="0"/>
          <w:bCs w:val="0"/>
          <w:sz w:val="28"/>
          <w:szCs w:val="28"/>
          <w:lang w:val="en-US" w:eastAsia="zh-CN"/>
        </w:rPr>
        <w:t>1.4市场调研总结</w:t>
      </w:r>
      <w:bookmarkEnd w:id="20"/>
      <w:bookmarkEnd w:id="21"/>
    </w:p>
    <w:p w14:paraId="0E40FE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default" w:asciiTheme="minorEastAsia" w:hAnsiTheme="minorEastAsia" w:cstheme="minorEastAsia"/>
          <w:b w:val="0"/>
          <w:bCs w:val="0"/>
          <w:color w:val="auto"/>
          <w:sz w:val="24"/>
          <w:szCs w:val="24"/>
          <w:shd w:val="clear" w:color="auto" w:fill="auto"/>
          <w:lang w:val="en-US" w:eastAsia="zh-CN"/>
        </w:rPr>
      </w:pPr>
      <w:r>
        <w:rPr>
          <w:rFonts w:hint="eastAsia" w:asciiTheme="minorEastAsia" w:hAnsiTheme="minorEastAsia" w:eastAsiaTheme="minorEastAsia" w:cstheme="minorEastAsia"/>
          <w:b w:val="0"/>
          <w:bCs w:val="0"/>
          <w:color w:val="auto"/>
          <w:sz w:val="24"/>
          <w:szCs w:val="24"/>
          <w:shd w:val="clear" w:color="auto" w:fill="auto"/>
        </w:rPr>
        <w:t>综上所述，国内AGV产品虽然在技术、设计和人性化方面取得了一定的进展，但仍需继续学习国外</w:t>
      </w:r>
      <w:r>
        <w:rPr>
          <w:rFonts w:hint="eastAsia" w:asciiTheme="minorEastAsia" w:hAnsiTheme="minorEastAsia" w:cstheme="minorEastAsia"/>
          <w:b w:val="0"/>
          <w:bCs w:val="0"/>
          <w:color w:val="auto"/>
          <w:sz w:val="24"/>
          <w:szCs w:val="24"/>
          <w:shd w:val="clear" w:color="auto" w:fill="auto"/>
          <w:lang w:val="en-US" w:eastAsia="zh-CN"/>
        </w:rPr>
        <w:t>针对AGV研究方面</w:t>
      </w:r>
      <w:r>
        <w:rPr>
          <w:rFonts w:hint="eastAsia" w:asciiTheme="minorEastAsia" w:hAnsiTheme="minorEastAsia" w:eastAsiaTheme="minorEastAsia" w:cstheme="minorEastAsia"/>
          <w:b w:val="0"/>
          <w:bCs w:val="0"/>
          <w:color w:val="auto"/>
          <w:sz w:val="24"/>
          <w:szCs w:val="24"/>
          <w:shd w:val="clear" w:color="auto" w:fill="auto"/>
        </w:rPr>
        <w:t>的产品设计理念，</w:t>
      </w:r>
      <w:r>
        <w:rPr>
          <w:rFonts w:hint="eastAsia" w:asciiTheme="minorEastAsia" w:hAnsiTheme="minorEastAsia" w:cstheme="minorEastAsia"/>
          <w:b w:val="0"/>
          <w:bCs w:val="0"/>
          <w:color w:val="auto"/>
          <w:sz w:val="24"/>
          <w:szCs w:val="24"/>
          <w:shd w:val="clear" w:color="auto" w:fill="auto"/>
          <w:lang w:val="en-US" w:eastAsia="zh-CN"/>
        </w:rPr>
        <w:t>从而发展成为我国自主研发的AGV产品优势，推动我国在尖端技术领域的突破，推动经济技术领域上的发展。</w:t>
      </w:r>
    </w:p>
    <w:p w14:paraId="04D4B6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b w:val="0"/>
          <w:bCs w:val="0"/>
          <w:color w:val="auto"/>
          <w:sz w:val="24"/>
          <w:szCs w:val="24"/>
          <w:shd w:val="clear" w:color="auto" w:fill="auto"/>
          <w:lang w:eastAsia="zh-CN"/>
        </w:rPr>
      </w:pPr>
      <w:r>
        <w:rPr>
          <w:rFonts w:hint="eastAsia" w:asciiTheme="minorEastAsia" w:hAnsiTheme="minorEastAsia" w:cstheme="minorEastAsia"/>
          <w:b w:val="0"/>
          <w:bCs w:val="0"/>
          <w:color w:val="auto"/>
          <w:sz w:val="24"/>
          <w:szCs w:val="24"/>
          <w:shd w:val="clear" w:color="auto" w:fill="auto"/>
          <w:lang w:val="en-US" w:eastAsia="zh-CN"/>
        </w:rPr>
        <w:t>第一，在</w:t>
      </w:r>
      <w:r>
        <w:rPr>
          <w:rFonts w:hint="eastAsia" w:asciiTheme="minorEastAsia" w:hAnsiTheme="minorEastAsia" w:eastAsiaTheme="minorEastAsia" w:cstheme="minorEastAsia"/>
          <w:b w:val="0"/>
          <w:bCs w:val="0"/>
          <w:color w:val="auto"/>
          <w:sz w:val="24"/>
          <w:szCs w:val="24"/>
          <w:shd w:val="clear" w:color="auto" w:fill="auto"/>
        </w:rPr>
        <w:t>AGV技术</w:t>
      </w:r>
      <w:r>
        <w:rPr>
          <w:rFonts w:hint="eastAsia" w:asciiTheme="minorEastAsia" w:hAnsiTheme="minorEastAsia" w:eastAsiaTheme="minorEastAsia" w:cstheme="minorEastAsia"/>
          <w:b w:val="0"/>
          <w:bCs w:val="0"/>
          <w:color w:val="auto"/>
          <w:sz w:val="24"/>
          <w:szCs w:val="24"/>
          <w:shd w:val="clear" w:color="auto" w:fill="auto"/>
          <w:lang w:val="en-US" w:eastAsia="zh-CN"/>
        </w:rPr>
        <w:t>创新方面</w:t>
      </w:r>
      <w:r>
        <w:rPr>
          <w:rFonts w:hint="eastAsia" w:asciiTheme="minorEastAsia" w:hAnsiTheme="minorEastAsia" w:cstheme="minorEastAsia"/>
          <w:b w:val="0"/>
          <w:bCs w:val="0"/>
          <w:color w:val="auto"/>
          <w:sz w:val="24"/>
          <w:szCs w:val="24"/>
          <w:shd w:val="clear" w:color="auto" w:fill="auto"/>
          <w:lang w:val="en-US" w:eastAsia="zh-CN"/>
        </w:rPr>
        <w:t>，不可否认</w:t>
      </w:r>
      <w:r>
        <w:rPr>
          <w:rFonts w:hint="eastAsia" w:asciiTheme="minorEastAsia" w:hAnsiTheme="minorEastAsia" w:eastAsiaTheme="minorEastAsia" w:cstheme="minorEastAsia"/>
          <w:b w:val="0"/>
          <w:bCs w:val="0"/>
          <w:color w:val="auto"/>
          <w:sz w:val="24"/>
          <w:szCs w:val="24"/>
          <w:shd w:val="clear" w:color="auto" w:fill="auto"/>
        </w:rPr>
        <w:t>国外AGV产品在导航</w:t>
      </w:r>
      <w:r>
        <w:rPr>
          <w:rFonts w:hint="eastAsia" w:asciiTheme="minorEastAsia" w:hAnsiTheme="minorEastAsia" w:cstheme="minorEastAsia"/>
          <w:b w:val="0"/>
          <w:bCs w:val="0"/>
          <w:color w:val="auto"/>
          <w:sz w:val="24"/>
          <w:szCs w:val="24"/>
          <w:shd w:val="clear" w:color="auto" w:fill="auto"/>
          <w:lang w:val="en-US" w:eastAsia="zh-CN"/>
        </w:rPr>
        <w:t>定位的</w:t>
      </w:r>
      <w:r>
        <w:rPr>
          <w:rFonts w:hint="eastAsia" w:asciiTheme="minorEastAsia" w:hAnsiTheme="minorEastAsia" w:eastAsiaTheme="minorEastAsia" w:cstheme="minorEastAsia"/>
          <w:b w:val="0"/>
          <w:bCs w:val="0"/>
          <w:color w:val="auto"/>
          <w:sz w:val="24"/>
          <w:szCs w:val="24"/>
          <w:shd w:val="clear" w:color="auto" w:fill="auto"/>
        </w:rPr>
        <w:t>精度</w:t>
      </w:r>
      <w:r>
        <w:rPr>
          <w:rFonts w:hint="eastAsia" w:asciiTheme="minorEastAsia" w:hAnsiTheme="minorEastAsia" w:cstheme="minorEastAsia"/>
          <w:b w:val="0"/>
          <w:bCs w:val="0"/>
          <w:color w:val="auto"/>
          <w:sz w:val="24"/>
          <w:szCs w:val="24"/>
          <w:shd w:val="clear" w:color="auto" w:fill="auto"/>
          <w:lang w:val="en-US" w:eastAsia="zh-CN"/>
        </w:rPr>
        <w:t>性</w:t>
      </w:r>
      <w:r>
        <w:rPr>
          <w:rFonts w:hint="eastAsia" w:asciiTheme="minorEastAsia" w:hAnsiTheme="minorEastAsia" w:eastAsiaTheme="minorEastAsia" w:cstheme="minorEastAsia"/>
          <w:b w:val="0"/>
          <w:bCs w:val="0"/>
          <w:color w:val="auto"/>
          <w:sz w:val="24"/>
          <w:szCs w:val="24"/>
          <w:shd w:val="clear" w:color="auto" w:fill="auto"/>
        </w:rPr>
        <w:t>、</w:t>
      </w:r>
      <w:r>
        <w:rPr>
          <w:rFonts w:hint="eastAsia" w:asciiTheme="minorEastAsia" w:hAnsiTheme="minorEastAsia" w:cstheme="minorEastAsia"/>
          <w:b w:val="0"/>
          <w:bCs w:val="0"/>
          <w:color w:val="auto"/>
          <w:sz w:val="24"/>
          <w:szCs w:val="24"/>
          <w:shd w:val="clear" w:color="auto" w:fill="auto"/>
          <w:lang w:val="en-US" w:eastAsia="zh-CN"/>
        </w:rPr>
        <w:t>行驶过程的</w:t>
      </w:r>
      <w:r>
        <w:rPr>
          <w:rFonts w:hint="eastAsia" w:asciiTheme="minorEastAsia" w:hAnsiTheme="minorEastAsia" w:eastAsiaTheme="minorEastAsia" w:cstheme="minorEastAsia"/>
          <w:b w:val="0"/>
          <w:bCs w:val="0"/>
          <w:color w:val="auto"/>
          <w:sz w:val="24"/>
          <w:szCs w:val="24"/>
          <w:shd w:val="clear" w:color="auto" w:fill="auto"/>
        </w:rPr>
        <w:t>稳定性以及</w:t>
      </w:r>
      <w:r>
        <w:rPr>
          <w:rFonts w:hint="eastAsia" w:asciiTheme="minorEastAsia" w:hAnsiTheme="minorEastAsia" w:cstheme="minorEastAsia"/>
          <w:b w:val="0"/>
          <w:bCs w:val="0"/>
          <w:color w:val="auto"/>
          <w:sz w:val="24"/>
          <w:szCs w:val="24"/>
          <w:shd w:val="clear" w:color="auto" w:fill="auto"/>
          <w:lang w:val="en-US" w:eastAsia="zh-CN"/>
        </w:rPr>
        <w:t>面对</w:t>
      </w:r>
      <w:r>
        <w:rPr>
          <w:rFonts w:hint="eastAsia" w:asciiTheme="minorEastAsia" w:hAnsiTheme="minorEastAsia" w:eastAsiaTheme="minorEastAsia" w:cstheme="minorEastAsia"/>
          <w:b w:val="0"/>
          <w:bCs w:val="0"/>
          <w:color w:val="auto"/>
          <w:sz w:val="24"/>
          <w:szCs w:val="24"/>
          <w:shd w:val="clear" w:color="auto" w:fill="auto"/>
        </w:rPr>
        <w:t>复杂环境下的适应性</w:t>
      </w:r>
      <w:r>
        <w:rPr>
          <w:rFonts w:hint="eastAsia" w:asciiTheme="minorEastAsia" w:hAnsiTheme="minorEastAsia" w:cstheme="minorEastAsia"/>
          <w:b w:val="0"/>
          <w:bCs w:val="0"/>
          <w:color w:val="auto"/>
          <w:sz w:val="24"/>
          <w:szCs w:val="24"/>
          <w:shd w:val="clear" w:color="auto" w:fill="auto"/>
          <w:lang w:val="en-US" w:eastAsia="zh-CN"/>
        </w:rPr>
        <w:t>相较于</w:t>
      </w:r>
      <w:r>
        <w:rPr>
          <w:rFonts w:hint="eastAsia" w:asciiTheme="minorEastAsia" w:hAnsiTheme="minorEastAsia" w:eastAsiaTheme="minorEastAsia" w:cstheme="minorEastAsia"/>
          <w:b w:val="0"/>
          <w:bCs w:val="0"/>
          <w:color w:val="auto"/>
          <w:sz w:val="24"/>
          <w:szCs w:val="24"/>
          <w:shd w:val="clear" w:color="auto" w:fill="auto"/>
          <w:lang w:val="en-US" w:eastAsia="zh-CN"/>
        </w:rPr>
        <w:t>国内产品</w:t>
      </w:r>
      <w:r>
        <w:rPr>
          <w:rFonts w:hint="eastAsia" w:asciiTheme="minorEastAsia" w:hAnsiTheme="minorEastAsia" w:cstheme="minorEastAsia"/>
          <w:b w:val="0"/>
          <w:bCs w:val="0"/>
          <w:color w:val="auto"/>
          <w:sz w:val="24"/>
          <w:szCs w:val="24"/>
          <w:shd w:val="clear" w:color="auto" w:fill="auto"/>
          <w:lang w:val="en-US" w:eastAsia="zh-CN"/>
        </w:rPr>
        <w:t>来说</w:t>
      </w:r>
      <w:r>
        <w:rPr>
          <w:rFonts w:hint="eastAsia" w:asciiTheme="minorEastAsia" w:hAnsiTheme="minorEastAsia" w:eastAsiaTheme="minorEastAsia" w:cstheme="minorEastAsia"/>
          <w:b w:val="0"/>
          <w:bCs w:val="0"/>
          <w:color w:val="auto"/>
          <w:sz w:val="24"/>
          <w:szCs w:val="24"/>
          <w:shd w:val="clear" w:color="auto" w:fill="auto"/>
        </w:rPr>
        <w:t>更</w:t>
      </w:r>
      <w:r>
        <w:rPr>
          <w:rFonts w:hint="eastAsia" w:asciiTheme="minorEastAsia" w:hAnsiTheme="minorEastAsia" w:cstheme="minorEastAsia"/>
          <w:b w:val="0"/>
          <w:bCs w:val="0"/>
          <w:color w:val="auto"/>
          <w:sz w:val="24"/>
          <w:szCs w:val="24"/>
          <w:shd w:val="clear" w:color="auto" w:fill="auto"/>
          <w:lang w:val="en-US" w:eastAsia="zh-CN"/>
        </w:rPr>
        <w:t>具优势</w:t>
      </w:r>
      <w:r>
        <w:rPr>
          <w:rFonts w:hint="eastAsia" w:asciiTheme="minorEastAsia" w:hAnsiTheme="minorEastAsia" w:cstheme="minorEastAsia"/>
          <w:b w:val="0"/>
          <w:bCs w:val="0"/>
          <w:color w:val="auto"/>
          <w:sz w:val="24"/>
          <w:szCs w:val="24"/>
          <w:shd w:val="clear" w:color="auto" w:fill="auto"/>
          <w:lang w:eastAsia="zh-CN"/>
        </w:rPr>
        <w:t>；</w:t>
      </w:r>
    </w:p>
    <w:p w14:paraId="03D43D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b w:val="0"/>
          <w:bCs w:val="0"/>
          <w:color w:val="auto"/>
          <w:sz w:val="24"/>
          <w:szCs w:val="24"/>
          <w:shd w:val="clear" w:color="auto" w:fill="auto"/>
          <w:lang w:eastAsia="zh-CN"/>
        </w:rPr>
      </w:pPr>
      <w:r>
        <w:rPr>
          <w:rFonts w:hint="eastAsia" w:asciiTheme="minorEastAsia" w:hAnsiTheme="minorEastAsia" w:cstheme="minorEastAsia"/>
          <w:b w:val="0"/>
          <w:bCs w:val="0"/>
          <w:color w:val="auto"/>
          <w:sz w:val="24"/>
          <w:szCs w:val="24"/>
          <w:shd w:val="clear" w:color="auto" w:fill="auto"/>
          <w:lang w:val="en-US" w:eastAsia="zh-CN"/>
        </w:rPr>
        <w:t>第二，在</w:t>
      </w:r>
      <w:r>
        <w:rPr>
          <w:rFonts w:hint="eastAsia" w:asciiTheme="minorEastAsia" w:hAnsiTheme="minorEastAsia" w:eastAsiaTheme="minorEastAsia" w:cstheme="minorEastAsia"/>
          <w:b w:val="0"/>
          <w:bCs w:val="0"/>
          <w:color w:val="auto"/>
          <w:sz w:val="24"/>
          <w:szCs w:val="24"/>
          <w:shd w:val="clear" w:color="auto" w:fill="auto"/>
          <w:lang w:val="en-US" w:eastAsia="zh-CN"/>
        </w:rPr>
        <w:t>AGV产品</w:t>
      </w:r>
      <w:r>
        <w:rPr>
          <w:rFonts w:hint="eastAsia" w:asciiTheme="minorEastAsia" w:hAnsiTheme="minorEastAsia" w:eastAsiaTheme="minorEastAsia" w:cstheme="minorEastAsia"/>
          <w:b w:val="0"/>
          <w:bCs w:val="0"/>
          <w:color w:val="auto"/>
          <w:sz w:val="24"/>
          <w:szCs w:val="24"/>
          <w:shd w:val="clear" w:color="auto" w:fill="auto"/>
        </w:rPr>
        <w:t>设计造型</w:t>
      </w:r>
      <w:r>
        <w:rPr>
          <w:rFonts w:hint="eastAsia" w:asciiTheme="minorEastAsia" w:hAnsiTheme="minorEastAsia" w:eastAsiaTheme="minorEastAsia" w:cstheme="minorEastAsia"/>
          <w:b w:val="0"/>
          <w:bCs w:val="0"/>
          <w:color w:val="auto"/>
          <w:sz w:val="24"/>
          <w:szCs w:val="24"/>
          <w:shd w:val="clear" w:color="auto" w:fill="auto"/>
          <w:lang w:val="en-US" w:eastAsia="zh-CN"/>
        </w:rPr>
        <w:t>方面</w:t>
      </w:r>
      <w:r>
        <w:rPr>
          <w:rFonts w:hint="eastAsia" w:asciiTheme="minorEastAsia" w:hAnsiTheme="minorEastAsia" w:cstheme="minorEastAsia"/>
          <w:b w:val="0"/>
          <w:bCs w:val="0"/>
          <w:color w:val="auto"/>
          <w:sz w:val="24"/>
          <w:szCs w:val="24"/>
          <w:shd w:val="clear" w:color="auto" w:fill="auto"/>
          <w:lang w:val="en-US" w:eastAsia="zh-CN"/>
        </w:rPr>
        <w:t>，</w:t>
      </w:r>
      <w:r>
        <w:rPr>
          <w:rFonts w:hint="eastAsia" w:asciiTheme="minorEastAsia" w:hAnsiTheme="minorEastAsia" w:eastAsiaTheme="minorEastAsia" w:cstheme="minorEastAsia"/>
          <w:b w:val="0"/>
          <w:bCs w:val="0"/>
          <w:color w:val="auto"/>
          <w:sz w:val="24"/>
          <w:szCs w:val="24"/>
          <w:shd w:val="clear" w:color="auto" w:fill="auto"/>
        </w:rPr>
        <w:t>国外更加注重设计的人性化和美观性，</w:t>
      </w:r>
      <w:r>
        <w:rPr>
          <w:rFonts w:hint="eastAsia" w:asciiTheme="minorEastAsia" w:hAnsiTheme="minorEastAsia" w:cstheme="minorEastAsia"/>
          <w:b w:val="0"/>
          <w:bCs w:val="0"/>
          <w:color w:val="auto"/>
          <w:sz w:val="24"/>
          <w:szCs w:val="24"/>
          <w:shd w:val="clear" w:color="auto" w:fill="auto"/>
          <w:lang w:val="en-US" w:eastAsia="zh-CN"/>
        </w:rPr>
        <w:t>更加注重</w:t>
      </w:r>
      <w:r>
        <w:rPr>
          <w:rFonts w:hint="eastAsia" w:asciiTheme="minorEastAsia" w:hAnsiTheme="minorEastAsia" w:eastAsiaTheme="minorEastAsia" w:cstheme="minorEastAsia"/>
          <w:b w:val="0"/>
          <w:bCs w:val="0"/>
          <w:color w:val="auto"/>
          <w:sz w:val="24"/>
          <w:szCs w:val="24"/>
          <w:shd w:val="clear" w:color="auto" w:fill="auto"/>
          <w:lang w:val="en-US" w:eastAsia="zh-CN"/>
        </w:rPr>
        <w:t>用户情感化的使用体验。</w:t>
      </w:r>
      <w:r>
        <w:rPr>
          <w:rFonts w:hint="eastAsia" w:asciiTheme="minorEastAsia" w:hAnsiTheme="minorEastAsia" w:eastAsiaTheme="minorEastAsia" w:cstheme="minorEastAsia"/>
          <w:b w:val="0"/>
          <w:bCs w:val="0"/>
          <w:color w:val="auto"/>
          <w:sz w:val="24"/>
          <w:szCs w:val="24"/>
          <w:shd w:val="clear" w:color="auto" w:fill="auto"/>
        </w:rPr>
        <w:t>例如</w:t>
      </w:r>
      <w:r>
        <w:rPr>
          <w:rFonts w:hint="eastAsia" w:asciiTheme="minorEastAsia" w:hAnsiTheme="minorEastAsia" w:cstheme="minorEastAsia"/>
          <w:b w:val="0"/>
          <w:bCs w:val="0"/>
          <w:color w:val="auto"/>
          <w:sz w:val="24"/>
          <w:szCs w:val="24"/>
          <w:shd w:val="clear" w:color="auto" w:fill="auto"/>
          <w:lang w:val="en-US" w:eastAsia="zh-CN"/>
        </w:rPr>
        <w:t>国外AGV产品</w:t>
      </w:r>
      <w:r>
        <w:rPr>
          <w:rFonts w:hint="eastAsia" w:asciiTheme="minorEastAsia" w:hAnsiTheme="minorEastAsia" w:eastAsiaTheme="minorEastAsia" w:cstheme="minorEastAsia"/>
          <w:b w:val="0"/>
          <w:bCs w:val="0"/>
          <w:color w:val="auto"/>
          <w:sz w:val="24"/>
          <w:szCs w:val="24"/>
          <w:shd w:val="clear" w:color="auto" w:fill="auto"/>
        </w:rPr>
        <w:t>通过增加</w:t>
      </w:r>
      <w:r>
        <w:rPr>
          <w:rFonts w:hint="eastAsia" w:asciiTheme="minorEastAsia" w:hAnsiTheme="minorEastAsia" w:cstheme="minorEastAsia"/>
          <w:b w:val="0"/>
          <w:bCs w:val="0"/>
          <w:color w:val="auto"/>
          <w:sz w:val="24"/>
          <w:szCs w:val="24"/>
          <w:shd w:val="clear" w:color="auto" w:fill="auto"/>
          <w:lang w:val="en-US" w:eastAsia="zh-CN"/>
        </w:rPr>
        <w:t>智能</w:t>
      </w:r>
      <w:r>
        <w:rPr>
          <w:rFonts w:hint="eastAsia" w:asciiTheme="minorEastAsia" w:hAnsiTheme="minorEastAsia" w:eastAsiaTheme="minorEastAsia" w:cstheme="minorEastAsia"/>
          <w:b w:val="0"/>
          <w:bCs w:val="0"/>
          <w:color w:val="auto"/>
          <w:sz w:val="24"/>
          <w:szCs w:val="24"/>
          <w:shd w:val="clear" w:color="auto" w:fill="auto"/>
        </w:rPr>
        <w:t>语音</w:t>
      </w:r>
      <w:r>
        <w:rPr>
          <w:rFonts w:hint="eastAsia" w:asciiTheme="minorEastAsia" w:hAnsiTheme="minorEastAsia" w:cstheme="minorEastAsia"/>
          <w:b w:val="0"/>
          <w:bCs w:val="0"/>
          <w:color w:val="auto"/>
          <w:sz w:val="24"/>
          <w:szCs w:val="24"/>
          <w:shd w:val="clear" w:color="auto" w:fill="auto"/>
          <w:lang w:val="en-US" w:eastAsia="zh-CN"/>
        </w:rPr>
        <w:t>系统</w:t>
      </w:r>
      <w:r>
        <w:rPr>
          <w:rFonts w:hint="eastAsia" w:asciiTheme="minorEastAsia" w:hAnsiTheme="minorEastAsia" w:eastAsiaTheme="minorEastAsia" w:cstheme="minorEastAsia"/>
          <w:b w:val="0"/>
          <w:bCs w:val="0"/>
          <w:color w:val="auto"/>
          <w:sz w:val="24"/>
          <w:szCs w:val="24"/>
          <w:shd w:val="clear" w:color="auto" w:fill="auto"/>
        </w:rPr>
        <w:t>、</w:t>
      </w:r>
      <w:r>
        <w:rPr>
          <w:rFonts w:hint="eastAsia" w:asciiTheme="minorEastAsia" w:hAnsiTheme="minorEastAsia" w:cstheme="minorEastAsia"/>
          <w:b w:val="0"/>
          <w:bCs w:val="0"/>
          <w:color w:val="auto"/>
          <w:sz w:val="24"/>
          <w:szCs w:val="24"/>
          <w:shd w:val="clear" w:color="auto" w:fill="auto"/>
          <w:lang w:val="en-US" w:eastAsia="zh-CN"/>
        </w:rPr>
        <w:t>可</w:t>
      </w:r>
      <w:r>
        <w:rPr>
          <w:rFonts w:hint="eastAsia" w:asciiTheme="minorEastAsia" w:hAnsiTheme="minorEastAsia" w:eastAsiaTheme="minorEastAsia" w:cstheme="minorEastAsia"/>
          <w:b w:val="0"/>
          <w:bCs w:val="0"/>
          <w:color w:val="auto"/>
          <w:sz w:val="24"/>
          <w:szCs w:val="24"/>
          <w:shd w:val="clear" w:color="auto" w:fill="auto"/>
        </w:rPr>
        <w:t>触摸</w:t>
      </w:r>
      <w:r>
        <w:rPr>
          <w:rFonts w:hint="eastAsia" w:asciiTheme="minorEastAsia" w:hAnsiTheme="minorEastAsia" w:cstheme="minorEastAsia"/>
          <w:b w:val="0"/>
          <w:bCs w:val="0"/>
          <w:color w:val="auto"/>
          <w:sz w:val="24"/>
          <w:szCs w:val="24"/>
          <w:shd w:val="clear" w:color="auto" w:fill="auto"/>
          <w:lang w:val="en-US" w:eastAsia="zh-CN"/>
        </w:rPr>
        <w:t>式</w:t>
      </w:r>
      <w:r>
        <w:rPr>
          <w:rFonts w:hint="eastAsia" w:asciiTheme="minorEastAsia" w:hAnsiTheme="minorEastAsia" w:eastAsiaTheme="minorEastAsia" w:cstheme="minorEastAsia"/>
          <w:b w:val="0"/>
          <w:bCs w:val="0"/>
          <w:color w:val="auto"/>
          <w:sz w:val="24"/>
          <w:szCs w:val="24"/>
          <w:shd w:val="clear" w:color="auto" w:fill="auto"/>
        </w:rPr>
        <w:t>操作</w:t>
      </w:r>
      <w:r>
        <w:rPr>
          <w:rFonts w:hint="eastAsia" w:asciiTheme="minorEastAsia" w:hAnsiTheme="minorEastAsia" w:cstheme="minorEastAsia"/>
          <w:b w:val="0"/>
          <w:bCs w:val="0"/>
          <w:color w:val="auto"/>
          <w:sz w:val="24"/>
          <w:szCs w:val="24"/>
          <w:shd w:val="clear" w:color="auto" w:fill="auto"/>
          <w:lang w:val="en-US" w:eastAsia="zh-CN"/>
        </w:rPr>
        <w:t>屏</w:t>
      </w:r>
      <w:r>
        <w:rPr>
          <w:rFonts w:hint="eastAsia" w:asciiTheme="minorEastAsia" w:hAnsiTheme="minorEastAsia" w:eastAsiaTheme="minorEastAsia" w:cstheme="minorEastAsia"/>
          <w:b w:val="0"/>
          <w:bCs w:val="0"/>
          <w:color w:val="auto"/>
          <w:sz w:val="24"/>
          <w:szCs w:val="24"/>
          <w:shd w:val="clear" w:color="auto" w:fill="auto"/>
        </w:rPr>
        <w:t>等功能，使得</w:t>
      </w:r>
      <w:r>
        <w:rPr>
          <w:rFonts w:hint="eastAsia" w:asciiTheme="minorEastAsia" w:hAnsiTheme="minorEastAsia" w:cstheme="minorEastAsia"/>
          <w:b w:val="0"/>
          <w:bCs w:val="0"/>
          <w:color w:val="auto"/>
          <w:sz w:val="24"/>
          <w:szCs w:val="24"/>
          <w:shd w:val="clear" w:color="auto" w:fill="auto"/>
          <w:lang w:val="en-US" w:eastAsia="zh-CN"/>
        </w:rPr>
        <w:t>用户</w:t>
      </w:r>
      <w:r>
        <w:rPr>
          <w:rFonts w:hint="eastAsia" w:asciiTheme="minorEastAsia" w:hAnsiTheme="minorEastAsia" w:eastAsiaTheme="minorEastAsia" w:cstheme="minorEastAsia"/>
          <w:b w:val="0"/>
          <w:bCs w:val="0"/>
          <w:color w:val="auto"/>
          <w:sz w:val="24"/>
          <w:szCs w:val="24"/>
          <w:shd w:val="clear" w:color="auto" w:fill="auto"/>
        </w:rPr>
        <w:t>在使用AGV产品</w:t>
      </w:r>
      <w:r>
        <w:rPr>
          <w:rFonts w:hint="eastAsia" w:asciiTheme="minorEastAsia" w:hAnsiTheme="minorEastAsia" w:cstheme="minorEastAsia"/>
          <w:b w:val="0"/>
          <w:bCs w:val="0"/>
          <w:color w:val="auto"/>
          <w:sz w:val="24"/>
          <w:szCs w:val="24"/>
          <w:shd w:val="clear" w:color="auto" w:fill="auto"/>
          <w:lang w:val="en-US" w:eastAsia="zh-CN"/>
        </w:rPr>
        <w:t>的</w:t>
      </w:r>
      <w:r>
        <w:rPr>
          <w:rFonts w:hint="eastAsia" w:asciiTheme="minorEastAsia" w:hAnsiTheme="minorEastAsia" w:eastAsiaTheme="minorEastAsia" w:cstheme="minorEastAsia"/>
          <w:b w:val="0"/>
          <w:bCs w:val="0"/>
          <w:color w:val="auto"/>
          <w:sz w:val="24"/>
          <w:szCs w:val="24"/>
          <w:shd w:val="clear" w:color="auto" w:fill="auto"/>
        </w:rPr>
        <w:t>过程中更加方便直观</w:t>
      </w:r>
      <w:r>
        <w:rPr>
          <w:rFonts w:hint="eastAsia" w:asciiTheme="minorEastAsia" w:hAnsiTheme="minorEastAsia" w:cstheme="minorEastAsia"/>
          <w:b w:val="0"/>
          <w:bCs w:val="0"/>
          <w:color w:val="auto"/>
          <w:sz w:val="24"/>
          <w:szCs w:val="24"/>
          <w:shd w:val="clear" w:color="auto" w:fill="auto"/>
          <w:lang w:eastAsia="zh-CN"/>
        </w:rPr>
        <w:t>；</w:t>
      </w:r>
    </w:p>
    <w:p w14:paraId="17F6D9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b w:val="0"/>
          <w:bCs w:val="0"/>
          <w:color w:val="auto"/>
          <w:sz w:val="24"/>
          <w:szCs w:val="24"/>
          <w:shd w:val="clear" w:color="auto" w:fill="auto"/>
          <w:lang w:val="en-US" w:eastAsia="zh-CN"/>
        </w:rPr>
        <w:t>第三，</w:t>
      </w:r>
      <w:r>
        <w:rPr>
          <w:rFonts w:hint="eastAsia" w:asciiTheme="minorEastAsia" w:hAnsiTheme="minorEastAsia" w:eastAsiaTheme="minorEastAsia" w:cstheme="minorEastAsia"/>
          <w:b w:val="0"/>
          <w:bCs w:val="0"/>
          <w:color w:val="auto"/>
          <w:sz w:val="24"/>
          <w:szCs w:val="24"/>
          <w:shd w:val="clear" w:color="auto" w:fill="auto"/>
          <w:lang w:val="en-US" w:eastAsia="zh-CN"/>
        </w:rPr>
        <w:t>在AGV产品性能方面</w:t>
      </w:r>
      <w:r>
        <w:rPr>
          <w:rFonts w:hint="eastAsia" w:asciiTheme="minorEastAsia" w:hAnsiTheme="minorEastAsia" w:cstheme="minorEastAsia"/>
          <w:b w:val="0"/>
          <w:bCs w:val="0"/>
          <w:color w:val="auto"/>
          <w:sz w:val="24"/>
          <w:szCs w:val="24"/>
          <w:shd w:val="clear" w:color="auto" w:fill="auto"/>
          <w:lang w:val="en-US" w:eastAsia="zh-CN"/>
        </w:rPr>
        <w:t>，</w:t>
      </w:r>
      <w:r>
        <w:rPr>
          <w:rFonts w:hint="eastAsia" w:asciiTheme="minorEastAsia" w:hAnsiTheme="minorEastAsia" w:eastAsiaTheme="minorEastAsia" w:cstheme="minorEastAsia"/>
          <w:b w:val="0"/>
          <w:bCs w:val="0"/>
          <w:color w:val="auto"/>
          <w:sz w:val="24"/>
          <w:szCs w:val="24"/>
          <w:shd w:val="clear" w:color="auto" w:fill="auto"/>
        </w:rPr>
        <w:t>国外产品可能拥有更成熟的导航算法和更高的导航精度，能够</w:t>
      </w:r>
      <w:r>
        <w:rPr>
          <w:rFonts w:hint="eastAsia" w:asciiTheme="minorEastAsia" w:hAnsiTheme="minorEastAsia" w:cstheme="minorEastAsia"/>
          <w:b w:val="0"/>
          <w:bCs w:val="0"/>
          <w:color w:val="auto"/>
          <w:sz w:val="24"/>
          <w:szCs w:val="24"/>
          <w:shd w:val="clear" w:color="auto" w:fill="auto"/>
          <w:lang w:val="en-US" w:eastAsia="zh-CN"/>
        </w:rPr>
        <w:t>满足用户在复杂多变场景下的精准服务</w:t>
      </w:r>
      <w:r>
        <w:rPr>
          <w:rFonts w:hint="eastAsia" w:asciiTheme="minorEastAsia" w:hAnsiTheme="minorEastAsia" w:eastAsiaTheme="minorEastAsia" w:cstheme="minorEastAsia"/>
          <w:b w:val="0"/>
          <w:bCs w:val="0"/>
          <w:color w:val="auto"/>
          <w:sz w:val="24"/>
          <w:szCs w:val="24"/>
          <w:shd w:val="clear" w:color="auto" w:fill="auto"/>
        </w:rPr>
        <w:t>。</w:t>
      </w:r>
    </w:p>
    <w:p w14:paraId="75D1DFF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1"/>
        <w:rPr>
          <w:rFonts w:hint="eastAsia" w:asciiTheme="majorEastAsia" w:hAnsiTheme="majorEastAsia" w:eastAsiaTheme="majorEastAsia" w:cstheme="majorEastAsia"/>
          <w:b w:val="0"/>
          <w:bCs w:val="0"/>
          <w:sz w:val="28"/>
          <w:szCs w:val="28"/>
          <w:lang w:val="en-US" w:eastAsia="zh-CN"/>
        </w:rPr>
      </w:pPr>
      <w:bookmarkStart w:id="22" w:name="_Toc19380"/>
      <w:bookmarkStart w:id="23" w:name="_Toc31055"/>
      <w:r>
        <w:rPr>
          <w:rFonts w:hint="eastAsia" w:asciiTheme="majorEastAsia" w:hAnsiTheme="majorEastAsia" w:eastAsiaTheme="majorEastAsia" w:cstheme="majorEastAsia"/>
          <w:b w:val="0"/>
          <w:bCs w:val="0"/>
          <w:sz w:val="28"/>
          <w:szCs w:val="28"/>
          <w:lang w:val="en-US" w:eastAsia="zh-CN"/>
        </w:rPr>
        <w:t>2.用户调研</w:t>
      </w:r>
      <w:bookmarkEnd w:id="22"/>
      <w:bookmarkEnd w:id="23"/>
    </w:p>
    <w:p w14:paraId="0B519FC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2"/>
        <w:rPr>
          <w:rFonts w:hint="eastAsia" w:asciiTheme="majorEastAsia" w:hAnsiTheme="majorEastAsia" w:eastAsiaTheme="majorEastAsia" w:cstheme="majorEastAsia"/>
          <w:b w:val="0"/>
          <w:bCs w:val="0"/>
          <w:sz w:val="28"/>
          <w:szCs w:val="28"/>
          <w:lang w:val="en-US" w:eastAsia="zh-CN"/>
        </w:rPr>
      </w:pPr>
      <w:bookmarkStart w:id="24" w:name="_Toc18875"/>
      <w:bookmarkStart w:id="25" w:name="_Toc533"/>
      <w:r>
        <w:rPr>
          <w:rFonts w:hint="eastAsia" w:asciiTheme="majorEastAsia" w:hAnsiTheme="majorEastAsia" w:eastAsiaTheme="majorEastAsia" w:cstheme="majorEastAsia"/>
          <w:b w:val="0"/>
          <w:bCs w:val="0"/>
          <w:sz w:val="28"/>
          <w:szCs w:val="28"/>
          <w:lang w:val="en-US" w:eastAsia="zh-CN"/>
        </w:rPr>
        <w:t>2.1问卷调研及分析</w:t>
      </w:r>
      <w:bookmarkEnd w:id="24"/>
      <w:bookmarkEnd w:id="25"/>
    </w:p>
    <w:p w14:paraId="0A0150E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本次调研</w:t>
      </w:r>
      <w:r>
        <w:rPr>
          <w:rFonts w:hint="eastAsia" w:asciiTheme="minorEastAsia" w:hAnsiTheme="minorEastAsia" w:cstheme="minorEastAsia"/>
          <w:sz w:val="24"/>
          <w:szCs w:val="24"/>
          <w:lang w:val="en-US" w:eastAsia="zh-CN"/>
        </w:rPr>
        <w:t>采用实地调研、用户访谈等途径</w:t>
      </w:r>
      <w:r>
        <w:rPr>
          <w:rFonts w:hint="eastAsia" w:asciiTheme="minorEastAsia" w:hAnsiTheme="minorEastAsia" w:eastAsiaTheme="minorEastAsia" w:cstheme="minorEastAsia"/>
          <w:sz w:val="24"/>
          <w:szCs w:val="24"/>
        </w:rPr>
        <w:t>旨</w:t>
      </w:r>
      <w:r>
        <w:rPr>
          <w:rFonts w:hint="eastAsia" w:asciiTheme="minorEastAsia" w:hAnsiTheme="minorEastAsia" w:cstheme="minorEastAsia"/>
          <w:sz w:val="24"/>
          <w:szCs w:val="24"/>
          <w:lang w:val="en-US" w:eastAsia="zh-CN"/>
        </w:rPr>
        <w:t>在</w:t>
      </w:r>
      <w:r>
        <w:rPr>
          <w:rFonts w:hint="eastAsia" w:asciiTheme="minorEastAsia" w:hAnsiTheme="minorEastAsia" w:cstheme="minorEastAsia"/>
          <w:color w:val="000000"/>
          <w:kern w:val="0"/>
          <w:sz w:val="24"/>
          <w:szCs w:val="24"/>
          <w:lang w:val="en-US" w:eastAsia="zh-CN" w:bidi="ar"/>
        </w:rPr>
        <w:t>了解</w:t>
      </w:r>
      <w:r>
        <w:rPr>
          <w:rFonts w:hint="eastAsia" w:asciiTheme="minorEastAsia" w:hAnsiTheme="minorEastAsia" w:eastAsiaTheme="minorEastAsia" w:cstheme="minorEastAsia"/>
          <w:color w:val="000000"/>
          <w:kern w:val="0"/>
          <w:sz w:val="24"/>
          <w:szCs w:val="24"/>
          <w:lang w:val="en-US" w:eastAsia="zh-CN" w:bidi="ar"/>
        </w:rPr>
        <w:t>用户</w:t>
      </w:r>
      <w:r>
        <w:rPr>
          <w:rFonts w:hint="eastAsia" w:asciiTheme="minorEastAsia" w:hAnsiTheme="minorEastAsia" w:cstheme="minorEastAsia"/>
          <w:color w:val="000000"/>
          <w:kern w:val="0"/>
          <w:sz w:val="24"/>
          <w:szCs w:val="24"/>
          <w:lang w:val="en-US" w:eastAsia="zh-CN" w:bidi="ar"/>
        </w:rPr>
        <w:t>对于AGV产品的功能结构、使用效果、外观造型等方面</w:t>
      </w:r>
      <w:r>
        <w:rPr>
          <w:rFonts w:hint="eastAsia" w:asciiTheme="minorEastAsia" w:hAnsiTheme="minorEastAsia" w:eastAsiaTheme="minorEastAsia" w:cstheme="minorEastAsia"/>
          <w:color w:val="000000"/>
          <w:kern w:val="0"/>
          <w:sz w:val="24"/>
          <w:szCs w:val="24"/>
          <w:lang w:val="en-US" w:eastAsia="zh-CN" w:bidi="ar"/>
        </w:rPr>
        <w:t>研究</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begin"/>
      </w:r>
      <w:r>
        <w:rPr>
          <w:rFonts w:hint="eastAsia" w:asciiTheme="minorEastAsia" w:hAnsiTheme="minorEastAsia" w:eastAsiaTheme="minorEastAsia" w:cstheme="minorEastAsia"/>
          <w:color w:val="000000"/>
          <w:kern w:val="0"/>
          <w:sz w:val="24"/>
          <w:szCs w:val="24"/>
          <w:vertAlign w:val="superscript"/>
          <w:lang w:val="en-US" w:eastAsia="zh-CN" w:bidi="ar"/>
        </w:rPr>
        <w:instrText xml:space="preserve"> REF _Ref14628 \r \h </w:instrText>
      </w:r>
      <w:r>
        <w:rPr>
          <w:rFonts w:hint="eastAsia" w:asciiTheme="minorEastAsia" w:hAnsiTheme="minorEastAsia" w:eastAsiaTheme="minorEastAsia" w:cstheme="minorEastAsia"/>
          <w:color w:val="000000"/>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000000"/>
          <w:kern w:val="0"/>
          <w:sz w:val="24"/>
          <w:szCs w:val="24"/>
          <w:vertAlign w:val="superscript"/>
          <w:lang w:val="en-US" w:eastAsia="zh-CN" w:bidi="ar"/>
        </w:rPr>
        <w:t>[11]</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end"/>
      </w:r>
      <w:r>
        <w:rPr>
          <w:rFonts w:hint="eastAsia" w:asciiTheme="minorEastAsia" w:hAnsiTheme="minorEastAsia" w:eastAsiaTheme="minorEastAsia" w:cstheme="minorEastAsia"/>
          <w:color w:val="000000"/>
          <w:kern w:val="0"/>
          <w:sz w:val="24"/>
          <w:szCs w:val="24"/>
          <w:lang w:val="en-US" w:eastAsia="zh-CN" w:bidi="ar"/>
        </w:rPr>
        <w:t>，</w:t>
      </w:r>
      <w:r>
        <w:rPr>
          <w:rFonts w:hint="eastAsia" w:asciiTheme="minorEastAsia" w:hAnsiTheme="minorEastAsia" w:eastAsiaTheme="minorEastAsia" w:cstheme="minorEastAsia"/>
          <w:sz w:val="24"/>
          <w:szCs w:val="24"/>
        </w:rPr>
        <w:t>深入了解用户对AGV搬运叉车的实际需求和情感体验</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lang w:val="en-US" w:eastAsia="zh-CN"/>
        </w:rPr>
        <w:t>问卷详情可见附录</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A。</w:t>
      </w:r>
    </w:p>
    <w:p w14:paraId="1468A667">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第5题：</w:t>
      </w:r>
      <w:r>
        <w:rPr>
          <w:rFonts w:hint="eastAsia" w:asciiTheme="minorEastAsia" w:hAnsiTheme="minorEastAsia" w:eastAsiaTheme="minorEastAsia" w:cstheme="minorEastAsia"/>
          <w:sz w:val="24"/>
          <w:szCs w:val="24"/>
        </w:rPr>
        <w:t>在选择AGV搬运叉车产品时最看重的性能</w:t>
      </w:r>
      <w:r>
        <w:rPr>
          <w:rFonts w:hint="eastAsia" w:asciiTheme="minorEastAsia" w:hAnsiTheme="minorEastAsia" w:eastAsiaTheme="minorEastAsia" w:cstheme="minorEastAsia"/>
          <w:sz w:val="24"/>
          <w:szCs w:val="24"/>
          <w:lang w:eastAsia="zh-CN"/>
        </w:rPr>
        <w:t>。</w:t>
      </w:r>
    </w:p>
    <w:p w14:paraId="02327720">
      <w:pPr>
        <w:keepNext w:val="0"/>
        <w:keepLines w:val="0"/>
        <w:pageBreakBefore w:val="0"/>
        <w:widowControl w:val="0"/>
        <w:kinsoku/>
        <w:wordWrap/>
        <w:overflowPunct/>
        <w:topLinePunct w:val="0"/>
        <w:autoSpaceDE/>
        <w:autoSpaceDN/>
        <w:bidi w:val="0"/>
        <w:adjustRightInd/>
        <w:snapToGrid/>
        <w:spacing w:before="157" w:beforeLines="50" w:line="30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drawing>
          <wp:inline distT="0" distB="0" distL="114300" distR="114300">
            <wp:extent cx="4584700" cy="2931795"/>
            <wp:effectExtent l="0" t="0" r="2540" b="9525"/>
            <wp:docPr id="11" name="图表 11" descr="7b0a202020202263686172745265734964223a202232303437333732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453A0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4"/>
          <w:szCs w:val="24"/>
          <w:lang w:eastAsia="zh-CN"/>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图</w:t>
      </w:r>
      <w:r>
        <w:rPr>
          <w:rFonts w:hint="eastAsia" w:asciiTheme="minorEastAsia" w:hAnsiTheme="minorEastAsia" w:cstheme="minorEastAsia"/>
          <w:b w:val="0"/>
          <w:bCs w:val="0"/>
          <w:color w:val="auto"/>
          <w:kern w:val="0"/>
          <w:sz w:val="21"/>
          <w:szCs w:val="21"/>
          <w:shd w:val="clear" w:color="auto" w:fill="auto"/>
          <w:lang w:val="en-US" w:eastAsia="zh-CN" w:bidi="ar"/>
        </w:rPr>
        <w:t xml:space="preserve"> </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 xml:space="preserve">7 </w:t>
      </w:r>
      <w:r>
        <w:rPr>
          <w:rFonts w:hint="eastAsia" w:asciiTheme="minorEastAsia" w:hAnsiTheme="minorEastAsia" w:eastAsiaTheme="minorEastAsia" w:cstheme="minorEastAsia"/>
          <w:sz w:val="21"/>
          <w:szCs w:val="21"/>
          <w:lang w:val="en-US" w:eastAsia="zh-CN"/>
        </w:rPr>
        <w:t>各行业选择AGV产品性能</w:t>
      </w:r>
    </w:p>
    <w:p w14:paraId="126862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eastAsia" w:ascii="宋体" w:hAnsi="宋体" w:eastAsia="宋体" w:cs="宋体"/>
          <w:color w:val="000000"/>
          <w:kern w:val="0"/>
          <w:sz w:val="24"/>
          <w:szCs w:val="24"/>
          <w:lang w:val="en-US" w:eastAsia="zh-CN" w:bidi="ar"/>
        </w:rPr>
        <w:t>由上图可知，在选择AGV搬运叉车产品时不同领域所看重的性能方面，物流仓储领域更看重AGV叉车的载重能力；制造业范围内更看重AGV叉车的稳定性；电子商务行业更加看重AGV叉车的行驶速度方面。</w:t>
      </w:r>
    </w:p>
    <w:p w14:paraId="1219DF69">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第6题：针对</w:t>
      </w:r>
      <w:r>
        <w:rPr>
          <w:rFonts w:ascii="宋体" w:hAnsi="宋体" w:eastAsia="宋体" w:cs="宋体"/>
          <w:sz w:val="24"/>
          <w:szCs w:val="24"/>
        </w:rPr>
        <w:t>AGV搬运叉车产品能够提高生产效率</w:t>
      </w:r>
      <w:r>
        <w:rPr>
          <w:rFonts w:hint="eastAsia" w:ascii="宋体" w:hAnsi="宋体" w:eastAsia="宋体" w:cs="宋体"/>
          <w:sz w:val="24"/>
          <w:szCs w:val="24"/>
          <w:lang w:val="en-US" w:eastAsia="zh-CN"/>
        </w:rPr>
        <w:t>的认同程度。</w:t>
      </w:r>
    </w:p>
    <w:p w14:paraId="2CE39500">
      <w:pPr>
        <w:keepNext w:val="0"/>
        <w:keepLines w:val="0"/>
        <w:pageBreakBefore w:val="0"/>
        <w:widowControl w:val="0"/>
        <w:kinsoku/>
        <w:wordWrap/>
        <w:overflowPunct/>
        <w:topLinePunct w:val="0"/>
        <w:autoSpaceDE/>
        <w:autoSpaceDN/>
        <w:bidi w:val="0"/>
        <w:adjustRightInd/>
        <w:snapToGrid/>
        <w:spacing w:before="157" w:beforeLines="50" w:line="300" w:lineRule="auto"/>
        <w:jc w:val="center"/>
        <w:textAlignment w:val="auto"/>
        <w:rPr>
          <w:rFonts w:hint="eastAsia" w:eastAsiaTheme="minorEastAsia"/>
          <w:lang w:eastAsia="zh-CN"/>
        </w:rPr>
      </w:pPr>
      <w:r>
        <w:rPr>
          <w:rFonts w:hint="eastAsia" w:eastAsiaTheme="minorEastAsia"/>
          <w:lang w:eastAsia="zh-CN"/>
        </w:rPr>
        <w:drawing>
          <wp:inline distT="0" distB="0" distL="114300" distR="114300">
            <wp:extent cx="5087620" cy="2768600"/>
            <wp:effectExtent l="0" t="0" r="2540" b="35560"/>
            <wp:docPr id="19" name="图表 19" descr="7b0a202020202263686172745265734964223a202232303437353532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0A9CA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图</w:t>
      </w:r>
      <w:r>
        <w:rPr>
          <w:rFonts w:hint="eastAsia" w:asciiTheme="minorEastAsia" w:hAnsiTheme="minorEastAsia" w:cstheme="minorEastAsia"/>
          <w:b w:val="0"/>
          <w:bCs w:val="0"/>
          <w:color w:val="auto"/>
          <w:kern w:val="0"/>
          <w:sz w:val="21"/>
          <w:szCs w:val="21"/>
          <w:shd w:val="clear" w:color="auto" w:fill="auto"/>
          <w:lang w:val="en-US" w:eastAsia="zh-CN" w:bidi="ar"/>
        </w:rPr>
        <w:t xml:space="preserve"> </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 xml:space="preserve">8 </w:t>
      </w:r>
      <w:r>
        <w:rPr>
          <w:rFonts w:hint="eastAsia" w:asciiTheme="minorEastAsia" w:hAnsiTheme="minorEastAsia" w:eastAsiaTheme="minorEastAsia" w:cstheme="minorEastAsia"/>
          <w:sz w:val="21"/>
          <w:szCs w:val="21"/>
          <w:lang w:val="en-US" w:eastAsia="zh-CN"/>
        </w:rPr>
        <w:t>AGV搬运叉车产品提高生产效率的认同度</w:t>
      </w:r>
    </w:p>
    <w:p w14:paraId="024C5F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通过上图调查中占一半以上是保持认同观点；中立态度的占调研人群的10%，其次不认同占比3%;完全不认同仅仅占比2%。</w:t>
      </w:r>
    </w:p>
    <w:p w14:paraId="4E305F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第7题：</w:t>
      </w:r>
      <w:r>
        <w:rPr>
          <w:rFonts w:hint="eastAsia" w:asciiTheme="minorEastAsia" w:hAnsiTheme="minorEastAsia" w:eastAsiaTheme="minorEastAsia" w:cstheme="minorEastAsia"/>
          <w:sz w:val="24"/>
          <w:szCs w:val="24"/>
        </w:rPr>
        <w:t>对AGV搬运叉车产品价格</w:t>
      </w:r>
      <w:r>
        <w:rPr>
          <w:rFonts w:hint="eastAsia" w:asciiTheme="minorEastAsia" w:hAnsiTheme="minorEastAsia" w:eastAsiaTheme="minorEastAsia" w:cstheme="minorEastAsia"/>
          <w:sz w:val="24"/>
          <w:szCs w:val="24"/>
          <w:lang w:val="en-US" w:eastAsia="zh-CN"/>
        </w:rPr>
        <w:t>支付更高的成本</w:t>
      </w:r>
      <w:r>
        <w:rPr>
          <w:rFonts w:hint="eastAsia" w:asciiTheme="minorEastAsia" w:hAnsiTheme="minorEastAsia" w:eastAsiaTheme="minorEastAsia" w:cstheme="minorEastAsia"/>
          <w:sz w:val="24"/>
          <w:szCs w:val="24"/>
        </w:rPr>
        <w:t>程度</w:t>
      </w:r>
      <w:r>
        <w:rPr>
          <w:rFonts w:hint="eastAsia" w:asciiTheme="minorEastAsia" w:hAnsiTheme="minorEastAsia" w:eastAsiaTheme="minorEastAsia" w:cstheme="minorEastAsia"/>
          <w:sz w:val="24"/>
          <w:szCs w:val="24"/>
          <w:lang w:eastAsia="zh-CN"/>
        </w:rPr>
        <w:t>。</w:t>
      </w:r>
    </w:p>
    <w:p w14:paraId="3B3625C4">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00" w:lineRule="auto"/>
        <w:ind w:left="0" w:leftChars="0"/>
        <w:jc w:val="center"/>
        <w:textAlignment w:val="auto"/>
        <w:rPr>
          <w:rFonts w:hint="eastAsia" w:eastAsiaTheme="minorEastAsia"/>
          <w:lang w:eastAsia="zh-CN"/>
        </w:rPr>
      </w:pPr>
      <w:r>
        <w:rPr>
          <w:rFonts w:hint="eastAsia" w:eastAsiaTheme="minorEastAsia"/>
          <w:lang w:eastAsia="zh-CN"/>
        </w:rPr>
        <w:drawing>
          <wp:inline distT="0" distB="0" distL="114300" distR="114300">
            <wp:extent cx="4516120" cy="2743200"/>
            <wp:effectExtent l="0" t="0" r="0" b="0"/>
            <wp:docPr id="20" name="图表 20" descr="7b0a202020202263686172745265734964223a202232303437353532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4DB50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18"/>
          <w:szCs w:val="18"/>
          <w:lang w:val="en-US" w:eastAsia="zh-CN"/>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图</w:t>
      </w:r>
      <w:r>
        <w:rPr>
          <w:rFonts w:hint="eastAsia" w:asciiTheme="minorEastAsia" w:hAnsiTheme="minorEastAsia" w:cstheme="minorEastAsia"/>
          <w:b w:val="0"/>
          <w:bCs w:val="0"/>
          <w:color w:val="auto"/>
          <w:kern w:val="0"/>
          <w:sz w:val="21"/>
          <w:szCs w:val="21"/>
          <w:shd w:val="clear" w:color="auto" w:fill="auto"/>
          <w:lang w:val="en-US" w:eastAsia="zh-CN" w:bidi="ar"/>
        </w:rPr>
        <w:t xml:space="preserve"> </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 xml:space="preserve">9 </w:t>
      </w:r>
      <w:r>
        <w:rPr>
          <w:rFonts w:hint="eastAsia" w:asciiTheme="minorEastAsia" w:hAnsiTheme="minorEastAsia" w:eastAsiaTheme="minorEastAsia" w:cstheme="minorEastAsia"/>
          <w:sz w:val="21"/>
          <w:szCs w:val="21"/>
          <w:lang w:val="en-US" w:eastAsia="zh-CN"/>
        </w:rPr>
        <w:t>AGV搬运叉车产品价格支付更高的成本程度</w:t>
      </w:r>
    </w:p>
    <w:p w14:paraId="24A4A9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针对是否对于AGV搬运叉车产品价格支付更高的成本中占一半以上是保持愿意及可能愿意的观点；中立态度的占调研人群的25%，其次不太愿意占比15%;完全不愿意仅仅占比5%。从中可以看出仍存在对于AGV搬运产品价格上高成本的担忧。</w:t>
      </w:r>
    </w:p>
    <w:p w14:paraId="1922613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sz w:val="24"/>
          <w:szCs w:val="24"/>
          <w:lang w:val="en-US" w:eastAsia="zh-CN"/>
        </w:rPr>
        <w:t>第8题：</w:t>
      </w:r>
      <w:r>
        <w:rPr>
          <w:rFonts w:hint="eastAsia" w:asciiTheme="minorEastAsia" w:hAnsiTheme="minorEastAsia" w:eastAsiaTheme="minorEastAsia" w:cstheme="minorEastAsia"/>
          <w:sz w:val="24"/>
          <w:szCs w:val="24"/>
        </w:rPr>
        <w:t>在使用AGV搬运叉车产品过程中遇到的最大问题。</w:t>
      </w:r>
    </w:p>
    <w:p w14:paraId="010151DB">
      <w:pPr>
        <w:keepNext w:val="0"/>
        <w:keepLines w:val="0"/>
        <w:pageBreakBefore w:val="0"/>
        <w:widowControl w:val="0"/>
        <w:kinsoku/>
        <w:wordWrap/>
        <w:overflowPunct/>
        <w:topLinePunct w:val="0"/>
        <w:autoSpaceDE/>
        <w:autoSpaceDN/>
        <w:bidi w:val="0"/>
        <w:adjustRightInd/>
        <w:snapToGrid/>
        <w:spacing w:before="157" w:beforeLines="50" w:line="300" w:lineRule="auto"/>
        <w:jc w:val="center"/>
        <w:textAlignment w:val="auto"/>
        <w:rPr>
          <w:rFonts w:hint="eastAsia" w:eastAsiaTheme="minorEastAsia"/>
          <w:lang w:eastAsia="zh-CN"/>
        </w:rPr>
      </w:pPr>
      <w:r>
        <w:rPr>
          <w:rFonts w:hint="eastAsia" w:eastAsiaTheme="minorEastAsia"/>
          <w:lang w:eastAsia="zh-CN"/>
        </w:rPr>
        <w:drawing>
          <wp:inline distT="0" distB="0" distL="114300" distR="114300">
            <wp:extent cx="4570730" cy="2551430"/>
            <wp:effectExtent l="0" t="0" r="1270" b="8890"/>
            <wp:docPr id="21" name="图表 21" descr="7b0a202020202263686172745265734964223a2022343636393838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84513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eastAsiaTheme="minorEastAsia"/>
          <w:lang w:eastAsia="zh-CN"/>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图</w:t>
      </w:r>
      <w:r>
        <w:rPr>
          <w:rFonts w:hint="eastAsia" w:asciiTheme="minorEastAsia" w:hAnsiTheme="minorEastAsia" w:cstheme="minorEastAsia"/>
          <w:b w:val="0"/>
          <w:bCs w:val="0"/>
          <w:color w:val="auto"/>
          <w:kern w:val="0"/>
          <w:sz w:val="21"/>
          <w:szCs w:val="21"/>
          <w:shd w:val="clear" w:color="auto" w:fill="auto"/>
          <w:lang w:val="en-US" w:eastAsia="zh-CN" w:bidi="ar"/>
        </w:rPr>
        <w:t xml:space="preserve"> </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 xml:space="preserve">10 </w:t>
      </w:r>
      <w:r>
        <w:rPr>
          <w:rFonts w:hint="eastAsia" w:asciiTheme="minorEastAsia" w:hAnsiTheme="minorEastAsia" w:eastAsiaTheme="minorEastAsia" w:cstheme="minorEastAsia"/>
          <w:sz w:val="21"/>
          <w:szCs w:val="21"/>
          <w:lang w:val="en-US" w:eastAsia="zh-CN"/>
        </w:rPr>
        <w:t>AGV搬运叉车产品在使用中遇到的最大问题</w:t>
      </w:r>
    </w:p>
    <w:p w14:paraId="215FCDA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通过上图中维护成本高占比35%，其次是对于操作复杂难上手以及对于安全性不足的考虑各占20%，最后对于设备故障频繁占比15%，其他问题的考量占比10%。综上需要减少人力操作的功能，提高产品安全性，简化产品外观及维修花费。</w:t>
      </w:r>
    </w:p>
    <w:p w14:paraId="45E75A0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sz w:val="24"/>
          <w:szCs w:val="24"/>
          <w:lang w:val="en-US" w:eastAsia="zh-CN"/>
        </w:rPr>
        <w:t>第9题：</w:t>
      </w:r>
      <w:r>
        <w:rPr>
          <w:rFonts w:hint="eastAsia" w:asciiTheme="minorEastAsia" w:hAnsiTheme="minorEastAsia" w:eastAsiaTheme="minorEastAsia" w:cstheme="minorEastAsia"/>
          <w:color w:val="000000"/>
          <w:kern w:val="0"/>
          <w:sz w:val="24"/>
          <w:szCs w:val="24"/>
          <w:lang w:val="en-US" w:eastAsia="zh-CN" w:bidi="ar"/>
        </w:rPr>
        <w:t>目前对在智能化工厂仓储运输中大量投入AGV搬运产品的接受程度。</w:t>
      </w:r>
    </w:p>
    <w:p w14:paraId="14E26D6F">
      <w:pPr>
        <w:keepNext w:val="0"/>
        <w:keepLines w:val="0"/>
        <w:pageBreakBefore w:val="0"/>
        <w:widowControl w:val="0"/>
        <w:kinsoku/>
        <w:wordWrap/>
        <w:overflowPunct/>
        <w:topLinePunct w:val="0"/>
        <w:autoSpaceDE/>
        <w:autoSpaceDN/>
        <w:bidi w:val="0"/>
        <w:adjustRightInd/>
        <w:snapToGrid/>
        <w:spacing w:before="157" w:beforeLines="50" w:line="300" w:lineRule="auto"/>
        <w:jc w:val="center"/>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drawing>
          <wp:inline distT="0" distB="0" distL="114300" distR="114300">
            <wp:extent cx="4477385" cy="2715895"/>
            <wp:effectExtent l="0" t="0" r="3175" b="42545"/>
            <wp:docPr id="23" name="图表 23" descr="7b0a202020202263686172745265734964223a202232303437313130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2D178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lang w:val="en-US" w:eastAsia="zh-CN" w:bidi="ar"/>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图</w:t>
      </w:r>
      <w:r>
        <w:rPr>
          <w:rFonts w:hint="eastAsia" w:asciiTheme="minorEastAsia" w:hAnsiTheme="minorEastAsia" w:cstheme="minorEastAsia"/>
          <w:b w:val="0"/>
          <w:bCs w:val="0"/>
          <w:color w:val="auto"/>
          <w:kern w:val="0"/>
          <w:sz w:val="21"/>
          <w:szCs w:val="21"/>
          <w:shd w:val="clear" w:color="auto" w:fill="auto"/>
          <w:lang w:val="en-US" w:eastAsia="zh-CN" w:bidi="ar"/>
        </w:rPr>
        <w:t xml:space="preserve"> </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 xml:space="preserve">11 </w:t>
      </w:r>
      <w:r>
        <w:rPr>
          <w:rFonts w:hint="eastAsia" w:asciiTheme="minorEastAsia" w:hAnsiTheme="minorEastAsia" w:eastAsiaTheme="minorEastAsia" w:cstheme="minorEastAsia"/>
          <w:color w:val="000000"/>
          <w:kern w:val="0"/>
          <w:sz w:val="21"/>
          <w:szCs w:val="21"/>
          <w:lang w:val="en-US" w:eastAsia="zh-CN" w:bidi="ar"/>
        </w:rPr>
        <w:t>在智能化工厂仓储运输中大量投入AGV搬运产品的接受程度</w:t>
      </w:r>
    </w:p>
    <w:p w14:paraId="67A231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w:t>
      </w:r>
      <w:r>
        <w:rPr>
          <w:rFonts w:hint="eastAsia" w:asciiTheme="minorEastAsia" w:hAnsiTheme="minorEastAsia" w:cstheme="minorEastAsia"/>
          <w:sz w:val="24"/>
          <w:szCs w:val="24"/>
          <w:lang w:val="en-US" w:eastAsia="zh-CN"/>
        </w:rPr>
        <w:t>上述统计</w:t>
      </w:r>
      <w:r>
        <w:rPr>
          <w:rFonts w:hint="eastAsia" w:asciiTheme="minorEastAsia" w:hAnsiTheme="minorEastAsia" w:eastAsiaTheme="minorEastAsia" w:cstheme="minorEastAsia"/>
          <w:sz w:val="24"/>
          <w:szCs w:val="24"/>
          <w:lang w:val="en-US" w:eastAsia="zh-CN"/>
        </w:rPr>
        <w:t>图</w:t>
      </w:r>
      <w:r>
        <w:rPr>
          <w:rFonts w:hint="eastAsia" w:asciiTheme="minorEastAsia" w:hAnsiTheme="minorEastAsia" w:cstheme="minorEastAsia"/>
          <w:sz w:val="24"/>
          <w:szCs w:val="24"/>
          <w:lang w:val="en-US" w:eastAsia="zh-CN"/>
        </w:rPr>
        <w:t>可以看出</w:t>
      </w:r>
      <w:r>
        <w:rPr>
          <w:rFonts w:hint="eastAsia" w:asciiTheme="minorEastAsia" w:hAnsiTheme="minorEastAsia" w:eastAsiaTheme="minorEastAsia" w:cstheme="minorEastAsia"/>
          <w:sz w:val="24"/>
          <w:szCs w:val="24"/>
        </w:rPr>
        <w:t>对</w:t>
      </w:r>
      <w:r>
        <w:rPr>
          <w:rFonts w:hint="eastAsia" w:asciiTheme="minorEastAsia" w:hAnsiTheme="minorEastAsia" w:eastAsiaTheme="minorEastAsia" w:cstheme="minorEastAsia"/>
          <w:sz w:val="24"/>
          <w:szCs w:val="24"/>
          <w:lang w:val="en-US" w:eastAsia="zh-CN"/>
        </w:rPr>
        <w:t>于</w:t>
      </w:r>
      <w:r>
        <w:rPr>
          <w:rFonts w:hint="eastAsia" w:asciiTheme="minorEastAsia" w:hAnsiTheme="minorEastAsia" w:eastAsiaTheme="minorEastAsia" w:cstheme="minorEastAsia"/>
          <w:sz w:val="24"/>
          <w:szCs w:val="24"/>
        </w:rPr>
        <w:t>AGV搬运叉车产品未来发展趋势的看法</w:t>
      </w:r>
      <w:r>
        <w:rPr>
          <w:rFonts w:hint="eastAsia" w:asciiTheme="minorEastAsia" w:hAnsiTheme="minorEastAsia" w:eastAsiaTheme="minorEastAsia" w:cstheme="minorEastAsia"/>
          <w:sz w:val="24"/>
          <w:szCs w:val="24"/>
          <w:lang w:val="en-US" w:eastAsia="zh-CN"/>
        </w:rPr>
        <w:t>偏向于智能化的发展方向占调查总数的一半；对于环保节能方面的考量占比25%；其次是轻量化方面占比15%；最后出于多样化的需求占比7%；其他方面占比3%。该数据中可以看出</w:t>
      </w:r>
      <w:r>
        <w:rPr>
          <w:rFonts w:hint="eastAsia" w:asciiTheme="minorEastAsia" w:hAnsiTheme="minorEastAsia" w:cstheme="minorEastAsia"/>
          <w:sz w:val="24"/>
          <w:szCs w:val="24"/>
          <w:lang w:val="en-US" w:eastAsia="zh-CN"/>
        </w:rPr>
        <w:t>当下市场环境中</w:t>
      </w:r>
      <w:r>
        <w:rPr>
          <w:rFonts w:hint="eastAsia" w:asciiTheme="minorEastAsia" w:hAnsiTheme="minorEastAsia" w:eastAsiaTheme="minorEastAsia" w:cstheme="minorEastAsia"/>
          <w:sz w:val="24"/>
          <w:szCs w:val="24"/>
          <w:lang w:val="en-US" w:eastAsia="zh-CN"/>
        </w:rPr>
        <w:t>对于智能化、环保节能型的AGV搬运产品更加受用户的喜爱。</w:t>
      </w:r>
    </w:p>
    <w:p w14:paraId="0A75C2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kern w:val="0"/>
          <w:sz w:val="24"/>
          <w:szCs w:val="24"/>
          <w:lang w:val="en-US" w:eastAsia="zh-CN" w:bidi="ar"/>
        </w:rPr>
        <w:t>第10题：</w:t>
      </w:r>
      <w:r>
        <w:rPr>
          <w:rFonts w:hint="eastAsia" w:asciiTheme="minorEastAsia" w:hAnsiTheme="minorEastAsia" w:eastAsiaTheme="minorEastAsia" w:cstheme="minorEastAsia"/>
          <w:sz w:val="24"/>
          <w:szCs w:val="24"/>
        </w:rPr>
        <w:t>希望AGV搬运叉车产品进行改进的方向及占比情况</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多选）</w:t>
      </w:r>
      <w:r>
        <w:rPr>
          <w:rFonts w:hint="eastAsia" w:asciiTheme="minorEastAsia" w:hAnsiTheme="minorEastAsia" w:cstheme="minorEastAsia"/>
          <w:sz w:val="24"/>
          <w:szCs w:val="24"/>
          <w:lang w:val="en-US" w:eastAsia="zh-CN"/>
        </w:rPr>
        <w:t>。</w:t>
      </w:r>
    </w:p>
    <w:p w14:paraId="648DA102">
      <w:pPr>
        <w:keepNext w:val="0"/>
        <w:keepLines w:val="0"/>
        <w:pageBreakBefore w:val="0"/>
        <w:widowControl w:val="0"/>
        <w:kinsoku/>
        <w:wordWrap/>
        <w:overflowPunct/>
        <w:topLinePunct w:val="0"/>
        <w:autoSpaceDE/>
        <w:autoSpaceDN/>
        <w:bidi w:val="0"/>
        <w:adjustRightInd/>
        <w:snapToGrid/>
        <w:spacing w:before="157" w:beforeLines="50" w:line="300" w:lineRule="auto"/>
        <w:jc w:val="center"/>
        <w:textAlignment w:val="auto"/>
        <w:rPr>
          <w:rFonts w:hint="eastAsia" w:eastAsiaTheme="minorEastAsia"/>
          <w:lang w:eastAsia="zh-CN"/>
        </w:rPr>
      </w:pPr>
      <w:r>
        <w:rPr>
          <w:rFonts w:hint="eastAsia" w:eastAsiaTheme="minorEastAsia"/>
          <w:lang w:eastAsia="zh-CN"/>
        </w:rPr>
        <w:drawing>
          <wp:inline distT="0" distB="0" distL="114300" distR="114300">
            <wp:extent cx="4636770" cy="2505075"/>
            <wp:effectExtent l="0" t="0" r="11430" b="9525"/>
            <wp:docPr id="24" name="图表 24" descr="7b0a202020202263686172745265734964223a2022343636393838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72598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eastAsiaTheme="minorEastAsia"/>
          <w:lang w:eastAsia="zh-CN"/>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图</w:t>
      </w:r>
      <w:r>
        <w:rPr>
          <w:rFonts w:hint="eastAsia" w:asciiTheme="minorEastAsia" w:hAnsiTheme="minorEastAsia" w:cstheme="minorEastAsia"/>
          <w:b w:val="0"/>
          <w:bCs w:val="0"/>
          <w:color w:val="auto"/>
          <w:kern w:val="0"/>
          <w:sz w:val="21"/>
          <w:szCs w:val="21"/>
          <w:shd w:val="clear" w:color="auto" w:fill="auto"/>
          <w:lang w:val="en-US" w:eastAsia="zh-CN" w:bidi="ar"/>
        </w:rPr>
        <w:t xml:space="preserve"> 12</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 xml:space="preserve"> </w:t>
      </w:r>
      <w:r>
        <w:rPr>
          <w:rFonts w:hint="eastAsia" w:asciiTheme="minorEastAsia" w:hAnsiTheme="minorEastAsia" w:eastAsiaTheme="minorEastAsia" w:cstheme="minorEastAsia"/>
          <w:sz w:val="21"/>
          <w:szCs w:val="21"/>
        </w:rPr>
        <w:t>希望AGV搬运叉车产品进行改进的方向</w:t>
      </w:r>
    </w:p>
    <w:p w14:paraId="2B6FD66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通过上图针</w:t>
      </w:r>
      <w:r>
        <w:rPr>
          <w:rFonts w:hint="eastAsia" w:asciiTheme="minorEastAsia" w:hAnsiTheme="minorEastAsia" w:eastAsiaTheme="minorEastAsia" w:cstheme="minorEastAsia"/>
          <w:sz w:val="24"/>
          <w:szCs w:val="24"/>
        </w:rPr>
        <w:t>AGV搬运叉车产品进行改进的方向</w:t>
      </w:r>
      <w:r>
        <w:rPr>
          <w:rFonts w:hint="eastAsia" w:asciiTheme="minorEastAsia" w:hAnsiTheme="minorEastAsia" w:eastAsiaTheme="minorEastAsia" w:cstheme="minorEastAsia"/>
          <w:sz w:val="24"/>
          <w:szCs w:val="24"/>
          <w:lang w:val="en-US" w:eastAsia="zh-CN"/>
        </w:rPr>
        <w:t>的调研中希望就简化操作流程的占比30%；其次是增强稳定性占比22%；提高载重能力的占比20%；增加行驶速度于降低维护成本各占10%；最后对于安全性占比5%，其他改进的方向占比3%。从中可以看出当下AGV产品的使用</w:t>
      </w:r>
      <w:r>
        <w:rPr>
          <w:rFonts w:hint="eastAsia" w:asciiTheme="minorEastAsia" w:hAnsiTheme="minorEastAsia" w:cstheme="minorEastAsia"/>
          <w:sz w:val="24"/>
          <w:szCs w:val="24"/>
          <w:lang w:val="en-US" w:eastAsia="zh-CN"/>
        </w:rPr>
        <w:t>过程中</w:t>
      </w:r>
      <w:r>
        <w:rPr>
          <w:rFonts w:hint="eastAsia" w:asciiTheme="minorEastAsia" w:hAnsiTheme="minorEastAsia" w:eastAsiaTheme="minorEastAsia" w:cstheme="minorEastAsia"/>
          <w:sz w:val="24"/>
          <w:szCs w:val="24"/>
          <w:lang w:val="en-US" w:eastAsia="zh-CN"/>
        </w:rPr>
        <w:t>需要着力于简化使用流程同时结合当下安全性能设计AGV产品。</w:t>
      </w:r>
    </w:p>
    <w:p w14:paraId="51B290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第11题：</w:t>
      </w:r>
      <w:r>
        <w:rPr>
          <w:rFonts w:hint="eastAsia" w:asciiTheme="minorEastAsia" w:hAnsiTheme="minorEastAsia" w:eastAsiaTheme="minorEastAsia" w:cstheme="minorEastAsia"/>
          <w:sz w:val="24"/>
          <w:szCs w:val="24"/>
        </w:rPr>
        <w:t>对</w:t>
      </w:r>
      <w:r>
        <w:rPr>
          <w:rFonts w:hint="eastAsia" w:asciiTheme="minorEastAsia" w:hAnsiTheme="minorEastAsia" w:eastAsiaTheme="minorEastAsia" w:cstheme="minorEastAsia"/>
          <w:sz w:val="24"/>
          <w:szCs w:val="24"/>
          <w:lang w:val="en-US" w:eastAsia="zh-CN"/>
        </w:rPr>
        <w:t>于</w:t>
      </w:r>
      <w:r>
        <w:rPr>
          <w:rFonts w:hint="eastAsia" w:asciiTheme="minorEastAsia" w:hAnsiTheme="minorEastAsia" w:eastAsiaTheme="minorEastAsia" w:cstheme="minorEastAsia"/>
          <w:sz w:val="24"/>
          <w:szCs w:val="24"/>
        </w:rPr>
        <w:t>AGV搬运叉车产品未来发展趋势的看法</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多选）</w:t>
      </w:r>
      <w:r>
        <w:rPr>
          <w:rFonts w:hint="eastAsia" w:asciiTheme="minorEastAsia" w:hAnsiTheme="minorEastAsia" w:cstheme="minorEastAsia"/>
          <w:sz w:val="24"/>
          <w:szCs w:val="24"/>
          <w:lang w:val="en-US" w:eastAsia="zh-CN"/>
        </w:rPr>
        <w:t>。</w:t>
      </w:r>
    </w:p>
    <w:p w14:paraId="51C98830">
      <w:pPr>
        <w:keepNext w:val="0"/>
        <w:keepLines w:val="0"/>
        <w:pageBreakBefore w:val="0"/>
        <w:widowControl w:val="0"/>
        <w:kinsoku/>
        <w:wordWrap/>
        <w:overflowPunct/>
        <w:topLinePunct w:val="0"/>
        <w:autoSpaceDE/>
        <w:autoSpaceDN/>
        <w:bidi w:val="0"/>
        <w:adjustRightInd/>
        <w:snapToGrid/>
        <w:spacing w:before="157" w:beforeLines="50" w:line="30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652010" cy="2842260"/>
            <wp:effectExtent l="0" t="0" r="11430" b="38100"/>
            <wp:docPr id="26" name="图表 26" descr="7b0a202020202263686172745265734964223a202232303437353835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BB636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图</w:t>
      </w:r>
      <w:r>
        <w:rPr>
          <w:rFonts w:hint="eastAsia" w:asciiTheme="minorEastAsia" w:hAnsiTheme="minorEastAsia" w:cstheme="minorEastAsia"/>
          <w:b w:val="0"/>
          <w:bCs w:val="0"/>
          <w:color w:val="auto"/>
          <w:kern w:val="0"/>
          <w:sz w:val="21"/>
          <w:szCs w:val="21"/>
          <w:shd w:val="clear" w:color="auto" w:fill="auto"/>
          <w:lang w:val="en-US" w:eastAsia="zh-CN" w:bidi="ar"/>
        </w:rPr>
        <w:t xml:space="preserve"> </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 xml:space="preserve">13 </w:t>
      </w:r>
      <w:r>
        <w:rPr>
          <w:rFonts w:hint="eastAsia" w:asciiTheme="minorEastAsia" w:hAnsiTheme="minorEastAsia" w:eastAsiaTheme="minorEastAsia" w:cstheme="minorEastAsia"/>
          <w:sz w:val="21"/>
          <w:szCs w:val="21"/>
        </w:rPr>
        <w:t>对</w:t>
      </w:r>
      <w:r>
        <w:rPr>
          <w:rFonts w:hint="eastAsia" w:asciiTheme="minorEastAsia" w:hAnsiTheme="minorEastAsia" w:eastAsiaTheme="minorEastAsia" w:cstheme="minorEastAsia"/>
          <w:sz w:val="21"/>
          <w:szCs w:val="21"/>
          <w:lang w:val="en-US" w:eastAsia="zh-CN"/>
        </w:rPr>
        <w:t>于</w:t>
      </w:r>
      <w:r>
        <w:rPr>
          <w:rFonts w:hint="eastAsia" w:asciiTheme="minorEastAsia" w:hAnsiTheme="minorEastAsia" w:eastAsiaTheme="minorEastAsia" w:cstheme="minorEastAsia"/>
          <w:sz w:val="21"/>
          <w:szCs w:val="21"/>
        </w:rPr>
        <w:t>AGV搬运叉车产品未来发展趋势</w:t>
      </w:r>
    </w:p>
    <w:p w14:paraId="3E38778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通过上图</w:t>
      </w:r>
      <w:r>
        <w:rPr>
          <w:rFonts w:hint="eastAsia" w:asciiTheme="minorEastAsia" w:hAnsiTheme="minorEastAsia" w:eastAsiaTheme="minorEastAsia" w:cstheme="minorEastAsia"/>
          <w:sz w:val="24"/>
          <w:szCs w:val="24"/>
        </w:rPr>
        <w:t>对</w:t>
      </w:r>
      <w:r>
        <w:rPr>
          <w:rFonts w:hint="eastAsia" w:asciiTheme="minorEastAsia" w:hAnsiTheme="minorEastAsia" w:eastAsiaTheme="minorEastAsia" w:cstheme="minorEastAsia"/>
          <w:sz w:val="24"/>
          <w:szCs w:val="24"/>
          <w:lang w:val="en-US" w:eastAsia="zh-CN"/>
        </w:rPr>
        <w:t>于</w:t>
      </w:r>
      <w:r>
        <w:rPr>
          <w:rFonts w:hint="eastAsia" w:asciiTheme="minorEastAsia" w:hAnsiTheme="minorEastAsia" w:eastAsiaTheme="minorEastAsia" w:cstheme="minorEastAsia"/>
          <w:sz w:val="24"/>
          <w:szCs w:val="24"/>
        </w:rPr>
        <w:t>未来发展趋势的看法</w:t>
      </w:r>
      <w:r>
        <w:rPr>
          <w:rFonts w:hint="eastAsia" w:asciiTheme="minorEastAsia" w:hAnsiTheme="minorEastAsia" w:cstheme="minorEastAsia"/>
          <w:sz w:val="24"/>
          <w:szCs w:val="24"/>
          <w:lang w:val="en-US" w:eastAsia="zh-CN"/>
        </w:rPr>
        <w:t>调研中不难发现当下市场环境中用户群体</w:t>
      </w:r>
      <w:r>
        <w:rPr>
          <w:rFonts w:hint="eastAsia" w:asciiTheme="minorEastAsia" w:hAnsiTheme="minorEastAsia" w:eastAsiaTheme="minorEastAsia" w:cstheme="minorEastAsia"/>
          <w:sz w:val="24"/>
          <w:szCs w:val="24"/>
          <w:lang w:val="en-US" w:eastAsia="zh-CN"/>
        </w:rPr>
        <w:t>偏向于智能化的发展方向占调查总数的一半；对于环保节能方面的考量占比25%；其次是轻量化方面占比15%；最后出于多样化的需求占比7%；其他方面占比3%。</w:t>
      </w:r>
      <w:r>
        <w:rPr>
          <w:rFonts w:hint="eastAsia" w:asciiTheme="minorEastAsia" w:hAnsiTheme="minorEastAsia" w:cstheme="minorEastAsia"/>
          <w:sz w:val="24"/>
          <w:szCs w:val="24"/>
          <w:lang w:val="en-US" w:eastAsia="zh-CN"/>
        </w:rPr>
        <w:t>从中</w:t>
      </w:r>
      <w:r>
        <w:rPr>
          <w:rFonts w:hint="eastAsia" w:asciiTheme="minorEastAsia" w:hAnsiTheme="minorEastAsia" w:eastAsiaTheme="minorEastAsia" w:cstheme="minorEastAsia"/>
          <w:sz w:val="24"/>
          <w:szCs w:val="24"/>
          <w:lang w:val="en-US" w:eastAsia="zh-CN"/>
        </w:rPr>
        <w:t>可以看出对于智能化、环保节能型的AGV搬运产品更加受用户的喜爱。</w:t>
      </w:r>
    </w:p>
    <w:p w14:paraId="2115E16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第12题：</w:t>
      </w:r>
      <w:r>
        <w:rPr>
          <w:rFonts w:hint="eastAsia" w:asciiTheme="minorEastAsia" w:hAnsiTheme="minorEastAsia" w:eastAsiaTheme="minorEastAsia" w:cstheme="minorEastAsia"/>
          <w:color w:val="000000"/>
          <w:kern w:val="0"/>
          <w:sz w:val="24"/>
          <w:szCs w:val="24"/>
          <w:lang w:val="en-US" w:eastAsia="zh-CN" w:bidi="ar"/>
        </w:rPr>
        <w:t>对于智能化工厂环境下AGV搬运产品未来的外观造型的期望</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多选）</w:t>
      </w:r>
      <w:r>
        <w:rPr>
          <w:rFonts w:hint="eastAsia" w:asciiTheme="minorEastAsia" w:hAnsiTheme="minorEastAsia" w:cstheme="minorEastAsia"/>
          <w:sz w:val="24"/>
          <w:szCs w:val="24"/>
          <w:lang w:val="en-US" w:eastAsia="zh-CN"/>
        </w:rPr>
        <w:t>。</w:t>
      </w:r>
    </w:p>
    <w:p w14:paraId="117C70DE">
      <w:pPr>
        <w:keepNext w:val="0"/>
        <w:keepLines w:val="0"/>
        <w:pageBreakBefore w:val="0"/>
        <w:widowControl w:val="0"/>
        <w:kinsoku/>
        <w:wordWrap/>
        <w:overflowPunct/>
        <w:topLinePunct w:val="0"/>
        <w:autoSpaceDE/>
        <w:autoSpaceDN/>
        <w:bidi w:val="0"/>
        <w:adjustRightInd/>
        <w:snapToGrid/>
        <w:spacing w:before="157" w:beforeLines="50" w:line="30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550410" cy="3956685"/>
            <wp:effectExtent l="0" t="0" r="6350" b="36195"/>
            <wp:docPr id="27" name="图表 27" descr="7b0a202020202263686172745265734964223a202232303437353835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B62DC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图</w:t>
      </w:r>
      <w:r>
        <w:rPr>
          <w:rFonts w:hint="eastAsia" w:asciiTheme="minorEastAsia" w:hAnsiTheme="minorEastAsia" w:cstheme="minorEastAsia"/>
          <w:b w:val="0"/>
          <w:bCs w:val="0"/>
          <w:color w:val="auto"/>
          <w:kern w:val="0"/>
          <w:sz w:val="21"/>
          <w:szCs w:val="21"/>
          <w:shd w:val="clear" w:color="auto" w:fill="auto"/>
          <w:lang w:val="en-US" w:eastAsia="zh-CN" w:bidi="ar"/>
        </w:rPr>
        <w:t xml:space="preserve"> </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 xml:space="preserve">14 </w:t>
      </w:r>
      <w:r>
        <w:rPr>
          <w:rFonts w:hint="eastAsia" w:asciiTheme="minorEastAsia" w:hAnsiTheme="minorEastAsia" w:eastAsiaTheme="minorEastAsia" w:cstheme="minorEastAsia"/>
          <w:color w:val="000000"/>
          <w:kern w:val="0"/>
          <w:sz w:val="21"/>
          <w:szCs w:val="21"/>
          <w:lang w:val="en-US" w:eastAsia="zh-CN" w:bidi="ar"/>
        </w:rPr>
        <w:t>对于智能化工厂环境下AGV搬运产品未来的外观造型的期望</w:t>
      </w:r>
    </w:p>
    <w:p w14:paraId="41FB153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通过上图</w:t>
      </w:r>
      <w:r>
        <w:rPr>
          <w:rFonts w:hint="eastAsia" w:asciiTheme="minorEastAsia" w:hAnsiTheme="minorEastAsia" w:eastAsiaTheme="minorEastAsia" w:cstheme="minorEastAsia"/>
          <w:color w:val="000000"/>
          <w:kern w:val="0"/>
          <w:sz w:val="24"/>
          <w:szCs w:val="24"/>
          <w:lang w:val="en-US" w:eastAsia="zh-CN" w:bidi="ar"/>
        </w:rPr>
        <w:t>对于智能化工厂环境下AGV搬运产品未来的外观造型的期望</w:t>
      </w:r>
      <w:r>
        <w:rPr>
          <w:rFonts w:hint="eastAsia" w:asciiTheme="minorEastAsia" w:hAnsiTheme="minorEastAsia" w:eastAsiaTheme="minorEastAsia" w:cstheme="minorEastAsia"/>
          <w:sz w:val="24"/>
          <w:szCs w:val="24"/>
          <w:lang w:val="en-US" w:eastAsia="zh-CN"/>
        </w:rPr>
        <w:t>的调研中偏向于造型简洁占调查总数的30%；其次对于展现企业文化的考量以及</w:t>
      </w:r>
      <w:r>
        <w:rPr>
          <w:rFonts w:hint="eastAsia" w:asciiTheme="minorEastAsia" w:hAnsiTheme="minorEastAsia" w:cstheme="minorEastAsia"/>
          <w:sz w:val="24"/>
          <w:szCs w:val="24"/>
          <w:lang w:val="en-US" w:eastAsia="zh-CN"/>
        </w:rPr>
        <w:t>偏爱</w:t>
      </w:r>
      <w:r>
        <w:rPr>
          <w:rFonts w:hint="eastAsia" w:asciiTheme="minorEastAsia" w:hAnsiTheme="minorEastAsia" w:eastAsiaTheme="minorEastAsia" w:cstheme="minorEastAsia"/>
          <w:sz w:val="24"/>
          <w:szCs w:val="24"/>
          <w:lang w:val="en-US" w:eastAsia="zh-CN"/>
        </w:rPr>
        <w:t>科技风格各占比25%；最后是对于机械风格占比12%；对于仿真造型的占比8%。该数据中可以看出对于AGV搬运产品的未来造型期望方面更多人偏向于造型简洁同时表现出未来科技以及企业自身文化等的元素。</w:t>
      </w:r>
    </w:p>
    <w:p w14:paraId="705C555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第13题：</w:t>
      </w:r>
      <w:r>
        <w:rPr>
          <w:rFonts w:hint="eastAsia" w:asciiTheme="minorEastAsia" w:hAnsiTheme="minorEastAsia" w:eastAsiaTheme="minorEastAsia" w:cstheme="minorEastAsia"/>
          <w:sz w:val="24"/>
          <w:szCs w:val="24"/>
        </w:rPr>
        <w:t>不同行业认为AGV搬运叉车产品与传统叉车相比具有的优势情况。</w:t>
      </w:r>
    </w:p>
    <w:p w14:paraId="697D5B88">
      <w:pPr>
        <w:keepNext w:val="0"/>
        <w:keepLines w:val="0"/>
        <w:pageBreakBefore w:val="0"/>
        <w:widowControl w:val="0"/>
        <w:kinsoku/>
        <w:wordWrap/>
        <w:overflowPunct/>
        <w:topLinePunct w:val="0"/>
        <w:autoSpaceDE/>
        <w:autoSpaceDN/>
        <w:bidi w:val="0"/>
        <w:adjustRightInd/>
        <w:snapToGrid/>
        <w:spacing w:before="157" w:beforeLines="50" w:line="300" w:lineRule="auto"/>
        <w:jc w:val="center"/>
        <w:textAlignment w:val="auto"/>
        <w:rPr>
          <w:rFonts w:hint="eastAsia" w:eastAsiaTheme="minorEastAsia"/>
          <w:lang w:eastAsia="zh-CN"/>
        </w:rPr>
      </w:pPr>
      <w:r>
        <w:rPr>
          <w:rFonts w:hint="eastAsia" w:eastAsiaTheme="minorEastAsia"/>
          <w:lang w:eastAsia="zh-CN"/>
        </w:rPr>
        <w:drawing>
          <wp:inline distT="0" distB="0" distL="114300" distR="114300">
            <wp:extent cx="4489450" cy="2637790"/>
            <wp:effectExtent l="0" t="0" r="6350" b="13970"/>
            <wp:docPr id="28" name="图表 28" descr="7b0a202020202263686172745265734964223a2022343636393838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EFB5F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18"/>
          <w:szCs w:val="18"/>
          <w:lang w:val="en-US" w:eastAsia="zh-CN" w:bidi="ar"/>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图</w:t>
      </w:r>
      <w:r>
        <w:rPr>
          <w:rFonts w:hint="eastAsia" w:asciiTheme="minorEastAsia" w:hAnsiTheme="minorEastAsia" w:cstheme="minorEastAsia"/>
          <w:b w:val="0"/>
          <w:bCs w:val="0"/>
          <w:color w:val="auto"/>
          <w:kern w:val="0"/>
          <w:sz w:val="21"/>
          <w:szCs w:val="21"/>
          <w:shd w:val="clear" w:color="auto" w:fill="auto"/>
          <w:lang w:val="en-US" w:eastAsia="zh-CN" w:bidi="ar"/>
        </w:rPr>
        <w:t xml:space="preserve"> </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 xml:space="preserve">15 </w:t>
      </w:r>
      <w:r>
        <w:rPr>
          <w:rFonts w:hint="eastAsia" w:asciiTheme="minorEastAsia" w:hAnsiTheme="minorEastAsia" w:eastAsiaTheme="minorEastAsia" w:cstheme="minorEastAsia"/>
          <w:color w:val="000000"/>
          <w:kern w:val="0"/>
          <w:sz w:val="21"/>
          <w:szCs w:val="21"/>
          <w:lang w:val="en-US" w:eastAsia="zh-CN" w:bidi="ar"/>
        </w:rPr>
        <w:t>对于</w:t>
      </w:r>
      <w:r>
        <w:rPr>
          <w:rFonts w:hint="eastAsia" w:asciiTheme="minorEastAsia" w:hAnsiTheme="minorEastAsia" w:eastAsiaTheme="minorEastAsia" w:cstheme="minorEastAsia"/>
          <w:sz w:val="21"/>
          <w:szCs w:val="21"/>
        </w:rPr>
        <w:t>认为AGV搬运叉车产品与传统叉车相比具有的优势</w:t>
      </w:r>
    </w:p>
    <w:p w14:paraId="13E703B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通过调研，认为其能够提高生产效率占调查总数的50%；对于能够降低用户的劳动强度的占比30%；其次认为AGV产品较于传统叉车能够减少事故的发生占比10%；对于提高空间利用率占比5%；最后对于降低运营成本的占比3.5%；其他优势情况占比1.5%。可以看出在提高生产效率以及降低用户劳动强度方面更显著。</w:t>
      </w:r>
    </w:p>
    <w:p w14:paraId="093B2F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Theme="minorEastAsia" w:hAnsiTheme="minorEastAsia" w:eastAsiaTheme="minorEastAsia" w:cstheme="minorEastAsia"/>
          <w:sz w:val="24"/>
          <w:szCs w:val="24"/>
          <w:lang w:val="en-US" w:eastAsia="zh-CN"/>
        </w:rPr>
        <w:t>第14题：</w:t>
      </w:r>
      <w:r>
        <w:rPr>
          <w:rFonts w:hint="eastAsia" w:asciiTheme="minorEastAsia" w:hAnsiTheme="minorEastAsia" w:eastAsiaTheme="minorEastAsia" w:cstheme="minorEastAsia"/>
          <w:sz w:val="24"/>
          <w:szCs w:val="24"/>
        </w:rPr>
        <w:t>对AGV搬运叉车产品的总体印象情</w:t>
      </w:r>
      <w:r>
        <w:rPr>
          <w:rFonts w:hint="eastAsia" w:asciiTheme="minorEastAsia" w:hAnsiTheme="minorEastAsia" w:eastAsiaTheme="minorEastAsia" w:cstheme="minorEastAsia"/>
          <w:sz w:val="24"/>
          <w:szCs w:val="24"/>
          <w:lang w:eastAsia="zh-CN"/>
        </w:rPr>
        <w:t>。</w:t>
      </w:r>
    </w:p>
    <w:p w14:paraId="2BA30DF7">
      <w:pPr>
        <w:keepNext w:val="0"/>
        <w:keepLines w:val="0"/>
        <w:pageBreakBefore w:val="0"/>
        <w:widowControl w:val="0"/>
        <w:kinsoku/>
        <w:wordWrap/>
        <w:overflowPunct/>
        <w:topLinePunct w:val="0"/>
        <w:autoSpaceDE/>
        <w:autoSpaceDN/>
        <w:bidi w:val="0"/>
        <w:adjustRightInd/>
        <w:snapToGrid/>
        <w:spacing w:before="157" w:beforeLines="50" w:line="30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429125" cy="2650490"/>
            <wp:effectExtent l="0" t="0" r="5715" b="1270"/>
            <wp:docPr id="30" name="图表 30" descr="7b0a202020202263686172745265734964223a202232303437353539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1171F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18"/>
          <w:szCs w:val="18"/>
          <w:lang w:eastAsia="zh-CN"/>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图</w:t>
      </w:r>
      <w:r>
        <w:rPr>
          <w:rFonts w:hint="eastAsia" w:asciiTheme="minorEastAsia" w:hAnsiTheme="minorEastAsia" w:cstheme="minorEastAsia"/>
          <w:b w:val="0"/>
          <w:bCs w:val="0"/>
          <w:color w:val="auto"/>
          <w:kern w:val="0"/>
          <w:sz w:val="21"/>
          <w:szCs w:val="21"/>
          <w:shd w:val="clear" w:color="auto" w:fill="auto"/>
          <w:lang w:val="en-US" w:eastAsia="zh-CN" w:bidi="ar"/>
        </w:rPr>
        <w:t xml:space="preserve"> </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 xml:space="preserve">16 </w:t>
      </w:r>
      <w:r>
        <w:rPr>
          <w:rFonts w:hint="eastAsia" w:asciiTheme="minorEastAsia" w:hAnsiTheme="minorEastAsia" w:eastAsiaTheme="minorEastAsia" w:cstheme="minorEastAsia"/>
          <w:sz w:val="21"/>
          <w:szCs w:val="21"/>
        </w:rPr>
        <w:t>对AGV搬运叉车产品的总体印象情况</w:t>
      </w:r>
    </w:p>
    <w:p w14:paraId="31AC0E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sz w:val="24"/>
          <w:szCs w:val="24"/>
          <w:lang w:val="en-US" w:eastAsia="zh-CN"/>
        </w:rPr>
        <w:t>通过上图</w:t>
      </w:r>
      <w:r>
        <w:rPr>
          <w:rFonts w:hint="eastAsia" w:asciiTheme="minorEastAsia" w:hAnsiTheme="minorEastAsia" w:eastAsiaTheme="minorEastAsia" w:cstheme="minorEastAsia"/>
          <w:sz w:val="24"/>
          <w:szCs w:val="24"/>
        </w:rPr>
        <w:t>对总体印象情况</w:t>
      </w:r>
      <w:r>
        <w:rPr>
          <w:rFonts w:hint="eastAsia" w:asciiTheme="minorEastAsia" w:hAnsiTheme="minorEastAsia" w:eastAsiaTheme="minorEastAsia" w:cstheme="minorEastAsia"/>
          <w:sz w:val="24"/>
          <w:szCs w:val="24"/>
          <w:lang w:val="en-US" w:eastAsia="zh-CN"/>
        </w:rPr>
        <w:t>的调研中对于AGV搬运产品总体印象非常好占调查总数的40%；持有比较好的态度占比35%；其次认为AGV产品一般的态度占比15%；最后对于AGV产品认为较差占比7%；持有非常差的态度有3%群体。</w:t>
      </w:r>
    </w:p>
    <w:p w14:paraId="31F401D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2"/>
        <w:rPr>
          <w:rFonts w:hint="eastAsia" w:asciiTheme="majorEastAsia" w:hAnsiTheme="majorEastAsia" w:eastAsiaTheme="majorEastAsia" w:cstheme="majorEastAsia"/>
          <w:b w:val="0"/>
          <w:bCs w:val="0"/>
          <w:sz w:val="28"/>
          <w:szCs w:val="28"/>
          <w:lang w:val="en-US" w:eastAsia="zh-CN"/>
        </w:rPr>
      </w:pPr>
      <w:bookmarkStart w:id="26" w:name="_Toc11127"/>
      <w:bookmarkStart w:id="27" w:name="_Toc27227"/>
      <w:r>
        <w:rPr>
          <w:rFonts w:hint="eastAsia" w:asciiTheme="majorEastAsia" w:hAnsiTheme="majorEastAsia" w:eastAsiaTheme="majorEastAsia" w:cstheme="majorEastAsia"/>
          <w:b w:val="0"/>
          <w:bCs w:val="0"/>
          <w:sz w:val="28"/>
          <w:szCs w:val="28"/>
          <w:lang w:val="en-US" w:eastAsia="zh-CN"/>
        </w:rPr>
        <w:t>2.2角色模板创建</w:t>
      </w:r>
      <w:bookmarkEnd w:id="26"/>
      <w:bookmarkEnd w:id="27"/>
    </w:p>
    <w:p w14:paraId="5012F87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right="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2621280" cy="3710305"/>
            <wp:effectExtent l="0" t="0" r="0" b="8255"/>
            <wp:docPr id="10" name="图片 10" descr="用户模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用户模型1"/>
                    <pic:cNvPicPr>
                      <a:picLocks noChangeAspect="1"/>
                    </pic:cNvPicPr>
                  </pic:nvPicPr>
                  <pic:blipFill>
                    <a:blip r:embed="rId28"/>
                    <a:stretch>
                      <a:fillRect/>
                    </a:stretch>
                  </pic:blipFill>
                  <pic:spPr>
                    <a:xfrm>
                      <a:off x="0" y="0"/>
                      <a:ext cx="2621280" cy="3710305"/>
                    </a:xfrm>
                    <a:prstGeom prst="rect">
                      <a:avLst/>
                    </a:prstGeom>
                  </pic:spPr>
                </pic:pic>
              </a:graphicData>
            </a:graphic>
          </wp:inline>
        </w:drawing>
      </w:r>
    </w:p>
    <w:p w14:paraId="6B0B27B2">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图</w:t>
      </w:r>
      <w:r>
        <w:rPr>
          <w:rFonts w:hint="eastAsia" w:asciiTheme="minorEastAsia" w:hAnsiTheme="minorEastAsia" w:cstheme="minorEastAsia"/>
          <w:b w:val="0"/>
          <w:bCs w:val="0"/>
          <w:color w:val="auto"/>
          <w:kern w:val="0"/>
          <w:sz w:val="21"/>
          <w:szCs w:val="21"/>
          <w:shd w:val="clear" w:color="auto" w:fill="auto"/>
          <w:lang w:val="en-US" w:eastAsia="zh-CN" w:bidi="ar"/>
        </w:rPr>
        <w:t xml:space="preserve"> 17</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 xml:space="preserve"> </w:t>
      </w:r>
      <w:r>
        <w:rPr>
          <w:rFonts w:hint="eastAsia" w:asciiTheme="minorEastAsia" w:hAnsiTheme="minorEastAsia" w:cstheme="minorEastAsia"/>
          <w:b w:val="0"/>
          <w:bCs w:val="0"/>
          <w:color w:val="auto"/>
          <w:kern w:val="0"/>
          <w:sz w:val="21"/>
          <w:szCs w:val="21"/>
          <w:shd w:val="clear" w:color="auto" w:fill="auto"/>
          <w:lang w:val="en-US" w:eastAsia="zh-CN" w:bidi="ar"/>
        </w:rPr>
        <w:t>角色模板一</w:t>
      </w:r>
    </w:p>
    <w:p w14:paraId="05FBD7E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right="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2671445" cy="3780155"/>
            <wp:effectExtent l="0" t="0" r="10795" b="14605"/>
            <wp:docPr id="12" name="图片 12" descr="用户模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用户模型2"/>
                    <pic:cNvPicPr>
                      <a:picLocks noChangeAspect="1"/>
                    </pic:cNvPicPr>
                  </pic:nvPicPr>
                  <pic:blipFill>
                    <a:blip r:embed="rId29"/>
                    <a:stretch>
                      <a:fillRect/>
                    </a:stretch>
                  </pic:blipFill>
                  <pic:spPr>
                    <a:xfrm>
                      <a:off x="0" y="0"/>
                      <a:ext cx="2671445" cy="3780155"/>
                    </a:xfrm>
                    <a:prstGeom prst="rect">
                      <a:avLst/>
                    </a:prstGeom>
                  </pic:spPr>
                </pic:pic>
              </a:graphicData>
            </a:graphic>
          </wp:inline>
        </w:drawing>
      </w:r>
    </w:p>
    <w:p w14:paraId="423E8234">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color w:val="auto"/>
          <w:kern w:val="0"/>
          <w:sz w:val="21"/>
          <w:szCs w:val="21"/>
          <w:shd w:val="clear" w:color="auto" w:fill="auto"/>
          <w:lang w:val="en-US" w:eastAsia="zh-CN" w:bidi="ar"/>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图</w:t>
      </w:r>
      <w:r>
        <w:rPr>
          <w:rFonts w:hint="eastAsia" w:asciiTheme="minorEastAsia" w:hAnsiTheme="minorEastAsia" w:cstheme="minorEastAsia"/>
          <w:b w:val="0"/>
          <w:bCs w:val="0"/>
          <w:color w:val="auto"/>
          <w:kern w:val="0"/>
          <w:sz w:val="21"/>
          <w:szCs w:val="21"/>
          <w:shd w:val="clear" w:color="auto" w:fill="auto"/>
          <w:lang w:val="en-US" w:eastAsia="zh-CN" w:bidi="ar"/>
        </w:rPr>
        <w:t xml:space="preserve"> 18</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 xml:space="preserve"> </w:t>
      </w:r>
      <w:r>
        <w:rPr>
          <w:rFonts w:hint="eastAsia" w:asciiTheme="minorEastAsia" w:hAnsiTheme="minorEastAsia" w:cstheme="minorEastAsia"/>
          <w:b w:val="0"/>
          <w:bCs w:val="0"/>
          <w:color w:val="auto"/>
          <w:kern w:val="0"/>
          <w:sz w:val="21"/>
          <w:szCs w:val="21"/>
          <w:shd w:val="clear" w:color="auto" w:fill="auto"/>
          <w:lang w:val="en-US" w:eastAsia="zh-CN" w:bidi="ar"/>
        </w:rPr>
        <w:t>角色模板二</w:t>
      </w:r>
    </w:p>
    <w:p w14:paraId="57261BC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2"/>
        <w:rPr>
          <w:rFonts w:hint="eastAsia" w:asciiTheme="majorEastAsia" w:hAnsiTheme="majorEastAsia" w:eastAsiaTheme="majorEastAsia" w:cstheme="majorEastAsia"/>
          <w:b w:val="0"/>
          <w:bCs w:val="0"/>
          <w:sz w:val="28"/>
          <w:szCs w:val="28"/>
          <w:lang w:val="en-US" w:eastAsia="zh-CN"/>
        </w:rPr>
      </w:pPr>
      <w:bookmarkStart w:id="28" w:name="_Toc10989"/>
      <w:bookmarkStart w:id="29" w:name="_Toc5888"/>
      <w:r>
        <w:rPr>
          <w:rFonts w:hint="eastAsia" w:asciiTheme="majorEastAsia" w:hAnsiTheme="majorEastAsia" w:eastAsiaTheme="majorEastAsia" w:cstheme="majorEastAsia"/>
          <w:b w:val="0"/>
          <w:bCs w:val="0"/>
          <w:sz w:val="28"/>
          <w:szCs w:val="28"/>
          <w:lang w:val="en-US" w:eastAsia="zh-CN"/>
        </w:rPr>
        <w:t>2.3用户情感调研总结</w:t>
      </w:r>
      <w:bookmarkEnd w:id="28"/>
      <w:bookmarkEnd w:id="29"/>
    </w:p>
    <w:p w14:paraId="1F9F9DA6">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随着</w:t>
      </w:r>
      <w:r>
        <w:rPr>
          <w:rFonts w:hint="eastAsia" w:asciiTheme="minorEastAsia" w:hAnsiTheme="minorEastAsia" w:cstheme="minorEastAsia"/>
          <w:b w:val="0"/>
          <w:bCs w:val="0"/>
          <w:color w:val="auto"/>
          <w:kern w:val="0"/>
          <w:sz w:val="24"/>
          <w:szCs w:val="24"/>
          <w:shd w:val="clear" w:color="auto" w:fill="auto"/>
          <w:lang w:val="en-US" w:eastAsia="zh-CN" w:bidi="ar"/>
        </w:rPr>
        <w:t>“十四五”发展战略的推进，国内</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社会经济形态由功能</w:t>
      </w:r>
      <w:r>
        <w:rPr>
          <w:rFonts w:hint="eastAsia" w:asciiTheme="minorEastAsia" w:hAnsiTheme="minorEastAsia" w:cstheme="minorEastAsia"/>
          <w:b w:val="0"/>
          <w:bCs w:val="0"/>
          <w:color w:val="auto"/>
          <w:kern w:val="0"/>
          <w:sz w:val="24"/>
          <w:szCs w:val="24"/>
          <w:shd w:val="clear" w:color="auto" w:fill="auto"/>
          <w:lang w:val="en-US" w:eastAsia="zh-CN" w:bidi="ar"/>
        </w:rPr>
        <w:t>决定</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市场潮流趋势转变为</w:t>
      </w:r>
      <w:r>
        <w:rPr>
          <w:rFonts w:hint="eastAsia" w:asciiTheme="minorEastAsia" w:hAnsiTheme="minorEastAsia" w:cstheme="minorEastAsia"/>
          <w:b w:val="0"/>
          <w:bCs w:val="0"/>
          <w:color w:val="auto"/>
          <w:kern w:val="0"/>
          <w:sz w:val="24"/>
          <w:szCs w:val="24"/>
          <w:shd w:val="clear" w:color="auto" w:fill="auto"/>
          <w:lang w:val="en-US" w:eastAsia="zh-CN" w:bidi="ar"/>
        </w:rPr>
        <w:t>如今</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以用户情感需求为主</w:t>
      </w:r>
      <w:r>
        <w:rPr>
          <w:rFonts w:hint="eastAsia" w:asciiTheme="minorEastAsia" w:hAnsiTheme="minorEastAsia" w:cstheme="minorEastAsia"/>
          <w:b w:val="0"/>
          <w:bCs w:val="0"/>
          <w:color w:val="auto"/>
          <w:kern w:val="0"/>
          <w:sz w:val="24"/>
          <w:szCs w:val="24"/>
          <w:shd w:val="clear" w:color="auto" w:fill="auto"/>
          <w:lang w:val="en-US" w:eastAsia="zh-CN" w:bidi="ar"/>
        </w:rPr>
        <w:t>，看重使用者心理情感体验</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的消费市场。</w:t>
      </w:r>
      <w:r>
        <w:rPr>
          <w:rFonts w:hint="eastAsia" w:asciiTheme="minorEastAsia" w:hAnsiTheme="minorEastAsia" w:cstheme="minorEastAsia"/>
          <w:b w:val="0"/>
          <w:bCs w:val="0"/>
          <w:color w:val="auto"/>
          <w:kern w:val="0"/>
          <w:sz w:val="24"/>
          <w:szCs w:val="24"/>
          <w:shd w:val="clear" w:color="auto" w:fill="auto"/>
          <w:lang w:val="en-US" w:eastAsia="zh-CN" w:bidi="ar"/>
        </w:rPr>
        <w:t>正如设计大师</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Norman</w:t>
      </w:r>
      <w:r>
        <w:rPr>
          <w:rFonts w:hint="eastAsia" w:asciiTheme="minorEastAsia" w:hAnsiTheme="minorEastAsia" w:cstheme="minorEastAsia"/>
          <w:b w:val="0"/>
          <w:bCs w:val="0"/>
          <w:color w:val="auto"/>
          <w:kern w:val="0"/>
          <w:sz w:val="24"/>
          <w:szCs w:val="24"/>
          <w:shd w:val="clear" w:color="auto" w:fill="auto"/>
          <w:lang w:val="en-US" w:eastAsia="zh-CN" w:bidi="ar"/>
        </w:rPr>
        <w:t>所呼吁到</w:t>
      </w: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的</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“以用户为中心设计”</w:t>
      </w:r>
      <w:r>
        <w:rPr>
          <w:rFonts w:hint="eastAsia" w:asciiTheme="minorEastAsia" w:hAnsiTheme="minorEastAsia" w:cstheme="minorEastAsia"/>
          <w:b w:val="0"/>
          <w:bCs w:val="0"/>
          <w:color w:val="auto"/>
          <w:kern w:val="0"/>
          <w:sz w:val="24"/>
          <w:szCs w:val="24"/>
          <w:shd w:val="clear" w:color="auto" w:fill="auto"/>
          <w:lang w:val="en-US" w:eastAsia="zh-CN" w:bidi="ar"/>
        </w:rPr>
        <w:t>，对于智能化场景下设计合力AGV产品更需站在</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用户的</w:t>
      </w:r>
      <w:r>
        <w:rPr>
          <w:rFonts w:hint="eastAsia" w:asciiTheme="minorEastAsia" w:hAnsiTheme="minorEastAsia" w:cstheme="minorEastAsia"/>
          <w:b w:val="0"/>
          <w:bCs w:val="0"/>
          <w:color w:val="auto"/>
          <w:kern w:val="0"/>
          <w:sz w:val="24"/>
          <w:szCs w:val="24"/>
          <w:shd w:val="clear" w:color="auto" w:fill="auto"/>
          <w:lang w:val="en-US" w:eastAsia="zh-CN" w:bidi="ar"/>
        </w:rPr>
        <w:t>情感</w:t>
      </w:r>
      <w:r>
        <w:rPr>
          <w:rFonts w:hint="eastAsia" w:asciiTheme="minorEastAsia" w:hAnsiTheme="minorEastAsia" w:eastAsiaTheme="minorEastAsia" w:cstheme="minorEastAsia"/>
          <w:b w:val="0"/>
          <w:bCs w:val="0"/>
          <w:color w:val="auto"/>
          <w:kern w:val="0"/>
          <w:sz w:val="24"/>
          <w:szCs w:val="24"/>
          <w:shd w:val="clear" w:color="auto" w:fill="auto"/>
          <w:lang w:val="en-US" w:eastAsia="zh-CN" w:bidi="ar"/>
        </w:rPr>
        <w:t>需求</w:t>
      </w:r>
      <w:r>
        <w:rPr>
          <w:rFonts w:hint="eastAsia" w:asciiTheme="minorEastAsia" w:hAnsiTheme="minorEastAsia" w:cstheme="minorEastAsia"/>
          <w:b w:val="0"/>
          <w:bCs w:val="0"/>
          <w:color w:val="auto"/>
          <w:kern w:val="0"/>
          <w:sz w:val="24"/>
          <w:szCs w:val="24"/>
          <w:shd w:val="clear" w:color="auto" w:fill="auto"/>
          <w:lang w:val="en-US" w:eastAsia="zh-CN" w:bidi="ar"/>
        </w:rPr>
        <w:t>方面进行思考</w:t>
      </w:r>
      <w:r>
        <w:rPr>
          <w:rFonts w:hint="eastAsia" w:asciiTheme="minorEastAsia" w:hAnsiTheme="minorEastAsia" w:eastAsiaTheme="minorEastAsia" w:cstheme="minorEastAsia"/>
          <w:b w:val="0"/>
          <w:bCs w:val="0"/>
          <w:i w:val="0"/>
          <w:iCs w:val="0"/>
          <w:caps w:val="0"/>
          <w:color w:val="auto"/>
          <w:spacing w:val="0"/>
          <w:sz w:val="24"/>
          <w:szCs w:val="24"/>
          <w:shd w:val="clear" w:color="auto" w:fill="auto"/>
        </w:rPr>
        <w:t>。</w:t>
      </w:r>
    </w:p>
    <w:p w14:paraId="24966D7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kern w:val="0"/>
          <w:sz w:val="24"/>
          <w:szCs w:val="24"/>
          <w:lang w:val="en-US" w:eastAsia="zh-CN" w:bidi="ar"/>
        </w:rPr>
        <w:t>基于上述观点，</w:t>
      </w:r>
      <w:r>
        <w:rPr>
          <w:rFonts w:hint="eastAsia" w:asciiTheme="minorEastAsia" w:hAnsiTheme="minorEastAsia" w:cstheme="minorEastAsia"/>
          <w:color w:val="000000"/>
          <w:kern w:val="0"/>
          <w:sz w:val="24"/>
          <w:szCs w:val="24"/>
          <w:lang w:val="en-US" w:eastAsia="zh-CN" w:bidi="ar"/>
        </w:rPr>
        <w:t>AGV的设计</w:t>
      </w:r>
      <w:r>
        <w:rPr>
          <w:rFonts w:hint="eastAsia" w:asciiTheme="minorEastAsia" w:hAnsiTheme="minorEastAsia" w:eastAsiaTheme="minorEastAsia" w:cstheme="minorEastAsia"/>
          <w:color w:val="000000"/>
          <w:kern w:val="0"/>
          <w:sz w:val="24"/>
          <w:szCs w:val="24"/>
          <w:lang w:val="en-US" w:eastAsia="zh-CN" w:bidi="ar"/>
        </w:rPr>
        <w:t>应充分</w:t>
      </w:r>
      <w:r>
        <w:rPr>
          <w:rFonts w:hint="eastAsia" w:asciiTheme="minorEastAsia" w:hAnsiTheme="minorEastAsia" w:cstheme="minorEastAsia"/>
          <w:color w:val="000000"/>
          <w:kern w:val="0"/>
          <w:sz w:val="24"/>
          <w:szCs w:val="24"/>
          <w:lang w:val="en-US" w:eastAsia="zh-CN" w:bidi="ar"/>
        </w:rPr>
        <w:t>定位到用户、场景并通过实际操作反馈到产品自身的设计中</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begin"/>
      </w:r>
      <w:r>
        <w:rPr>
          <w:rFonts w:hint="eastAsia" w:asciiTheme="minorEastAsia" w:hAnsiTheme="minorEastAsia" w:eastAsiaTheme="minorEastAsia" w:cstheme="minorEastAsia"/>
          <w:color w:val="000000"/>
          <w:kern w:val="0"/>
          <w:sz w:val="24"/>
          <w:szCs w:val="24"/>
          <w:vertAlign w:val="superscript"/>
          <w:lang w:val="en-US" w:eastAsia="zh-CN" w:bidi="ar"/>
        </w:rPr>
        <w:instrText xml:space="preserve"> REF _Ref14723 \r \h </w:instrText>
      </w:r>
      <w:r>
        <w:rPr>
          <w:rFonts w:hint="eastAsia" w:asciiTheme="minorEastAsia" w:hAnsiTheme="minorEastAsia" w:eastAsiaTheme="minorEastAsia" w:cstheme="minorEastAsia"/>
          <w:color w:val="000000"/>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000000"/>
          <w:kern w:val="0"/>
          <w:sz w:val="24"/>
          <w:szCs w:val="24"/>
          <w:vertAlign w:val="superscript"/>
          <w:lang w:val="en-US" w:eastAsia="zh-CN" w:bidi="ar"/>
        </w:rPr>
        <w:t>[12]</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end"/>
      </w:r>
      <w:r>
        <w:rPr>
          <w:rFonts w:hint="eastAsia" w:asciiTheme="minorEastAsia" w:hAnsiTheme="minorEastAsia" w:eastAsiaTheme="minorEastAsia" w:cstheme="minorEastAsia"/>
          <w:color w:val="000000"/>
          <w:kern w:val="0"/>
          <w:sz w:val="24"/>
          <w:szCs w:val="24"/>
          <w:lang w:val="en-US" w:eastAsia="zh-CN" w:bidi="ar"/>
        </w:rPr>
        <w:t>，</w:t>
      </w:r>
      <w:r>
        <w:rPr>
          <w:rFonts w:hint="eastAsia" w:asciiTheme="minorEastAsia" w:hAnsiTheme="minorEastAsia" w:cstheme="minorEastAsia"/>
          <w:color w:val="000000"/>
          <w:kern w:val="0"/>
          <w:sz w:val="24"/>
          <w:szCs w:val="24"/>
          <w:lang w:val="en-US" w:eastAsia="zh-CN" w:bidi="ar"/>
        </w:rPr>
        <w:t>对于产品的外观设计与功能需求设计应把握用户的实际体验</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begin"/>
      </w:r>
      <w:r>
        <w:rPr>
          <w:rFonts w:hint="eastAsia" w:asciiTheme="minorEastAsia" w:hAnsiTheme="minorEastAsia" w:eastAsiaTheme="minorEastAsia" w:cstheme="minorEastAsia"/>
          <w:color w:val="000000"/>
          <w:kern w:val="0"/>
          <w:sz w:val="24"/>
          <w:szCs w:val="24"/>
          <w:vertAlign w:val="superscript"/>
          <w:lang w:val="en-US" w:eastAsia="zh-CN" w:bidi="ar"/>
        </w:rPr>
        <w:instrText xml:space="preserve"> REF _Ref14765 \r \h </w:instrText>
      </w:r>
      <w:r>
        <w:rPr>
          <w:rFonts w:hint="eastAsia" w:asciiTheme="minorEastAsia" w:hAnsiTheme="minorEastAsia" w:eastAsiaTheme="minorEastAsia" w:cstheme="minorEastAsia"/>
          <w:color w:val="000000"/>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000000"/>
          <w:kern w:val="0"/>
          <w:sz w:val="24"/>
          <w:szCs w:val="24"/>
          <w:vertAlign w:val="superscript"/>
          <w:lang w:val="en-US" w:eastAsia="zh-CN" w:bidi="ar"/>
        </w:rPr>
        <w:t>[13]</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end"/>
      </w:r>
      <w:r>
        <w:rPr>
          <w:rFonts w:hint="eastAsia" w:asciiTheme="minorEastAsia" w:hAnsiTheme="minorEastAsia" w:eastAsiaTheme="minorEastAsia" w:cstheme="minorEastAsia"/>
          <w:color w:val="000000"/>
          <w:kern w:val="0"/>
          <w:sz w:val="24"/>
          <w:szCs w:val="24"/>
          <w:lang w:val="en-US" w:eastAsia="zh-CN" w:bidi="ar"/>
        </w:rPr>
        <w:t>。</w:t>
      </w:r>
      <w:r>
        <w:rPr>
          <w:rFonts w:hint="eastAsia" w:asciiTheme="minorEastAsia" w:hAnsiTheme="minorEastAsia" w:cstheme="minorEastAsia"/>
          <w:color w:val="000000"/>
          <w:kern w:val="0"/>
          <w:sz w:val="24"/>
          <w:szCs w:val="24"/>
          <w:lang w:val="en-US" w:eastAsia="zh-CN" w:bidi="ar"/>
        </w:rPr>
        <w:t>当下</w:t>
      </w:r>
      <w:r>
        <w:rPr>
          <w:rFonts w:hint="eastAsia" w:asciiTheme="minorEastAsia" w:hAnsiTheme="minorEastAsia" w:eastAsiaTheme="minorEastAsia" w:cstheme="minorEastAsia"/>
          <w:color w:val="000000"/>
          <w:kern w:val="0"/>
          <w:sz w:val="24"/>
          <w:szCs w:val="24"/>
          <w:lang w:val="en-US" w:eastAsia="zh-CN" w:bidi="ar"/>
        </w:rPr>
        <w:t xml:space="preserve">UCD </w:t>
      </w:r>
      <w:r>
        <w:rPr>
          <w:rFonts w:hint="eastAsia" w:asciiTheme="minorEastAsia" w:hAnsiTheme="minorEastAsia" w:cstheme="minorEastAsia"/>
          <w:color w:val="000000"/>
          <w:kern w:val="0"/>
          <w:sz w:val="24"/>
          <w:szCs w:val="24"/>
          <w:lang w:val="en-US" w:eastAsia="zh-CN" w:bidi="ar"/>
        </w:rPr>
        <w:t>作为人性化</w:t>
      </w:r>
      <w:r>
        <w:rPr>
          <w:rFonts w:hint="eastAsia" w:asciiTheme="minorEastAsia" w:hAnsiTheme="minorEastAsia" w:eastAsiaTheme="minorEastAsia" w:cstheme="minorEastAsia"/>
          <w:color w:val="000000"/>
          <w:kern w:val="0"/>
          <w:sz w:val="24"/>
          <w:szCs w:val="24"/>
          <w:lang w:val="en-US" w:eastAsia="zh-CN" w:bidi="ar"/>
        </w:rPr>
        <w:t>设计理念</w:t>
      </w:r>
      <w:r>
        <w:rPr>
          <w:rFonts w:hint="eastAsia" w:asciiTheme="minorEastAsia" w:hAnsiTheme="minorEastAsia" w:cstheme="minorEastAsia"/>
          <w:color w:val="000000"/>
          <w:kern w:val="0"/>
          <w:sz w:val="24"/>
          <w:szCs w:val="24"/>
          <w:lang w:val="en-US" w:eastAsia="zh-CN" w:bidi="ar"/>
        </w:rPr>
        <w:t>而被</w:t>
      </w:r>
      <w:r>
        <w:rPr>
          <w:rFonts w:hint="eastAsia" w:asciiTheme="minorEastAsia" w:hAnsiTheme="minorEastAsia" w:eastAsiaTheme="minorEastAsia" w:cstheme="minorEastAsia"/>
          <w:color w:val="000000"/>
          <w:kern w:val="0"/>
          <w:sz w:val="24"/>
          <w:szCs w:val="24"/>
          <w:lang w:val="en-US" w:eastAsia="zh-CN" w:bidi="ar"/>
        </w:rPr>
        <w:t>应用</w:t>
      </w:r>
      <w:r>
        <w:rPr>
          <w:rFonts w:hint="eastAsia" w:asciiTheme="minorEastAsia" w:hAnsiTheme="minorEastAsia" w:cstheme="minorEastAsia"/>
          <w:color w:val="000000"/>
          <w:kern w:val="0"/>
          <w:sz w:val="24"/>
          <w:szCs w:val="24"/>
          <w:lang w:val="en-US" w:eastAsia="zh-CN" w:bidi="ar"/>
        </w:rPr>
        <w:t>到生活中的方方面面</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begin"/>
      </w:r>
      <w:r>
        <w:rPr>
          <w:rFonts w:hint="eastAsia" w:asciiTheme="minorEastAsia" w:hAnsiTheme="minorEastAsia" w:eastAsiaTheme="minorEastAsia" w:cstheme="minorEastAsia"/>
          <w:color w:val="000000"/>
          <w:kern w:val="0"/>
          <w:sz w:val="24"/>
          <w:szCs w:val="24"/>
          <w:vertAlign w:val="superscript"/>
          <w:lang w:val="en-US" w:eastAsia="zh-CN" w:bidi="ar"/>
        </w:rPr>
        <w:instrText xml:space="preserve"> REF _Ref14792 \r \h </w:instrText>
      </w:r>
      <w:r>
        <w:rPr>
          <w:rFonts w:hint="eastAsia" w:asciiTheme="minorEastAsia" w:hAnsiTheme="minorEastAsia" w:eastAsiaTheme="minorEastAsia" w:cstheme="minorEastAsia"/>
          <w:color w:val="000000"/>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000000"/>
          <w:kern w:val="0"/>
          <w:sz w:val="24"/>
          <w:szCs w:val="24"/>
          <w:vertAlign w:val="superscript"/>
          <w:lang w:val="en-US" w:eastAsia="zh-CN" w:bidi="ar"/>
        </w:rPr>
        <w:t>[14]</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end"/>
      </w:r>
      <w:r>
        <w:rPr>
          <w:rFonts w:hint="eastAsia" w:asciiTheme="minorEastAsia" w:hAnsiTheme="minorEastAsia" w:eastAsiaTheme="minorEastAsia" w:cstheme="minorEastAsia"/>
          <w:color w:val="000000"/>
          <w:kern w:val="0"/>
          <w:sz w:val="24"/>
          <w:szCs w:val="24"/>
          <w:lang w:val="en-US" w:eastAsia="zh-CN" w:bidi="ar"/>
        </w:rPr>
        <w:t>。UCD的实际应用可追溯到西方设计运动过程中迎合市场消费者心理诉求</w:t>
      </w:r>
      <w:r>
        <w:rPr>
          <w:rFonts w:hint="eastAsia" w:asciiTheme="minorEastAsia" w:hAnsiTheme="minorEastAsia" w:cstheme="minorEastAsia"/>
          <w:color w:val="000000"/>
          <w:kern w:val="0"/>
          <w:sz w:val="24"/>
          <w:szCs w:val="24"/>
          <w:lang w:val="en-US" w:eastAsia="zh-CN" w:bidi="ar"/>
        </w:rPr>
        <w:t>从而</w:t>
      </w:r>
      <w:r>
        <w:rPr>
          <w:rFonts w:hint="eastAsia" w:asciiTheme="minorEastAsia" w:hAnsiTheme="minorEastAsia" w:eastAsiaTheme="minorEastAsia" w:cstheme="minorEastAsia"/>
          <w:color w:val="000000"/>
          <w:kern w:val="0"/>
          <w:sz w:val="24"/>
          <w:szCs w:val="24"/>
          <w:lang w:val="en-US" w:eastAsia="zh-CN" w:bidi="ar"/>
        </w:rPr>
        <w:t>提高市场消费趋势</w:t>
      </w:r>
      <w:r>
        <w:rPr>
          <w:rFonts w:hint="eastAsia" w:asciiTheme="minorEastAsia" w:hAnsiTheme="minorEastAsia" w:cstheme="minorEastAsia"/>
          <w:color w:val="000000"/>
          <w:kern w:val="0"/>
          <w:sz w:val="24"/>
          <w:szCs w:val="24"/>
          <w:lang w:val="en-US" w:eastAsia="zh-CN" w:bidi="ar"/>
        </w:rPr>
        <w:t>。如今</w:t>
      </w:r>
      <w:r>
        <w:rPr>
          <w:rFonts w:hint="eastAsia" w:asciiTheme="minorEastAsia" w:hAnsiTheme="minorEastAsia" w:eastAsiaTheme="minorEastAsia" w:cstheme="minorEastAsia"/>
          <w:color w:val="000000"/>
          <w:kern w:val="0"/>
          <w:sz w:val="24"/>
          <w:szCs w:val="24"/>
          <w:lang w:val="en-US" w:eastAsia="zh-CN" w:bidi="ar"/>
        </w:rPr>
        <w:t>社会在苹果、腾讯</w:t>
      </w:r>
      <w:r>
        <w:rPr>
          <w:rFonts w:hint="eastAsia" w:asciiTheme="minorEastAsia" w:hAnsiTheme="minorEastAsia" w:cstheme="minorEastAsia"/>
          <w:color w:val="000000"/>
          <w:kern w:val="0"/>
          <w:sz w:val="24"/>
          <w:szCs w:val="24"/>
          <w:lang w:val="en-US" w:eastAsia="zh-CN" w:bidi="ar"/>
        </w:rPr>
        <w:t>、福特</w:t>
      </w:r>
      <w:r>
        <w:rPr>
          <w:rFonts w:hint="eastAsia" w:asciiTheme="minorEastAsia" w:hAnsiTheme="minorEastAsia" w:eastAsiaTheme="minorEastAsia" w:cstheme="minorEastAsia"/>
          <w:color w:val="000000"/>
          <w:kern w:val="0"/>
          <w:sz w:val="24"/>
          <w:szCs w:val="24"/>
          <w:lang w:val="en-US" w:eastAsia="zh-CN" w:bidi="ar"/>
        </w:rPr>
        <w:t>等多家企业的产品</w:t>
      </w:r>
      <w:r>
        <w:rPr>
          <w:rFonts w:hint="eastAsia" w:asciiTheme="minorEastAsia" w:hAnsiTheme="minorEastAsia" w:cstheme="minorEastAsia"/>
          <w:color w:val="000000"/>
          <w:kern w:val="0"/>
          <w:sz w:val="24"/>
          <w:szCs w:val="24"/>
          <w:lang w:val="en-US" w:eastAsia="zh-CN" w:bidi="ar"/>
        </w:rPr>
        <w:t>细节</w:t>
      </w:r>
      <w:r>
        <w:rPr>
          <w:rFonts w:hint="eastAsia" w:asciiTheme="minorEastAsia" w:hAnsiTheme="minorEastAsia" w:eastAsiaTheme="minorEastAsia" w:cstheme="minorEastAsia"/>
          <w:color w:val="000000"/>
          <w:kern w:val="0"/>
          <w:sz w:val="24"/>
          <w:szCs w:val="24"/>
          <w:lang w:val="en-US" w:eastAsia="zh-CN" w:bidi="ar"/>
        </w:rPr>
        <w:t>上面均有</w:t>
      </w:r>
      <w:r>
        <w:rPr>
          <w:rFonts w:hint="eastAsia" w:asciiTheme="minorEastAsia" w:hAnsiTheme="minorEastAsia" w:cstheme="minorEastAsia"/>
          <w:color w:val="000000"/>
          <w:kern w:val="0"/>
          <w:sz w:val="24"/>
          <w:szCs w:val="24"/>
          <w:lang w:val="en-US" w:eastAsia="zh-CN" w:bidi="ar"/>
        </w:rPr>
        <w:t>所</w:t>
      </w:r>
      <w:r>
        <w:rPr>
          <w:rFonts w:hint="eastAsia" w:asciiTheme="minorEastAsia" w:hAnsiTheme="minorEastAsia" w:eastAsiaTheme="minorEastAsia" w:cstheme="minorEastAsia"/>
          <w:color w:val="000000"/>
          <w:kern w:val="0"/>
          <w:sz w:val="24"/>
          <w:szCs w:val="24"/>
          <w:lang w:val="en-US" w:eastAsia="zh-CN" w:bidi="ar"/>
        </w:rPr>
        <w:t>体现。不同于早先的用户体验，</w:t>
      </w:r>
      <w:r>
        <w:rPr>
          <w:rFonts w:hint="eastAsia" w:asciiTheme="minorEastAsia" w:hAnsiTheme="minorEastAsia" w:cstheme="minorEastAsia"/>
          <w:color w:val="000000"/>
          <w:kern w:val="0"/>
          <w:sz w:val="24"/>
          <w:szCs w:val="24"/>
          <w:lang w:val="en-US" w:eastAsia="zh-CN" w:bidi="ar"/>
        </w:rPr>
        <w:t>当今社会更多的是</w:t>
      </w:r>
      <w:r>
        <w:rPr>
          <w:rFonts w:hint="eastAsia" w:asciiTheme="minorEastAsia" w:hAnsiTheme="minorEastAsia" w:eastAsiaTheme="minorEastAsia" w:cstheme="minorEastAsia"/>
          <w:color w:val="000000"/>
          <w:kern w:val="0"/>
          <w:sz w:val="24"/>
          <w:szCs w:val="24"/>
          <w:lang w:val="en-US" w:eastAsia="zh-CN" w:bidi="ar"/>
        </w:rPr>
        <w:t>让需求和实际生产直接对接，</w:t>
      </w:r>
      <w:r>
        <w:rPr>
          <w:rFonts w:hint="eastAsia" w:asciiTheme="minorEastAsia" w:hAnsiTheme="minorEastAsia" w:cstheme="minorEastAsia"/>
          <w:color w:val="000000"/>
          <w:kern w:val="0"/>
          <w:sz w:val="24"/>
          <w:szCs w:val="24"/>
          <w:lang w:val="en-US" w:eastAsia="zh-CN" w:bidi="ar"/>
        </w:rPr>
        <w:t>让用于参与到产品设计当中，了解产品的功能原理同时满足用户个性化的需求体验</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begin"/>
      </w:r>
      <w:r>
        <w:rPr>
          <w:rFonts w:hint="eastAsia" w:asciiTheme="minorEastAsia" w:hAnsiTheme="minorEastAsia" w:eastAsiaTheme="minorEastAsia" w:cstheme="minorEastAsia"/>
          <w:color w:val="000000"/>
          <w:kern w:val="0"/>
          <w:sz w:val="24"/>
          <w:szCs w:val="24"/>
          <w:vertAlign w:val="superscript"/>
          <w:lang w:val="en-US" w:eastAsia="zh-CN" w:bidi="ar"/>
        </w:rPr>
        <w:instrText xml:space="preserve"> REF _Ref14828 \r \h </w:instrText>
      </w:r>
      <w:r>
        <w:rPr>
          <w:rFonts w:hint="eastAsia" w:asciiTheme="minorEastAsia" w:hAnsiTheme="minorEastAsia" w:eastAsiaTheme="minorEastAsia" w:cstheme="minorEastAsia"/>
          <w:color w:val="000000"/>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000000"/>
          <w:kern w:val="0"/>
          <w:sz w:val="24"/>
          <w:szCs w:val="24"/>
          <w:vertAlign w:val="superscript"/>
          <w:lang w:val="en-US" w:eastAsia="zh-CN" w:bidi="ar"/>
        </w:rPr>
        <w:t>[15]</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end"/>
      </w:r>
      <w:r>
        <w:rPr>
          <w:rFonts w:hint="eastAsia" w:asciiTheme="minorEastAsia" w:hAnsiTheme="minorEastAsia" w:eastAsiaTheme="minorEastAsia" w:cstheme="minorEastAsia"/>
          <w:color w:val="000000"/>
          <w:kern w:val="0"/>
          <w:sz w:val="24"/>
          <w:szCs w:val="24"/>
          <w:lang w:val="en-US" w:eastAsia="zh-CN" w:bidi="ar"/>
        </w:rPr>
        <w:t>。</w:t>
      </w:r>
    </w:p>
    <w:p w14:paraId="59C8D75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1"/>
        <w:rPr>
          <w:rFonts w:hint="eastAsia" w:asciiTheme="majorEastAsia" w:hAnsiTheme="majorEastAsia" w:eastAsiaTheme="majorEastAsia" w:cstheme="majorEastAsia"/>
          <w:b w:val="0"/>
          <w:bCs w:val="0"/>
          <w:sz w:val="28"/>
          <w:szCs w:val="28"/>
          <w:lang w:val="en-US" w:eastAsia="zh-CN"/>
        </w:rPr>
      </w:pPr>
      <w:bookmarkStart w:id="30" w:name="_Toc22054"/>
      <w:bookmarkStart w:id="31" w:name="_Toc22767"/>
      <w:r>
        <w:rPr>
          <w:rFonts w:hint="eastAsia" w:asciiTheme="majorEastAsia" w:hAnsiTheme="majorEastAsia" w:eastAsiaTheme="majorEastAsia" w:cstheme="majorEastAsia"/>
          <w:b w:val="0"/>
          <w:bCs w:val="0"/>
          <w:sz w:val="28"/>
          <w:szCs w:val="28"/>
          <w:lang w:val="en-US" w:eastAsia="zh-CN"/>
        </w:rPr>
        <w:t>3.技术调研</w:t>
      </w:r>
      <w:bookmarkEnd w:id="30"/>
      <w:bookmarkEnd w:id="31"/>
    </w:p>
    <w:p w14:paraId="5D410B7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2"/>
        <w:rPr>
          <w:rFonts w:hint="eastAsia" w:asciiTheme="majorEastAsia" w:hAnsiTheme="majorEastAsia" w:eastAsiaTheme="majorEastAsia" w:cstheme="majorEastAsia"/>
          <w:b w:val="0"/>
          <w:bCs w:val="0"/>
          <w:sz w:val="28"/>
          <w:szCs w:val="28"/>
          <w:lang w:val="en-US" w:eastAsia="zh-CN"/>
        </w:rPr>
      </w:pPr>
      <w:bookmarkStart w:id="32" w:name="_Toc16986"/>
      <w:bookmarkStart w:id="33" w:name="_Toc8507"/>
      <w:r>
        <w:rPr>
          <w:rFonts w:hint="eastAsia" w:asciiTheme="majorEastAsia" w:hAnsiTheme="majorEastAsia" w:eastAsiaTheme="majorEastAsia" w:cstheme="majorEastAsia"/>
          <w:b w:val="0"/>
          <w:bCs w:val="0"/>
          <w:sz w:val="28"/>
          <w:szCs w:val="28"/>
          <w:lang w:val="en-US" w:eastAsia="zh-CN"/>
        </w:rPr>
        <w:t>3.1工作原理分析</w:t>
      </w:r>
      <w:bookmarkEnd w:id="32"/>
      <w:bookmarkEnd w:id="33"/>
    </w:p>
    <w:p w14:paraId="07B3071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kern w:val="0"/>
          <w:sz w:val="24"/>
          <w:szCs w:val="24"/>
          <w:lang w:val="en-US" w:eastAsia="zh-CN" w:bidi="ar"/>
        </w:rPr>
        <w:t>图</w:t>
      </w:r>
      <w:r>
        <w:rPr>
          <w:rFonts w:hint="eastAsia" w:asciiTheme="minorEastAsia" w:hAnsiTheme="minorEastAsia" w:cstheme="minorEastAsia"/>
          <w:color w:val="000000"/>
          <w:kern w:val="0"/>
          <w:sz w:val="24"/>
          <w:szCs w:val="24"/>
          <w:lang w:val="en-US" w:eastAsia="zh-CN" w:bidi="ar"/>
        </w:rPr>
        <w:t>19</w:t>
      </w:r>
      <w:r>
        <w:rPr>
          <w:rFonts w:hint="eastAsia" w:asciiTheme="minorEastAsia" w:hAnsiTheme="minorEastAsia" w:eastAsiaTheme="minorEastAsia" w:cstheme="minorEastAsia"/>
          <w:color w:val="000000"/>
          <w:kern w:val="0"/>
          <w:sz w:val="24"/>
          <w:szCs w:val="24"/>
          <w:lang w:val="en-US" w:eastAsia="zh-CN" w:bidi="ar"/>
        </w:rPr>
        <w:t>与图</w:t>
      </w:r>
      <w:r>
        <w:rPr>
          <w:rFonts w:hint="eastAsia" w:asciiTheme="minorEastAsia" w:hAnsiTheme="minorEastAsia" w:cstheme="minorEastAsia"/>
          <w:color w:val="000000"/>
          <w:kern w:val="0"/>
          <w:sz w:val="24"/>
          <w:szCs w:val="24"/>
          <w:lang w:val="en-US" w:eastAsia="zh-CN" w:bidi="ar"/>
        </w:rPr>
        <w:t>20</w:t>
      </w:r>
      <w:r>
        <w:rPr>
          <w:rFonts w:hint="eastAsia" w:asciiTheme="minorEastAsia" w:hAnsiTheme="minorEastAsia" w:eastAsiaTheme="minorEastAsia" w:cstheme="minorEastAsia"/>
          <w:color w:val="000000"/>
          <w:kern w:val="0"/>
          <w:sz w:val="24"/>
          <w:szCs w:val="24"/>
          <w:lang w:val="en-US" w:eastAsia="zh-CN" w:bidi="ar"/>
        </w:rPr>
        <w:t>大致介绍了</w:t>
      </w:r>
      <w:r>
        <w:rPr>
          <w:rFonts w:hint="eastAsia" w:asciiTheme="minorEastAsia" w:hAnsiTheme="minorEastAsia" w:cstheme="minorEastAsia"/>
          <w:color w:val="000000"/>
          <w:kern w:val="0"/>
          <w:sz w:val="24"/>
          <w:szCs w:val="24"/>
          <w:lang w:val="en-US" w:eastAsia="zh-CN" w:bidi="ar"/>
        </w:rPr>
        <w:t>当前</w:t>
      </w:r>
      <w:r>
        <w:rPr>
          <w:rFonts w:hint="eastAsia" w:asciiTheme="minorEastAsia" w:hAnsiTheme="minorEastAsia" w:eastAsiaTheme="minorEastAsia" w:cstheme="minorEastAsia"/>
          <w:color w:val="000000"/>
          <w:kern w:val="0"/>
          <w:sz w:val="24"/>
          <w:szCs w:val="24"/>
          <w:lang w:val="en-US" w:eastAsia="zh-CN" w:bidi="ar"/>
        </w:rPr>
        <w:t>现有AGV</w:t>
      </w:r>
      <w:r>
        <w:rPr>
          <w:rFonts w:hint="eastAsia" w:asciiTheme="minorEastAsia" w:hAnsiTheme="minorEastAsia" w:cstheme="minorEastAsia"/>
          <w:color w:val="000000"/>
          <w:kern w:val="0"/>
          <w:sz w:val="24"/>
          <w:szCs w:val="24"/>
          <w:lang w:val="en-US" w:eastAsia="zh-CN" w:bidi="ar"/>
        </w:rPr>
        <w:t>搬运产品</w:t>
      </w:r>
      <w:r>
        <w:rPr>
          <w:rFonts w:hint="eastAsia" w:asciiTheme="minorEastAsia" w:hAnsiTheme="minorEastAsia" w:eastAsiaTheme="minorEastAsia" w:cstheme="minorEastAsia"/>
          <w:color w:val="000000"/>
          <w:kern w:val="0"/>
          <w:sz w:val="24"/>
          <w:szCs w:val="24"/>
          <w:lang w:val="en-US" w:eastAsia="zh-CN" w:bidi="ar"/>
        </w:rPr>
        <w:t>的技术结构</w:t>
      </w:r>
      <w:r>
        <w:rPr>
          <w:rFonts w:hint="eastAsia" w:asciiTheme="minorEastAsia" w:hAnsiTheme="minorEastAsia" w:cstheme="minorEastAsia"/>
          <w:color w:val="000000"/>
          <w:kern w:val="0"/>
          <w:sz w:val="24"/>
          <w:szCs w:val="24"/>
          <w:lang w:val="en-US" w:eastAsia="zh-CN" w:bidi="ar"/>
        </w:rPr>
        <w:t>原理及功能结构框架</w:t>
      </w:r>
      <w:r>
        <w:rPr>
          <w:rFonts w:hint="eastAsia" w:asciiTheme="minorEastAsia" w:hAnsiTheme="minorEastAsia" w:eastAsiaTheme="minorEastAsia" w:cstheme="minorEastAsia"/>
          <w:color w:val="000000"/>
          <w:kern w:val="0"/>
          <w:sz w:val="24"/>
          <w:szCs w:val="24"/>
          <w:lang w:val="en-US" w:eastAsia="zh-CN" w:bidi="ar"/>
        </w:rPr>
        <w:t>，</w:t>
      </w:r>
      <w:r>
        <w:rPr>
          <w:rFonts w:hint="eastAsia" w:asciiTheme="minorEastAsia" w:hAnsiTheme="minorEastAsia" w:cstheme="minorEastAsia"/>
          <w:color w:val="000000"/>
          <w:kern w:val="0"/>
          <w:sz w:val="24"/>
          <w:szCs w:val="24"/>
          <w:lang w:val="en-US" w:eastAsia="zh-CN" w:bidi="ar"/>
        </w:rPr>
        <w:t>通过这些基本结构属性实现AGV从系统指令到自主完成的全过程。针对于在智能化工厂环境下合力</w:t>
      </w:r>
      <w:r>
        <w:rPr>
          <w:rFonts w:hint="eastAsia" w:asciiTheme="minorEastAsia" w:hAnsiTheme="minorEastAsia" w:eastAsiaTheme="minorEastAsia" w:cstheme="minorEastAsia"/>
          <w:color w:val="000000"/>
          <w:kern w:val="0"/>
          <w:sz w:val="24"/>
          <w:szCs w:val="24"/>
          <w:lang w:val="en-US" w:eastAsia="zh-CN" w:bidi="ar"/>
        </w:rPr>
        <w:t>AGV</w:t>
      </w:r>
      <w:r>
        <w:rPr>
          <w:rFonts w:hint="eastAsia" w:asciiTheme="minorEastAsia" w:hAnsiTheme="minorEastAsia" w:cstheme="minorEastAsia"/>
          <w:color w:val="000000"/>
          <w:kern w:val="0"/>
          <w:sz w:val="24"/>
          <w:szCs w:val="24"/>
          <w:lang w:val="en-US" w:eastAsia="zh-CN" w:bidi="ar"/>
        </w:rPr>
        <w:t>搬运产品基本结构下面本文对其</w:t>
      </w:r>
      <w:r>
        <w:rPr>
          <w:rFonts w:hint="eastAsia" w:asciiTheme="minorEastAsia" w:hAnsiTheme="minorEastAsia" w:eastAsiaTheme="minorEastAsia" w:cstheme="minorEastAsia"/>
          <w:color w:val="000000"/>
          <w:kern w:val="0"/>
          <w:sz w:val="24"/>
          <w:szCs w:val="24"/>
          <w:lang w:val="en-US" w:eastAsia="zh-CN" w:bidi="ar"/>
        </w:rPr>
        <w:t>做简要分析介绍</w:t>
      </w:r>
      <w:r>
        <w:rPr>
          <w:rFonts w:hint="eastAsia" w:asciiTheme="minorEastAsia" w:hAnsiTheme="minorEastAsia" w:cstheme="minorEastAsia"/>
          <w:color w:val="000000"/>
          <w:kern w:val="0"/>
          <w:sz w:val="24"/>
          <w:szCs w:val="24"/>
          <w:lang w:val="en-US" w:eastAsia="zh-CN" w:bidi="ar"/>
        </w:rPr>
        <w:t>。</w:t>
      </w:r>
    </w:p>
    <w:p w14:paraId="26A9316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right="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3419475" cy="2934335"/>
            <wp:effectExtent l="0" t="0" r="0" b="0"/>
            <wp:docPr id="7" name="ECB019B1-382A-4266-B25C-5B523AA43C14-1" descr="C:/Users/33647/AppData/Local/Temp/wps.eePar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C:/Users/33647/AppData/Local/Temp/wps.eeParLwps"/>
                    <pic:cNvPicPr>
                      <a:picLocks noChangeAspect="1"/>
                    </pic:cNvPicPr>
                  </pic:nvPicPr>
                  <pic:blipFill>
                    <a:blip r:embed="rId30"/>
                    <a:stretch>
                      <a:fillRect/>
                    </a:stretch>
                  </pic:blipFill>
                  <pic:spPr>
                    <a:xfrm>
                      <a:off x="0" y="0"/>
                      <a:ext cx="3419475" cy="2934335"/>
                    </a:xfrm>
                    <a:prstGeom prst="rect">
                      <a:avLst/>
                    </a:prstGeom>
                  </pic:spPr>
                </pic:pic>
              </a:graphicData>
            </a:graphic>
          </wp:inline>
        </w:drawing>
      </w:r>
    </w:p>
    <w:p w14:paraId="68E66370">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cstheme="minorEastAsia"/>
          <w:b w:val="0"/>
          <w:bCs w:val="0"/>
          <w:color w:val="auto"/>
          <w:kern w:val="0"/>
          <w:sz w:val="18"/>
          <w:szCs w:val="18"/>
          <w:shd w:val="clear" w:color="auto" w:fill="auto"/>
          <w:lang w:val="en-US" w:eastAsia="zh-CN" w:bidi="ar"/>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图</w:t>
      </w:r>
      <w:r>
        <w:rPr>
          <w:rFonts w:hint="eastAsia" w:asciiTheme="minorEastAsia" w:hAnsiTheme="minorEastAsia" w:cstheme="minorEastAsia"/>
          <w:b w:val="0"/>
          <w:bCs w:val="0"/>
          <w:color w:val="auto"/>
          <w:kern w:val="0"/>
          <w:sz w:val="21"/>
          <w:szCs w:val="21"/>
          <w:shd w:val="clear" w:color="auto" w:fill="auto"/>
          <w:lang w:val="en-US" w:eastAsia="zh-CN" w:bidi="ar"/>
        </w:rPr>
        <w:t xml:space="preserve"> 19</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 xml:space="preserve"> </w:t>
      </w:r>
      <w:r>
        <w:rPr>
          <w:rFonts w:hint="eastAsia" w:asciiTheme="minorEastAsia" w:hAnsiTheme="minorEastAsia" w:cstheme="minorEastAsia"/>
          <w:b w:val="0"/>
          <w:bCs w:val="0"/>
          <w:color w:val="auto"/>
          <w:kern w:val="0"/>
          <w:sz w:val="21"/>
          <w:szCs w:val="21"/>
          <w:shd w:val="clear" w:color="auto" w:fill="auto"/>
          <w:lang w:val="en-US" w:eastAsia="zh-CN" w:bidi="ar"/>
        </w:rPr>
        <w:t>AGV基本结构分析图</w:t>
      </w:r>
    </w:p>
    <w:p w14:paraId="0F16EF02">
      <w:pPr>
        <w:keepNext w:val="0"/>
        <w:keepLines w:val="0"/>
        <w:pageBreakBefore w:val="0"/>
        <w:widowControl w:val="0"/>
        <w:kinsoku/>
        <w:wordWrap/>
        <w:overflowPunct/>
        <w:topLinePunct w:val="0"/>
        <w:autoSpaceDE/>
        <w:autoSpaceDN/>
        <w:bidi w:val="0"/>
        <w:adjustRightInd/>
        <w:snapToGrid/>
        <w:spacing w:before="157" w:beforeLines="50" w:line="300" w:lineRule="auto"/>
        <w:jc w:val="center"/>
        <w:textAlignment w:val="auto"/>
        <w:rPr>
          <w:rFonts w:hint="default" w:asciiTheme="minorEastAsia" w:hAnsiTheme="minorEastAsia" w:cstheme="minorEastAsia"/>
          <w:b w:val="0"/>
          <w:bCs w:val="0"/>
          <w:color w:val="auto"/>
          <w:kern w:val="0"/>
          <w:sz w:val="18"/>
          <w:szCs w:val="18"/>
          <w:shd w:val="clear" w:color="auto" w:fill="auto"/>
          <w:lang w:val="en-US" w:eastAsia="zh-CN" w:bidi="ar"/>
        </w:rPr>
      </w:pPr>
      <w:r>
        <w:rPr>
          <w:rFonts w:hint="default" w:asciiTheme="minorEastAsia" w:hAnsiTheme="minorEastAsia" w:cstheme="minorEastAsia"/>
          <w:b w:val="0"/>
          <w:bCs w:val="0"/>
          <w:color w:val="auto"/>
          <w:kern w:val="0"/>
          <w:sz w:val="18"/>
          <w:szCs w:val="18"/>
          <w:shd w:val="clear" w:color="auto" w:fill="auto"/>
          <w:lang w:val="en-US" w:eastAsia="zh-CN" w:bidi="ar"/>
        </w:rPr>
        <w:drawing>
          <wp:inline distT="0" distB="0" distL="114300" distR="114300">
            <wp:extent cx="4304665" cy="2669540"/>
            <wp:effectExtent l="0" t="0" r="8255" b="12700"/>
            <wp:docPr id="13" name="图片 13" descr="屏幕截图 2024-03-06 19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截图 2024-03-06 194031"/>
                    <pic:cNvPicPr>
                      <a:picLocks noChangeAspect="1"/>
                    </pic:cNvPicPr>
                  </pic:nvPicPr>
                  <pic:blipFill>
                    <a:blip r:embed="rId31"/>
                    <a:stretch>
                      <a:fillRect/>
                    </a:stretch>
                  </pic:blipFill>
                  <pic:spPr>
                    <a:xfrm>
                      <a:off x="0" y="0"/>
                      <a:ext cx="4304665" cy="2669540"/>
                    </a:xfrm>
                    <a:prstGeom prst="rect">
                      <a:avLst/>
                    </a:prstGeom>
                  </pic:spPr>
                </pic:pic>
              </a:graphicData>
            </a:graphic>
          </wp:inline>
        </w:drawing>
      </w:r>
    </w:p>
    <w:p w14:paraId="69EE729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 w:val="21"/>
          <w:szCs w:val="21"/>
          <w:lang w:val="en-US" w:eastAsia="zh-CN" w:bidi="ar"/>
        </w:rPr>
        <w:t xml:space="preserve">图 </w:t>
      </w:r>
      <w:r>
        <w:rPr>
          <w:rFonts w:hint="eastAsia" w:asciiTheme="minorEastAsia" w:hAnsiTheme="minorEastAsia" w:cstheme="minorEastAsia"/>
          <w:color w:val="000000"/>
          <w:kern w:val="0"/>
          <w:sz w:val="21"/>
          <w:szCs w:val="21"/>
          <w:lang w:val="en-US" w:eastAsia="zh-CN" w:bidi="ar"/>
        </w:rPr>
        <w:t>20</w:t>
      </w:r>
      <w:r>
        <w:rPr>
          <w:rFonts w:hint="eastAsia" w:asciiTheme="minorEastAsia" w:hAnsiTheme="minorEastAsia" w:eastAsiaTheme="minorEastAsia" w:cstheme="minorEastAsia"/>
          <w:color w:val="000000"/>
          <w:kern w:val="0"/>
          <w:sz w:val="21"/>
          <w:szCs w:val="21"/>
          <w:lang w:val="en-US" w:eastAsia="zh-CN" w:bidi="ar"/>
        </w:rPr>
        <w:t xml:space="preserve"> AGV 运载车典型部件 </w:t>
      </w:r>
    </w:p>
    <w:p w14:paraId="3027BC3D">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191B1F"/>
          <w:spacing w:val="0"/>
          <w:sz w:val="24"/>
          <w:szCs w:val="24"/>
          <w:shd w:val="clear" w:fill="FFFFFF"/>
        </w:rPr>
      </w:pPr>
      <w:r>
        <w:rPr>
          <w:rFonts w:hint="eastAsia" w:ascii="宋体" w:hAnsi="宋体" w:eastAsia="宋体" w:cs="宋体"/>
          <w:i w:val="0"/>
          <w:iCs w:val="0"/>
          <w:caps w:val="0"/>
          <w:color w:val="191B1F"/>
          <w:spacing w:val="0"/>
          <w:sz w:val="24"/>
          <w:szCs w:val="24"/>
          <w:shd w:val="clear" w:fill="FFFFFF"/>
          <w:lang w:val="en-US" w:eastAsia="zh-CN"/>
        </w:rPr>
        <w:t>根据上述AGV部件分析，</w:t>
      </w:r>
      <w:r>
        <w:rPr>
          <w:rFonts w:hint="eastAsia" w:ascii="宋体" w:hAnsi="宋体" w:eastAsia="宋体" w:cs="宋体"/>
          <w:i w:val="0"/>
          <w:iCs w:val="0"/>
          <w:caps w:val="0"/>
          <w:color w:val="191B1F"/>
          <w:spacing w:val="0"/>
          <w:sz w:val="24"/>
          <w:szCs w:val="24"/>
          <w:shd w:val="clear" w:fill="FFFFFF"/>
        </w:rPr>
        <w:t>AGV</w:t>
      </w:r>
      <w:r>
        <w:rPr>
          <w:rFonts w:hint="eastAsia" w:ascii="宋体" w:hAnsi="宋体" w:eastAsia="宋体" w:cs="宋体"/>
          <w:i w:val="0"/>
          <w:iCs w:val="0"/>
          <w:caps w:val="0"/>
          <w:color w:val="191B1F"/>
          <w:spacing w:val="0"/>
          <w:sz w:val="24"/>
          <w:szCs w:val="24"/>
          <w:shd w:val="clear" w:fill="FFFFFF"/>
          <w:lang w:val="en-US" w:eastAsia="zh-CN"/>
        </w:rPr>
        <w:t>搬运产品</w:t>
      </w:r>
      <w:r>
        <w:rPr>
          <w:rFonts w:hint="eastAsia" w:ascii="宋体" w:hAnsi="宋体" w:eastAsia="宋体" w:cs="宋体"/>
          <w:i w:val="0"/>
          <w:iCs w:val="0"/>
          <w:caps w:val="0"/>
          <w:color w:val="191B1F"/>
          <w:spacing w:val="0"/>
          <w:sz w:val="24"/>
          <w:szCs w:val="24"/>
          <w:shd w:val="clear" w:fill="FFFFFF"/>
        </w:rPr>
        <w:t>的</w:t>
      </w:r>
      <w:r>
        <w:rPr>
          <w:rFonts w:hint="eastAsia" w:ascii="宋体" w:hAnsi="宋体" w:eastAsia="宋体" w:cs="宋体"/>
          <w:i w:val="0"/>
          <w:iCs w:val="0"/>
          <w:caps w:val="0"/>
          <w:color w:val="191B1F"/>
          <w:spacing w:val="0"/>
          <w:sz w:val="24"/>
          <w:szCs w:val="24"/>
          <w:shd w:val="clear" w:fill="FFFFFF"/>
          <w:lang w:val="en-US" w:eastAsia="zh-CN"/>
        </w:rPr>
        <w:t>系统</w:t>
      </w:r>
      <w:r>
        <w:rPr>
          <w:rFonts w:hint="eastAsia" w:ascii="宋体" w:hAnsi="宋体" w:eastAsia="宋体" w:cs="宋体"/>
          <w:i w:val="0"/>
          <w:iCs w:val="0"/>
          <w:caps w:val="0"/>
          <w:color w:val="191B1F"/>
          <w:spacing w:val="0"/>
          <w:sz w:val="24"/>
          <w:szCs w:val="24"/>
          <w:shd w:val="clear" w:fill="FFFFFF"/>
        </w:rPr>
        <w:t>导引</w:t>
      </w:r>
      <w:r>
        <w:rPr>
          <w:rFonts w:hint="eastAsia" w:ascii="宋体" w:hAnsi="宋体" w:eastAsia="宋体" w:cs="宋体"/>
          <w:i w:val="0"/>
          <w:iCs w:val="0"/>
          <w:caps w:val="0"/>
          <w:color w:val="191B1F"/>
          <w:spacing w:val="0"/>
          <w:sz w:val="24"/>
          <w:szCs w:val="24"/>
          <w:shd w:val="clear" w:fill="FFFFFF"/>
          <w:lang w:val="en-US" w:eastAsia="zh-CN"/>
        </w:rPr>
        <w:t>主要依靠</w:t>
      </w:r>
      <w:r>
        <w:rPr>
          <w:rFonts w:hint="eastAsia" w:ascii="宋体" w:hAnsi="宋体" w:eastAsia="宋体" w:cs="宋体"/>
          <w:i w:val="0"/>
          <w:iCs w:val="0"/>
          <w:caps w:val="0"/>
          <w:color w:val="191B1F"/>
          <w:spacing w:val="0"/>
          <w:sz w:val="24"/>
          <w:szCs w:val="24"/>
          <w:shd w:val="clear" w:fill="FFFFFF"/>
        </w:rPr>
        <w:t>导向传感器</w:t>
      </w:r>
      <w:r>
        <w:rPr>
          <w:rFonts w:hint="eastAsia" w:ascii="宋体" w:hAnsi="宋体" w:eastAsia="宋体" w:cs="宋体"/>
          <w:i w:val="0"/>
          <w:iCs w:val="0"/>
          <w:caps w:val="0"/>
          <w:color w:val="191B1F"/>
          <w:spacing w:val="0"/>
          <w:sz w:val="24"/>
          <w:szCs w:val="24"/>
          <w:shd w:val="clear" w:fill="FFFFFF"/>
          <w:lang w:val="en-US" w:eastAsia="zh-CN"/>
        </w:rPr>
        <w:t>感应周边障碍物到与其相对于的</w:t>
      </w:r>
      <w:r>
        <w:rPr>
          <w:rFonts w:hint="eastAsia" w:ascii="宋体" w:hAnsi="宋体" w:eastAsia="宋体" w:cs="宋体"/>
          <w:i w:val="0"/>
          <w:iCs w:val="0"/>
          <w:caps w:val="0"/>
          <w:color w:val="191B1F"/>
          <w:spacing w:val="0"/>
          <w:sz w:val="24"/>
          <w:szCs w:val="24"/>
          <w:shd w:val="clear" w:fill="FFFFFF"/>
        </w:rPr>
        <w:t>位置</w:t>
      </w:r>
      <w:r>
        <w:rPr>
          <w:rFonts w:hint="eastAsia" w:ascii="宋体" w:hAnsi="宋体" w:eastAsia="宋体" w:cs="宋体"/>
          <w:i w:val="0"/>
          <w:iCs w:val="0"/>
          <w:caps w:val="0"/>
          <w:color w:val="191B1F"/>
          <w:spacing w:val="0"/>
          <w:sz w:val="24"/>
          <w:szCs w:val="24"/>
          <w:shd w:val="clear" w:fill="FFFFFF"/>
          <w:lang w:val="en-US" w:eastAsia="zh-CN"/>
        </w:rPr>
        <w:t>距离后再借助系统运算推测出</w:t>
      </w:r>
      <w:r>
        <w:rPr>
          <w:rFonts w:hint="eastAsia" w:ascii="宋体" w:hAnsi="宋体" w:eastAsia="宋体" w:cs="宋体"/>
          <w:i w:val="0"/>
          <w:iCs w:val="0"/>
          <w:caps w:val="0"/>
          <w:color w:val="191B1F"/>
          <w:spacing w:val="0"/>
          <w:sz w:val="24"/>
          <w:szCs w:val="24"/>
          <w:shd w:val="clear" w:fill="FFFFFF"/>
        </w:rPr>
        <w:t>AGV的</w:t>
      </w:r>
      <w:r>
        <w:rPr>
          <w:rFonts w:hint="eastAsia" w:ascii="宋体" w:hAnsi="宋体" w:eastAsia="宋体" w:cs="宋体"/>
          <w:i w:val="0"/>
          <w:iCs w:val="0"/>
          <w:caps w:val="0"/>
          <w:color w:val="191B1F"/>
          <w:spacing w:val="0"/>
          <w:sz w:val="24"/>
          <w:szCs w:val="24"/>
          <w:shd w:val="clear" w:fill="FFFFFF"/>
          <w:lang w:val="en-US" w:eastAsia="zh-CN"/>
        </w:rPr>
        <w:t>具体行驶</w:t>
      </w:r>
      <w:r>
        <w:rPr>
          <w:rFonts w:hint="eastAsia" w:ascii="宋体" w:hAnsi="宋体" w:eastAsia="宋体" w:cs="宋体"/>
          <w:i w:val="0"/>
          <w:iCs w:val="0"/>
          <w:caps w:val="0"/>
          <w:color w:val="191B1F"/>
          <w:spacing w:val="0"/>
          <w:sz w:val="24"/>
          <w:szCs w:val="24"/>
          <w:shd w:val="clear" w:fill="FFFFFF"/>
        </w:rPr>
        <w:t>路径所</w:t>
      </w:r>
      <w:r>
        <w:rPr>
          <w:rFonts w:hint="eastAsia" w:ascii="宋体" w:hAnsi="宋体" w:eastAsia="宋体" w:cs="宋体"/>
          <w:i w:val="0"/>
          <w:iCs w:val="0"/>
          <w:caps w:val="0"/>
          <w:color w:val="191B1F"/>
          <w:spacing w:val="0"/>
          <w:sz w:val="24"/>
          <w:szCs w:val="24"/>
          <w:shd w:val="clear" w:fill="FFFFFF"/>
          <w:lang w:val="en-US" w:eastAsia="zh-CN"/>
        </w:rPr>
        <w:t>需的实际距离数值并给予相应的</w:t>
      </w:r>
      <w:r>
        <w:rPr>
          <w:rFonts w:hint="eastAsia" w:ascii="宋体" w:hAnsi="宋体" w:eastAsia="宋体" w:cs="宋体"/>
          <w:i w:val="0"/>
          <w:iCs w:val="0"/>
          <w:caps w:val="0"/>
          <w:color w:val="191B1F"/>
          <w:spacing w:val="0"/>
          <w:sz w:val="24"/>
          <w:szCs w:val="24"/>
          <w:shd w:val="clear" w:fill="FFFFFF"/>
        </w:rPr>
        <w:t>控制命令值</w:t>
      </w:r>
      <w:r>
        <w:rPr>
          <w:rFonts w:hint="eastAsia" w:ascii="宋体" w:hAnsi="宋体" w:eastAsia="宋体" w:cs="宋体"/>
          <w:i w:val="0"/>
          <w:iCs w:val="0"/>
          <w:caps w:val="0"/>
          <w:color w:val="191B1F"/>
          <w:spacing w:val="0"/>
          <w:sz w:val="24"/>
          <w:szCs w:val="24"/>
          <w:shd w:val="clear" w:fill="FFFFFF"/>
          <w:lang w:eastAsia="zh-CN"/>
        </w:rPr>
        <w:t>。</w:t>
      </w:r>
      <w:r>
        <w:rPr>
          <w:rFonts w:hint="eastAsia" w:ascii="宋体" w:hAnsi="宋体" w:eastAsia="宋体" w:cs="宋体"/>
          <w:i w:val="0"/>
          <w:iCs w:val="0"/>
          <w:caps w:val="0"/>
          <w:color w:val="191B1F"/>
          <w:spacing w:val="0"/>
          <w:sz w:val="24"/>
          <w:szCs w:val="24"/>
          <w:shd w:val="clear" w:fill="FFFFFF"/>
          <w:lang w:val="en-US" w:eastAsia="zh-CN"/>
        </w:rPr>
        <w:t>通过这一过程可以看出</w:t>
      </w:r>
      <w:r>
        <w:rPr>
          <w:rFonts w:hint="eastAsia" w:ascii="宋体" w:hAnsi="宋体" w:eastAsia="宋体" w:cs="宋体"/>
          <w:i w:val="0"/>
          <w:iCs w:val="0"/>
          <w:caps w:val="0"/>
          <w:color w:val="191B1F"/>
          <w:spacing w:val="0"/>
          <w:sz w:val="24"/>
          <w:szCs w:val="24"/>
          <w:shd w:val="clear" w:fill="FFFFFF"/>
        </w:rPr>
        <w:t>AGV</w:t>
      </w:r>
      <w:r>
        <w:rPr>
          <w:rFonts w:hint="eastAsia" w:ascii="宋体" w:hAnsi="宋体" w:eastAsia="宋体" w:cs="宋体"/>
          <w:i w:val="0"/>
          <w:iCs w:val="0"/>
          <w:caps w:val="0"/>
          <w:color w:val="191B1F"/>
          <w:spacing w:val="0"/>
          <w:sz w:val="24"/>
          <w:szCs w:val="24"/>
          <w:shd w:val="clear" w:fill="FFFFFF"/>
          <w:lang w:val="en-US" w:eastAsia="zh-CN"/>
        </w:rPr>
        <w:t>的路径</w:t>
      </w:r>
      <w:r>
        <w:rPr>
          <w:rFonts w:hint="eastAsia" w:ascii="宋体" w:hAnsi="宋体" w:eastAsia="宋体" w:cs="宋体"/>
          <w:i w:val="0"/>
          <w:iCs w:val="0"/>
          <w:caps w:val="0"/>
          <w:color w:val="191B1F"/>
          <w:spacing w:val="0"/>
          <w:sz w:val="24"/>
          <w:szCs w:val="24"/>
          <w:shd w:val="clear" w:fill="FFFFFF"/>
        </w:rPr>
        <w:t>轨迹</w:t>
      </w:r>
      <w:r>
        <w:rPr>
          <w:rFonts w:hint="eastAsia" w:ascii="宋体" w:hAnsi="宋体" w:eastAsia="宋体" w:cs="宋体"/>
          <w:i w:val="0"/>
          <w:iCs w:val="0"/>
          <w:caps w:val="0"/>
          <w:color w:val="191B1F"/>
          <w:spacing w:val="0"/>
          <w:sz w:val="24"/>
          <w:szCs w:val="24"/>
          <w:shd w:val="clear" w:fill="FFFFFF"/>
          <w:lang w:val="en-US" w:eastAsia="zh-CN"/>
        </w:rPr>
        <w:t>与后续指令是依靠其系统</w:t>
      </w:r>
      <w:r>
        <w:rPr>
          <w:rFonts w:hint="eastAsia" w:ascii="宋体" w:hAnsi="宋体" w:eastAsia="宋体" w:cs="宋体"/>
          <w:i w:val="0"/>
          <w:iCs w:val="0"/>
          <w:caps w:val="0"/>
          <w:color w:val="191B1F"/>
          <w:spacing w:val="0"/>
          <w:sz w:val="24"/>
          <w:szCs w:val="24"/>
          <w:shd w:val="clear" w:fill="FFFFFF"/>
        </w:rPr>
        <w:t>导引</w:t>
      </w:r>
      <w:r>
        <w:rPr>
          <w:rFonts w:hint="eastAsia" w:ascii="宋体" w:hAnsi="宋体" w:eastAsia="宋体" w:cs="宋体"/>
          <w:i w:val="0"/>
          <w:iCs w:val="0"/>
          <w:caps w:val="0"/>
          <w:color w:val="191B1F"/>
          <w:spacing w:val="0"/>
          <w:sz w:val="24"/>
          <w:szCs w:val="24"/>
          <w:shd w:val="clear" w:fill="FFFFFF"/>
          <w:lang w:val="en-US" w:eastAsia="zh-CN"/>
        </w:rPr>
        <w:t>所</w:t>
      </w:r>
      <w:r>
        <w:rPr>
          <w:rFonts w:hint="eastAsia" w:ascii="宋体" w:hAnsi="宋体" w:eastAsia="宋体" w:cs="宋体"/>
          <w:i w:val="0"/>
          <w:iCs w:val="0"/>
          <w:caps w:val="0"/>
          <w:color w:val="191B1F"/>
          <w:spacing w:val="0"/>
          <w:sz w:val="24"/>
          <w:szCs w:val="24"/>
          <w:shd w:val="clear" w:fill="FFFFFF"/>
        </w:rPr>
        <w:t>控制</w:t>
      </w:r>
      <w:r>
        <w:rPr>
          <w:rFonts w:hint="eastAsia" w:ascii="宋体" w:hAnsi="宋体" w:eastAsia="宋体" w:cs="宋体"/>
          <w:i w:val="0"/>
          <w:iCs w:val="0"/>
          <w:caps w:val="0"/>
          <w:color w:val="191B1F"/>
          <w:spacing w:val="0"/>
          <w:sz w:val="24"/>
          <w:szCs w:val="24"/>
          <w:shd w:val="clear" w:fill="FFFFFF"/>
          <w:lang w:val="en-US" w:eastAsia="zh-CN"/>
        </w:rPr>
        <w:t>的</w:t>
      </w:r>
      <w:r>
        <w:rPr>
          <w:rFonts w:hint="eastAsia" w:ascii="宋体" w:hAnsi="宋体" w:eastAsia="宋体" w:cs="宋体"/>
          <w:i w:val="0"/>
          <w:iCs w:val="0"/>
          <w:caps w:val="0"/>
          <w:color w:val="191B1F"/>
          <w:spacing w:val="0"/>
          <w:sz w:val="24"/>
          <w:szCs w:val="24"/>
          <w:shd w:val="clear" w:fill="FFFFFF"/>
        </w:rPr>
        <w:t>。比如</w:t>
      </w:r>
      <w:r>
        <w:rPr>
          <w:rFonts w:hint="eastAsia" w:ascii="宋体" w:hAnsi="宋体" w:eastAsia="宋体" w:cs="宋体"/>
          <w:i w:val="0"/>
          <w:iCs w:val="0"/>
          <w:caps w:val="0"/>
          <w:color w:val="191B1F"/>
          <w:spacing w:val="0"/>
          <w:sz w:val="24"/>
          <w:szCs w:val="24"/>
          <w:shd w:val="clear" w:fill="FFFFFF"/>
          <w:lang w:val="en-US" w:eastAsia="zh-CN"/>
        </w:rPr>
        <w:t>以系统此刻位置信息作为出发点探测周边其他方向的位置信息，进而规划后续AGV产品的追踪路径并规划出路径虚拟点</w:t>
      </w:r>
      <w:r>
        <w:rPr>
          <w:rFonts w:hint="eastAsia" w:ascii="宋体" w:hAnsi="宋体" w:eastAsia="宋体" w:cs="宋体"/>
          <w:i w:val="0"/>
          <w:iCs w:val="0"/>
          <w:caps w:val="0"/>
          <w:color w:val="191B1F"/>
          <w:spacing w:val="0"/>
          <w:sz w:val="24"/>
          <w:szCs w:val="24"/>
          <w:shd w:val="clear" w:fill="FFFFFF"/>
          <w:lang w:eastAsia="zh-CN"/>
        </w:rPr>
        <w:t>；</w:t>
      </w:r>
      <w:r>
        <w:rPr>
          <w:rFonts w:hint="eastAsia" w:ascii="宋体" w:hAnsi="宋体" w:eastAsia="宋体" w:cs="宋体"/>
          <w:i w:val="0"/>
          <w:iCs w:val="0"/>
          <w:caps w:val="0"/>
          <w:color w:val="191B1F"/>
          <w:spacing w:val="0"/>
          <w:sz w:val="24"/>
          <w:szCs w:val="24"/>
          <w:shd w:val="clear" w:fill="FFFFFF"/>
          <w:lang w:val="en-US" w:eastAsia="zh-CN"/>
        </w:rPr>
        <w:t>再或者通过AGV周边的各种光学、热学传感器实现对周围事物的感知避让。借助系统规划的虚拟点的位置信息一方面减轻系统持续运算的负担，同时为后续AGV的行驶修正了驱动轮的转速与所需偏移的角度问题，通过这一类方式解决了AGV搬运产品在行驶过程中始终</w:t>
      </w:r>
      <w:r>
        <w:rPr>
          <w:rFonts w:hint="eastAsia" w:ascii="宋体" w:hAnsi="宋体" w:eastAsia="宋体" w:cs="宋体"/>
          <w:i w:val="0"/>
          <w:iCs w:val="0"/>
          <w:caps w:val="0"/>
          <w:color w:val="191B1F"/>
          <w:spacing w:val="0"/>
          <w:sz w:val="24"/>
          <w:szCs w:val="24"/>
          <w:shd w:val="clear" w:fill="FFFFFF"/>
        </w:rPr>
        <w:t>跟踪引导线运行</w:t>
      </w:r>
      <w:r>
        <w:rPr>
          <w:rFonts w:hint="eastAsia" w:ascii="宋体" w:hAnsi="宋体" w:eastAsia="宋体" w:cs="宋体"/>
          <w:i w:val="0"/>
          <w:iCs w:val="0"/>
          <w:caps w:val="0"/>
          <w:color w:val="191B1F"/>
          <w:spacing w:val="0"/>
          <w:sz w:val="24"/>
          <w:szCs w:val="24"/>
          <w:shd w:val="clear" w:fill="FFFFFF"/>
          <w:lang w:val="en-US" w:eastAsia="zh-CN"/>
        </w:rPr>
        <w:t>的难题</w:t>
      </w:r>
      <w:r>
        <w:rPr>
          <w:rFonts w:hint="eastAsia" w:ascii="宋体" w:hAnsi="宋体" w:eastAsia="宋体" w:cs="宋体"/>
          <w:i w:val="0"/>
          <w:iCs w:val="0"/>
          <w:caps w:val="0"/>
          <w:color w:val="191B1F"/>
          <w:spacing w:val="0"/>
          <w:sz w:val="24"/>
          <w:szCs w:val="24"/>
          <w:shd w:val="clear" w:fill="FFFFFF"/>
        </w:rPr>
        <w:t>。</w:t>
      </w:r>
    </w:p>
    <w:p w14:paraId="380B081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2"/>
        <w:rPr>
          <w:rFonts w:hint="eastAsia" w:asciiTheme="majorEastAsia" w:hAnsiTheme="majorEastAsia" w:eastAsiaTheme="majorEastAsia" w:cstheme="majorEastAsia"/>
          <w:b w:val="0"/>
          <w:bCs w:val="0"/>
          <w:sz w:val="28"/>
          <w:szCs w:val="28"/>
          <w:lang w:val="en-US" w:eastAsia="zh-CN"/>
        </w:rPr>
      </w:pPr>
      <w:bookmarkStart w:id="34" w:name="_Toc11521"/>
      <w:bookmarkStart w:id="35" w:name="_Toc13329"/>
      <w:r>
        <w:rPr>
          <w:rFonts w:hint="eastAsia" w:asciiTheme="majorEastAsia" w:hAnsiTheme="majorEastAsia" w:eastAsiaTheme="majorEastAsia" w:cstheme="majorEastAsia"/>
          <w:b w:val="0"/>
          <w:bCs w:val="0"/>
          <w:sz w:val="28"/>
          <w:szCs w:val="28"/>
          <w:lang w:val="en-US" w:eastAsia="zh-CN"/>
        </w:rPr>
        <w:t>3.2工厂仓储运输中AGV搬运产品系统结构</w:t>
      </w:r>
      <w:bookmarkEnd w:id="34"/>
      <w:bookmarkEnd w:id="35"/>
    </w:p>
    <w:p w14:paraId="047866C0">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heme="minorEastAsia" w:hAnsiTheme="minorEastAsia" w:eastAsiaTheme="minorEastAsia" w:cstheme="minorEastAsia"/>
          <w:i w:val="0"/>
          <w:iCs w:val="0"/>
          <w:caps w:val="0"/>
          <w:color w:val="191B1F"/>
          <w:spacing w:val="0"/>
          <w:sz w:val="24"/>
          <w:szCs w:val="24"/>
        </w:rPr>
      </w:pPr>
      <w:r>
        <w:rPr>
          <w:rFonts w:hint="eastAsia" w:asciiTheme="minorEastAsia" w:hAnsiTheme="minorEastAsia" w:cstheme="minorEastAsia"/>
          <w:i w:val="0"/>
          <w:iCs w:val="0"/>
          <w:caps w:val="0"/>
          <w:color w:val="191B1F"/>
          <w:spacing w:val="0"/>
          <w:sz w:val="24"/>
          <w:szCs w:val="24"/>
          <w:shd w:val="clear" w:fill="FFFFFF"/>
          <w:lang w:val="en-US" w:eastAsia="zh-CN"/>
        </w:rPr>
        <w:t>智能化给工厂环境下的</w:t>
      </w:r>
      <w:r>
        <w:rPr>
          <w:rFonts w:hint="eastAsia" w:asciiTheme="minorEastAsia" w:hAnsiTheme="minorEastAsia" w:eastAsiaTheme="minorEastAsia" w:cstheme="minorEastAsia"/>
          <w:i w:val="0"/>
          <w:iCs w:val="0"/>
          <w:caps w:val="0"/>
          <w:color w:val="191B1F"/>
          <w:spacing w:val="0"/>
          <w:sz w:val="24"/>
          <w:szCs w:val="24"/>
          <w:shd w:val="clear" w:fill="FFFFFF"/>
        </w:rPr>
        <w:t>AGV</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搬运产品</w:t>
      </w:r>
      <w:r>
        <w:rPr>
          <w:rFonts w:hint="eastAsia" w:asciiTheme="minorEastAsia" w:hAnsiTheme="minorEastAsia" w:eastAsiaTheme="minorEastAsia" w:cstheme="minorEastAsia"/>
          <w:i w:val="0"/>
          <w:iCs w:val="0"/>
          <w:caps w:val="0"/>
          <w:color w:val="191B1F"/>
          <w:spacing w:val="0"/>
          <w:sz w:val="24"/>
          <w:szCs w:val="24"/>
          <w:shd w:val="clear" w:fill="FFFFFF"/>
        </w:rPr>
        <w:t>结构组成：</w:t>
      </w:r>
    </w:p>
    <w:p w14:paraId="78ADEF2E">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heme="minorEastAsia" w:hAnsiTheme="minorEastAsia" w:eastAsiaTheme="minorEastAsia" w:cstheme="minorEastAsia"/>
          <w:i w:val="0"/>
          <w:iCs w:val="0"/>
          <w:caps w:val="0"/>
          <w:color w:val="191B1F"/>
          <w:spacing w:val="0"/>
          <w:sz w:val="24"/>
          <w:szCs w:val="24"/>
          <w:shd w:val="clear" w:fill="FFFFFF"/>
          <w:lang w:val="en-US" w:eastAsia="zh-CN"/>
        </w:rPr>
      </w:pP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以合力</w:t>
      </w:r>
      <w:r>
        <w:rPr>
          <w:rFonts w:hint="eastAsia" w:asciiTheme="minorEastAsia" w:hAnsiTheme="minorEastAsia" w:eastAsiaTheme="minorEastAsia" w:cstheme="minorEastAsia"/>
          <w:i w:val="0"/>
          <w:iCs w:val="0"/>
          <w:caps w:val="0"/>
          <w:color w:val="191B1F"/>
          <w:spacing w:val="0"/>
          <w:sz w:val="24"/>
          <w:szCs w:val="24"/>
          <w:shd w:val="clear" w:fill="FFFFFF"/>
        </w:rPr>
        <w:t>AGV</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搬运产品</w:t>
      </w:r>
      <w:r>
        <w:rPr>
          <w:rStyle w:val="14"/>
          <w:rFonts w:hint="eastAsia" w:asciiTheme="minorEastAsia" w:hAnsiTheme="minorEastAsia" w:eastAsiaTheme="minorEastAsia" w:cstheme="minorEastAsia"/>
          <w:b w:val="0"/>
          <w:bCs w:val="0"/>
          <w:i w:val="0"/>
          <w:iCs w:val="0"/>
          <w:caps w:val="0"/>
          <w:color w:val="auto"/>
          <w:spacing w:val="7"/>
          <w:sz w:val="24"/>
          <w:szCs w:val="24"/>
          <w:shd w:val="clear" w:color="auto" w:fill="auto"/>
        </w:rPr>
        <w:t>合力-1.6-3t前移式</w:t>
      </w:r>
      <w:r>
        <w:rPr>
          <w:rStyle w:val="14"/>
          <w:rFonts w:hint="eastAsia" w:asciiTheme="minorEastAsia" w:hAnsiTheme="minorEastAsia" w:eastAsiaTheme="minorEastAsia" w:cstheme="minorEastAsia"/>
          <w:b w:val="0"/>
          <w:bCs w:val="0"/>
          <w:i w:val="0"/>
          <w:iCs w:val="0"/>
          <w:caps w:val="0"/>
          <w:color w:val="auto"/>
          <w:spacing w:val="7"/>
          <w:sz w:val="24"/>
          <w:szCs w:val="24"/>
          <w:shd w:val="clear" w:color="auto" w:fill="auto"/>
          <w:lang w:val="en-US" w:eastAsia="zh-CN"/>
        </w:rPr>
        <w:t>为例分析，如图</w:t>
      </w:r>
      <w:r>
        <w:rPr>
          <w:rStyle w:val="14"/>
          <w:rFonts w:hint="eastAsia" w:asciiTheme="minorEastAsia" w:hAnsiTheme="minorEastAsia" w:cstheme="minorEastAsia"/>
          <w:b w:val="0"/>
          <w:bCs w:val="0"/>
          <w:i w:val="0"/>
          <w:iCs w:val="0"/>
          <w:caps w:val="0"/>
          <w:color w:val="auto"/>
          <w:spacing w:val="7"/>
          <w:sz w:val="24"/>
          <w:szCs w:val="24"/>
          <w:shd w:val="clear" w:color="auto" w:fill="auto"/>
          <w:lang w:val="en-US" w:eastAsia="zh-CN"/>
        </w:rPr>
        <w:t>21-图22</w:t>
      </w:r>
      <w:r>
        <w:rPr>
          <w:rStyle w:val="14"/>
          <w:rFonts w:hint="eastAsia" w:asciiTheme="minorEastAsia" w:hAnsiTheme="minorEastAsia" w:eastAsiaTheme="minorEastAsia" w:cstheme="minorEastAsia"/>
          <w:b w:val="0"/>
          <w:bCs w:val="0"/>
          <w:i w:val="0"/>
          <w:iCs w:val="0"/>
          <w:caps w:val="0"/>
          <w:color w:val="auto"/>
          <w:spacing w:val="7"/>
          <w:sz w:val="24"/>
          <w:szCs w:val="24"/>
          <w:shd w:val="clear" w:color="auto" w:fill="auto"/>
          <w:lang w:val="en-US" w:eastAsia="zh-CN"/>
        </w:rPr>
        <w:t>所示</w:t>
      </w:r>
      <w:r>
        <w:rPr>
          <w:rStyle w:val="14"/>
          <w:rFonts w:hint="eastAsia" w:asciiTheme="minorEastAsia" w:hAnsiTheme="minorEastAsia" w:cstheme="minorEastAsia"/>
          <w:b w:val="0"/>
          <w:bCs w:val="0"/>
          <w:i w:val="0"/>
          <w:iCs w:val="0"/>
          <w:caps w:val="0"/>
          <w:color w:val="auto"/>
          <w:spacing w:val="7"/>
          <w:sz w:val="24"/>
          <w:szCs w:val="24"/>
          <w:shd w:val="clear" w:color="auto" w:fill="auto"/>
          <w:lang w:val="en-US" w:eastAsia="zh-CN"/>
        </w:rPr>
        <w:t>当前市场上现有的AGV产品其</w:t>
      </w:r>
      <w:r>
        <w:rPr>
          <w:rFonts w:hint="eastAsia" w:asciiTheme="minorEastAsia" w:hAnsiTheme="minorEastAsia" w:eastAsiaTheme="minorEastAsia" w:cstheme="minorEastAsia"/>
          <w:i w:val="0"/>
          <w:iCs w:val="0"/>
          <w:caps w:val="0"/>
          <w:color w:val="191B1F"/>
          <w:spacing w:val="0"/>
          <w:sz w:val="24"/>
          <w:szCs w:val="24"/>
          <w:shd w:val="clear" w:fill="FFFFFF"/>
        </w:rPr>
        <w:t>基本结构</w:t>
      </w:r>
      <w:r>
        <w:rPr>
          <w:rFonts w:hint="eastAsia" w:asciiTheme="minorEastAsia" w:hAnsiTheme="minorEastAsia" w:cstheme="minorEastAsia"/>
          <w:i w:val="0"/>
          <w:iCs w:val="0"/>
          <w:caps w:val="0"/>
          <w:color w:val="191B1F"/>
          <w:spacing w:val="0"/>
          <w:sz w:val="24"/>
          <w:szCs w:val="24"/>
          <w:shd w:val="clear" w:fill="FFFFFF"/>
          <w:lang w:val="en-US" w:eastAsia="zh-CN"/>
        </w:rPr>
        <w:t>大多包括</w:t>
      </w:r>
      <w:r>
        <w:rPr>
          <w:rFonts w:hint="eastAsia" w:asciiTheme="minorEastAsia" w:hAnsiTheme="minorEastAsia" w:eastAsiaTheme="minorEastAsia" w:cstheme="minorEastAsia"/>
          <w:i w:val="0"/>
          <w:iCs w:val="0"/>
          <w:caps w:val="0"/>
          <w:color w:val="191B1F"/>
          <w:spacing w:val="0"/>
          <w:sz w:val="24"/>
          <w:szCs w:val="24"/>
          <w:shd w:val="clear" w:fill="FFFFFF"/>
        </w:rPr>
        <w:t>机</w:t>
      </w:r>
      <w:r>
        <w:rPr>
          <w:rFonts w:hint="eastAsia" w:asciiTheme="minorEastAsia" w:hAnsiTheme="minorEastAsia" w:cstheme="minorEastAsia"/>
          <w:i w:val="0"/>
          <w:iCs w:val="0"/>
          <w:caps w:val="0"/>
          <w:color w:val="191B1F"/>
          <w:spacing w:val="0"/>
          <w:sz w:val="24"/>
          <w:szCs w:val="24"/>
          <w:shd w:val="clear" w:fill="FFFFFF"/>
          <w:lang w:val="en-US" w:eastAsia="zh-CN"/>
        </w:rPr>
        <w:t>体框架</w:t>
      </w:r>
      <w:r>
        <w:rPr>
          <w:rFonts w:hint="eastAsia" w:asciiTheme="minorEastAsia" w:hAnsiTheme="minorEastAsia" w:eastAsiaTheme="minorEastAsia" w:cstheme="minorEastAsia"/>
          <w:i w:val="0"/>
          <w:iCs w:val="0"/>
          <w:caps w:val="0"/>
          <w:color w:val="191B1F"/>
          <w:spacing w:val="0"/>
          <w:sz w:val="24"/>
          <w:szCs w:val="24"/>
          <w:shd w:val="clear" w:fill="FFFFFF"/>
        </w:rPr>
        <w:t>、动力</w:t>
      </w:r>
      <w:r>
        <w:rPr>
          <w:rFonts w:hint="eastAsia" w:asciiTheme="minorEastAsia" w:hAnsiTheme="minorEastAsia" w:cstheme="minorEastAsia"/>
          <w:i w:val="0"/>
          <w:iCs w:val="0"/>
          <w:caps w:val="0"/>
          <w:color w:val="191B1F"/>
          <w:spacing w:val="0"/>
          <w:sz w:val="24"/>
          <w:szCs w:val="24"/>
          <w:shd w:val="clear" w:fill="FFFFFF"/>
          <w:lang w:val="en-US" w:eastAsia="zh-CN"/>
        </w:rPr>
        <w:t>供给</w:t>
      </w:r>
      <w:r>
        <w:rPr>
          <w:rFonts w:hint="eastAsia" w:asciiTheme="minorEastAsia" w:hAnsiTheme="minorEastAsia" w:eastAsiaTheme="minorEastAsia" w:cstheme="minorEastAsia"/>
          <w:i w:val="0"/>
          <w:iCs w:val="0"/>
          <w:caps w:val="0"/>
          <w:color w:val="191B1F"/>
          <w:spacing w:val="0"/>
          <w:sz w:val="24"/>
          <w:szCs w:val="24"/>
          <w:shd w:val="clear" w:fill="FFFFFF"/>
        </w:rPr>
        <w:t>和系统</w:t>
      </w:r>
      <w:r>
        <w:rPr>
          <w:rFonts w:hint="eastAsia" w:asciiTheme="minorEastAsia" w:hAnsiTheme="minorEastAsia" w:cstheme="minorEastAsia"/>
          <w:i w:val="0"/>
          <w:iCs w:val="0"/>
          <w:caps w:val="0"/>
          <w:color w:val="191B1F"/>
          <w:spacing w:val="0"/>
          <w:sz w:val="24"/>
          <w:szCs w:val="24"/>
          <w:shd w:val="clear" w:fill="FFFFFF"/>
          <w:lang w:val="en-US" w:eastAsia="zh-CN"/>
        </w:rPr>
        <w:t>指令这些</w:t>
      </w:r>
      <w:r>
        <w:rPr>
          <w:rFonts w:hint="eastAsia" w:asciiTheme="minorEastAsia" w:hAnsiTheme="minorEastAsia" w:eastAsiaTheme="minorEastAsia" w:cstheme="minorEastAsia"/>
          <w:i w:val="0"/>
          <w:iCs w:val="0"/>
          <w:caps w:val="0"/>
          <w:color w:val="191B1F"/>
          <w:spacing w:val="0"/>
          <w:sz w:val="24"/>
          <w:szCs w:val="24"/>
          <w:shd w:val="clear" w:fill="FFFFFF"/>
        </w:rPr>
        <w:t>部分。</w:t>
      </w:r>
      <w:r>
        <w:rPr>
          <w:rFonts w:hint="eastAsia" w:asciiTheme="minorEastAsia" w:hAnsiTheme="minorEastAsia" w:cstheme="minorEastAsia"/>
          <w:i w:val="0"/>
          <w:iCs w:val="0"/>
          <w:caps w:val="0"/>
          <w:color w:val="191B1F"/>
          <w:spacing w:val="0"/>
          <w:sz w:val="24"/>
          <w:szCs w:val="24"/>
          <w:shd w:val="clear" w:fill="FFFFFF"/>
          <w:lang w:val="en-US" w:eastAsia="zh-CN"/>
        </w:rPr>
        <w:t>本文将以合力AGV产品作为代表简单对其进行分析概括。</w:t>
      </w:r>
    </w:p>
    <w:p w14:paraId="6D059A6E">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heme="minorEastAsia" w:hAnsiTheme="minorEastAsia" w:eastAsiaTheme="minorEastAsia" w:cstheme="minorEastAsia"/>
          <w:i w:val="0"/>
          <w:iCs w:val="0"/>
          <w:caps w:val="0"/>
          <w:color w:val="191B1F"/>
          <w:spacing w:val="0"/>
          <w:sz w:val="24"/>
          <w:szCs w:val="24"/>
          <w:shd w:val="clear" w:fill="FFFFFF"/>
          <w:lang w:eastAsia="zh-CN"/>
        </w:rPr>
      </w:pPr>
      <w:r>
        <w:rPr>
          <w:rFonts w:hint="eastAsia" w:asciiTheme="minorEastAsia" w:hAnsiTheme="minorEastAsia" w:cstheme="minorEastAsia"/>
          <w:i w:val="0"/>
          <w:iCs w:val="0"/>
          <w:caps w:val="0"/>
          <w:color w:val="191B1F"/>
          <w:spacing w:val="0"/>
          <w:sz w:val="24"/>
          <w:szCs w:val="24"/>
          <w:shd w:val="clear" w:fill="FFFFFF"/>
          <w:lang w:val="en-US" w:eastAsia="zh-CN"/>
        </w:rPr>
        <w:t>触摸屏、车体、车轮、电池驱动、警示灯、安全警报器、转向装置</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等</w:t>
      </w:r>
      <w:r>
        <w:rPr>
          <w:rFonts w:hint="eastAsia" w:asciiTheme="minorEastAsia" w:hAnsiTheme="minorEastAsia" w:cstheme="minorEastAsia"/>
          <w:i w:val="0"/>
          <w:iCs w:val="0"/>
          <w:caps w:val="0"/>
          <w:color w:val="191B1F"/>
          <w:spacing w:val="0"/>
          <w:sz w:val="24"/>
          <w:szCs w:val="24"/>
          <w:shd w:val="clear" w:fill="FFFFFF"/>
          <w:lang w:val="en-US" w:eastAsia="zh-CN"/>
        </w:rPr>
        <w:t>系统</w:t>
      </w:r>
      <w:r>
        <w:rPr>
          <w:rFonts w:hint="eastAsia" w:asciiTheme="minorEastAsia" w:hAnsiTheme="minorEastAsia" w:eastAsiaTheme="minorEastAsia" w:cstheme="minorEastAsia"/>
          <w:i w:val="0"/>
          <w:iCs w:val="0"/>
          <w:caps w:val="0"/>
          <w:color w:val="191B1F"/>
          <w:spacing w:val="0"/>
          <w:sz w:val="24"/>
          <w:szCs w:val="24"/>
          <w:shd w:val="clear" w:fill="FFFFFF"/>
        </w:rPr>
        <w:t>部分</w:t>
      </w:r>
      <w:r>
        <w:rPr>
          <w:rFonts w:hint="eastAsia" w:asciiTheme="minorEastAsia" w:hAnsiTheme="minorEastAsia" w:cstheme="minorEastAsia"/>
          <w:i w:val="0"/>
          <w:iCs w:val="0"/>
          <w:caps w:val="0"/>
          <w:color w:val="191B1F"/>
          <w:spacing w:val="0"/>
          <w:sz w:val="24"/>
          <w:szCs w:val="24"/>
          <w:shd w:val="clear" w:fill="FFFFFF"/>
          <w:lang w:val="en-US" w:eastAsia="zh-CN"/>
        </w:rPr>
        <w:t>作为组成机体框架的</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主要</w:t>
      </w:r>
      <w:r>
        <w:rPr>
          <w:rFonts w:hint="eastAsia" w:asciiTheme="minorEastAsia" w:hAnsiTheme="minorEastAsia" w:cstheme="minorEastAsia"/>
          <w:i w:val="0"/>
          <w:iCs w:val="0"/>
          <w:caps w:val="0"/>
          <w:color w:val="191B1F"/>
          <w:spacing w:val="0"/>
          <w:sz w:val="24"/>
          <w:szCs w:val="24"/>
          <w:shd w:val="clear" w:fill="FFFFFF"/>
          <w:lang w:val="en-US" w:eastAsia="zh-CN"/>
        </w:rPr>
        <w:t>内容起到保护、连接的作用。</w:t>
      </w:r>
    </w:p>
    <w:p w14:paraId="5ABB8FFA">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i w:val="0"/>
          <w:iCs w:val="0"/>
          <w:caps w:val="0"/>
          <w:color w:val="191B1F"/>
          <w:spacing w:val="0"/>
          <w:sz w:val="24"/>
          <w:szCs w:val="24"/>
        </w:rPr>
      </w:pPr>
      <w:r>
        <w:rPr>
          <w:rFonts w:hint="eastAsia" w:asciiTheme="minorEastAsia" w:hAnsiTheme="minorEastAsia" w:cstheme="minorEastAsia"/>
          <w:i w:val="0"/>
          <w:iCs w:val="0"/>
          <w:caps w:val="0"/>
          <w:color w:val="191B1F"/>
          <w:spacing w:val="0"/>
          <w:sz w:val="24"/>
          <w:szCs w:val="24"/>
          <w:shd w:val="clear" w:fill="FFFFFF"/>
          <w:lang w:val="en-US" w:eastAsia="zh-CN"/>
        </w:rPr>
        <w:t>车体作为AGV产品的基础部分承担着整个AGV部件的沟通连接与指令传输的作用。此</w:t>
      </w:r>
      <w:r>
        <w:rPr>
          <w:rFonts w:hint="eastAsia" w:asciiTheme="minorEastAsia" w:hAnsiTheme="minorEastAsia" w:eastAsiaTheme="minorEastAsia" w:cstheme="minorEastAsia"/>
          <w:i w:val="0"/>
          <w:iCs w:val="0"/>
          <w:caps w:val="0"/>
          <w:color w:val="191B1F"/>
          <w:spacing w:val="0"/>
          <w:sz w:val="24"/>
          <w:szCs w:val="24"/>
          <w:shd w:val="clear" w:fill="FFFFFF"/>
        </w:rPr>
        <w:t>外，</w:t>
      </w:r>
      <w:r>
        <w:rPr>
          <w:rFonts w:hint="eastAsia" w:asciiTheme="minorEastAsia" w:hAnsiTheme="minorEastAsia" w:cstheme="minorEastAsia"/>
          <w:i w:val="0"/>
          <w:iCs w:val="0"/>
          <w:caps w:val="0"/>
          <w:color w:val="191B1F"/>
          <w:spacing w:val="0"/>
          <w:sz w:val="24"/>
          <w:szCs w:val="24"/>
          <w:shd w:val="clear" w:fill="FFFFFF"/>
          <w:lang w:val="en-US" w:eastAsia="zh-CN"/>
        </w:rPr>
        <w:t>作为连接部分其</w:t>
      </w:r>
      <w:r>
        <w:rPr>
          <w:rFonts w:hint="eastAsia" w:asciiTheme="minorEastAsia" w:hAnsiTheme="minorEastAsia" w:eastAsiaTheme="minorEastAsia" w:cstheme="minorEastAsia"/>
          <w:i w:val="0"/>
          <w:iCs w:val="0"/>
          <w:caps w:val="0"/>
          <w:color w:val="191B1F"/>
          <w:spacing w:val="0"/>
          <w:sz w:val="24"/>
          <w:szCs w:val="24"/>
          <w:shd w:val="clear" w:fill="FFFFFF"/>
        </w:rPr>
        <w:t>车架通常</w:t>
      </w:r>
      <w:r>
        <w:rPr>
          <w:rFonts w:hint="eastAsia" w:asciiTheme="minorEastAsia" w:hAnsiTheme="minorEastAsia" w:cstheme="minorEastAsia"/>
          <w:i w:val="0"/>
          <w:iCs w:val="0"/>
          <w:caps w:val="0"/>
          <w:color w:val="191B1F"/>
          <w:spacing w:val="0"/>
          <w:sz w:val="24"/>
          <w:szCs w:val="24"/>
          <w:shd w:val="clear" w:fill="FFFFFF"/>
          <w:lang w:val="en-US" w:eastAsia="zh-CN"/>
        </w:rPr>
        <w:t>要求</w:t>
      </w:r>
      <w:r>
        <w:rPr>
          <w:rFonts w:hint="eastAsia" w:asciiTheme="minorEastAsia" w:hAnsiTheme="minorEastAsia" w:eastAsiaTheme="minorEastAsia" w:cstheme="minorEastAsia"/>
          <w:i w:val="0"/>
          <w:iCs w:val="0"/>
          <w:caps w:val="0"/>
          <w:color w:val="191B1F"/>
          <w:spacing w:val="0"/>
          <w:sz w:val="24"/>
          <w:szCs w:val="24"/>
          <w:shd w:val="clear" w:fill="FFFFFF"/>
        </w:rPr>
        <w:t>钢结构件</w:t>
      </w:r>
      <w:r>
        <w:rPr>
          <w:rFonts w:hint="eastAsia" w:asciiTheme="minorEastAsia" w:hAnsiTheme="minorEastAsia" w:cstheme="minorEastAsia"/>
          <w:i w:val="0"/>
          <w:iCs w:val="0"/>
          <w:caps w:val="0"/>
          <w:color w:val="191B1F"/>
          <w:spacing w:val="0"/>
          <w:sz w:val="24"/>
          <w:szCs w:val="24"/>
          <w:shd w:val="clear" w:fill="FFFFFF"/>
          <w:lang w:val="en-US" w:eastAsia="zh-CN"/>
        </w:rPr>
        <w:t>且满足AGV运输过程中所需的</w:t>
      </w:r>
      <w:r>
        <w:rPr>
          <w:rFonts w:hint="eastAsia" w:asciiTheme="minorEastAsia" w:hAnsiTheme="minorEastAsia" w:eastAsiaTheme="minorEastAsia" w:cstheme="minorEastAsia"/>
          <w:i w:val="0"/>
          <w:iCs w:val="0"/>
          <w:caps w:val="0"/>
          <w:color w:val="191B1F"/>
          <w:spacing w:val="0"/>
          <w:sz w:val="24"/>
          <w:szCs w:val="24"/>
          <w:shd w:val="clear" w:fill="FFFFFF"/>
        </w:rPr>
        <w:t>一定强度和刚度</w:t>
      </w:r>
      <w:r>
        <w:rPr>
          <w:rFonts w:hint="eastAsia" w:asciiTheme="minorEastAsia" w:hAnsiTheme="minorEastAsia" w:cstheme="minorEastAsia"/>
          <w:i w:val="0"/>
          <w:iCs w:val="0"/>
          <w:caps w:val="0"/>
          <w:color w:val="191B1F"/>
          <w:spacing w:val="0"/>
          <w:sz w:val="24"/>
          <w:szCs w:val="24"/>
          <w:shd w:val="clear" w:fill="FFFFFF"/>
          <w:lang w:val="en-US" w:eastAsia="zh-CN"/>
        </w:rPr>
        <w:t>标准</w:t>
      </w:r>
      <w:r>
        <w:rPr>
          <w:rFonts w:hint="eastAsia" w:asciiTheme="minorEastAsia" w:hAnsiTheme="minorEastAsia" w:eastAsiaTheme="minorEastAsia" w:cstheme="minorEastAsia"/>
          <w:i w:val="0"/>
          <w:iCs w:val="0"/>
          <w:caps w:val="0"/>
          <w:color w:val="191B1F"/>
          <w:spacing w:val="0"/>
          <w:sz w:val="24"/>
          <w:szCs w:val="24"/>
          <w:shd w:val="clear" w:fill="FFFFFF"/>
        </w:rPr>
        <w:t>。</w:t>
      </w:r>
    </w:p>
    <w:p w14:paraId="2F93B493">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default" w:asciiTheme="minorEastAsia" w:hAnsiTheme="minorEastAsia" w:eastAsiaTheme="minorEastAsia" w:cstheme="minorEastAsia"/>
          <w:i w:val="0"/>
          <w:iCs w:val="0"/>
          <w:caps w:val="0"/>
          <w:color w:val="191B1F"/>
          <w:spacing w:val="0"/>
          <w:sz w:val="24"/>
          <w:szCs w:val="24"/>
          <w:shd w:val="clear" w:fill="FFFFFF"/>
          <w:lang w:val="en-US" w:eastAsia="zh-CN"/>
        </w:rPr>
      </w:pPr>
      <w:r>
        <w:rPr>
          <w:rFonts w:hint="eastAsia" w:asciiTheme="minorEastAsia" w:hAnsiTheme="minorEastAsia" w:cstheme="minorEastAsia"/>
          <w:i w:val="0"/>
          <w:iCs w:val="0"/>
          <w:caps w:val="0"/>
          <w:color w:val="191B1F"/>
          <w:spacing w:val="0"/>
          <w:sz w:val="24"/>
          <w:szCs w:val="24"/>
          <w:shd w:val="clear" w:fill="FFFFFF"/>
          <w:lang w:val="en-US" w:eastAsia="zh-CN"/>
        </w:rPr>
        <w:t>电池驱动</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系统</w:t>
      </w:r>
      <w:r>
        <w:rPr>
          <w:rFonts w:hint="eastAsia" w:asciiTheme="minorEastAsia" w:hAnsiTheme="minorEastAsia" w:cstheme="minorEastAsia"/>
          <w:i w:val="0"/>
          <w:iCs w:val="0"/>
          <w:caps w:val="0"/>
          <w:color w:val="191B1F"/>
          <w:spacing w:val="0"/>
          <w:sz w:val="24"/>
          <w:szCs w:val="24"/>
          <w:shd w:val="clear" w:fill="FFFFFF"/>
          <w:lang w:val="en-US" w:eastAsia="zh-CN"/>
        </w:rPr>
        <w:t>作为AGV搬运产品的动力控制来源，其组成部分主要包括</w:t>
      </w:r>
      <w:r>
        <w:rPr>
          <w:rFonts w:hint="eastAsia" w:asciiTheme="minorEastAsia" w:hAnsiTheme="minorEastAsia" w:eastAsiaTheme="minorEastAsia" w:cstheme="minorEastAsia"/>
          <w:i w:val="0"/>
          <w:iCs w:val="0"/>
          <w:caps w:val="0"/>
          <w:color w:val="191B1F"/>
          <w:spacing w:val="0"/>
          <w:sz w:val="24"/>
          <w:szCs w:val="24"/>
          <w:shd w:val="clear" w:fill="FFFFFF"/>
        </w:rPr>
        <w:t>减速器</w:t>
      </w:r>
      <w:r>
        <w:rPr>
          <w:rFonts w:hint="eastAsia" w:asciiTheme="minorEastAsia" w:hAnsiTheme="minorEastAsia" w:cstheme="minorEastAsia"/>
          <w:i w:val="0"/>
          <w:iCs w:val="0"/>
          <w:caps w:val="0"/>
          <w:color w:val="191B1F"/>
          <w:spacing w:val="0"/>
          <w:sz w:val="24"/>
          <w:szCs w:val="24"/>
          <w:shd w:val="clear" w:fill="FFFFFF"/>
          <w:lang w:eastAsia="zh-CN"/>
        </w:rPr>
        <w:t>、</w:t>
      </w:r>
      <w:r>
        <w:rPr>
          <w:rFonts w:hint="eastAsia" w:asciiTheme="minorEastAsia" w:hAnsiTheme="minorEastAsia" w:eastAsiaTheme="minorEastAsia" w:cstheme="minorEastAsia"/>
          <w:i w:val="0"/>
          <w:iCs w:val="0"/>
          <w:caps w:val="0"/>
          <w:color w:val="191B1F"/>
          <w:spacing w:val="0"/>
          <w:sz w:val="24"/>
          <w:szCs w:val="24"/>
          <w:shd w:val="clear" w:fill="FFFFFF"/>
        </w:rPr>
        <w:t>驱动轮</w:t>
      </w:r>
      <w:r>
        <w:rPr>
          <w:rFonts w:hint="eastAsia" w:asciiTheme="minorEastAsia" w:hAnsiTheme="minorEastAsia" w:cstheme="minorEastAsia"/>
          <w:i w:val="0"/>
          <w:iCs w:val="0"/>
          <w:caps w:val="0"/>
          <w:color w:val="191B1F"/>
          <w:spacing w:val="0"/>
          <w:sz w:val="24"/>
          <w:szCs w:val="24"/>
          <w:shd w:val="clear" w:fill="FFFFFF"/>
          <w:lang w:eastAsia="zh-CN"/>
        </w:rPr>
        <w:t>、</w:t>
      </w:r>
      <w:r>
        <w:rPr>
          <w:rFonts w:hint="eastAsia" w:asciiTheme="minorEastAsia" w:hAnsiTheme="minorEastAsia" w:eastAsiaTheme="minorEastAsia" w:cstheme="minorEastAsia"/>
          <w:i w:val="0"/>
          <w:iCs w:val="0"/>
          <w:caps w:val="0"/>
          <w:color w:val="191B1F"/>
          <w:spacing w:val="0"/>
          <w:sz w:val="24"/>
          <w:szCs w:val="24"/>
          <w:shd w:val="clear" w:fill="FFFFFF"/>
        </w:rPr>
        <w:t>驱动电机</w:t>
      </w:r>
      <w:r>
        <w:rPr>
          <w:rFonts w:hint="eastAsia" w:asciiTheme="minorEastAsia" w:hAnsiTheme="minorEastAsia" w:cstheme="minorEastAsia"/>
          <w:i w:val="0"/>
          <w:iCs w:val="0"/>
          <w:caps w:val="0"/>
          <w:color w:val="191B1F"/>
          <w:spacing w:val="0"/>
          <w:sz w:val="24"/>
          <w:szCs w:val="24"/>
          <w:shd w:val="clear" w:fill="FFFFFF"/>
          <w:lang w:eastAsia="zh-CN"/>
        </w:rPr>
        <w:t>、</w:t>
      </w:r>
      <w:r>
        <w:rPr>
          <w:rFonts w:hint="eastAsia" w:asciiTheme="minorEastAsia" w:hAnsiTheme="minorEastAsia" w:eastAsiaTheme="minorEastAsia" w:cstheme="minorEastAsia"/>
          <w:i w:val="0"/>
          <w:iCs w:val="0"/>
          <w:caps w:val="0"/>
          <w:color w:val="191B1F"/>
          <w:spacing w:val="0"/>
          <w:sz w:val="24"/>
          <w:szCs w:val="24"/>
          <w:shd w:val="clear" w:fill="FFFFFF"/>
        </w:rPr>
        <w:t>制动器</w:t>
      </w:r>
      <w:r>
        <w:rPr>
          <w:rFonts w:hint="eastAsia" w:asciiTheme="minorEastAsia" w:hAnsiTheme="minorEastAsia" w:cstheme="minorEastAsia"/>
          <w:i w:val="0"/>
          <w:iCs w:val="0"/>
          <w:caps w:val="0"/>
          <w:color w:val="191B1F"/>
          <w:spacing w:val="0"/>
          <w:sz w:val="24"/>
          <w:szCs w:val="24"/>
          <w:shd w:val="clear" w:fill="FFFFFF"/>
          <w:lang w:val="en-US" w:eastAsia="zh-CN"/>
        </w:rPr>
        <w:t>以</w:t>
      </w:r>
      <w:r>
        <w:rPr>
          <w:rFonts w:hint="eastAsia" w:asciiTheme="minorEastAsia" w:hAnsiTheme="minorEastAsia" w:eastAsiaTheme="minorEastAsia" w:cstheme="minorEastAsia"/>
          <w:i w:val="0"/>
          <w:iCs w:val="0"/>
          <w:caps w:val="0"/>
          <w:color w:val="191B1F"/>
          <w:spacing w:val="0"/>
          <w:sz w:val="24"/>
          <w:szCs w:val="24"/>
          <w:shd w:val="clear" w:fill="FFFFFF"/>
        </w:rPr>
        <w:t>及调速器等部分</w:t>
      </w:r>
      <w:r>
        <w:rPr>
          <w:rFonts w:hint="eastAsia" w:asciiTheme="minorEastAsia" w:hAnsiTheme="minorEastAsia" w:cstheme="minorEastAsia"/>
          <w:i w:val="0"/>
          <w:iCs w:val="0"/>
          <w:caps w:val="0"/>
          <w:color w:val="191B1F"/>
          <w:spacing w:val="0"/>
          <w:sz w:val="24"/>
          <w:szCs w:val="24"/>
          <w:shd w:val="clear" w:fill="FFFFFF"/>
          <w:lang w:val="en-US" w:eastAsia="zh-CN"/>
        </w:rPr>
        <w:t>构成</w:t>
      </w:r>
      <w:r>
        <w:rPr>
          <w:rFonts w:hint="eastAsia" w:asciiTheme="minorEastAsia" w:hAnsiTheme="minorEastAsia" w:eastAsiaTheme="minorEastAsia" w:cstheme="minorEastAsia"/>
          <w:i w:val="0"/>
          <w:iCs w:val="0"/>
          <w:caps w:val="0"/>
          <w:color w:val="191B1F"/>
          <w:spacing w:val="0"/>
          <w:sz w:val="24"/>
          <w:szCs w:val="24"/>
          <w:shd w:val="clear" w:fill="FFFFFF"/>
        </w:rPr>
        <w:t>，</w:t>
      </w:r>
      <w:r>
        <w:rPr>
          <w:rFonts w:hint="eastAsia" w:asciiTheme="minorEastAsia" w:hAnsiTheme="minorEastAsia" w:cstheme="minorEastAsia"/>
          <w:i w:val="0"/>
          <w:iCs w:val="0"/>
          <w:caps w:val="0"/>
          <w:color w:val="191B1F"/>
          <w:spacing w:val="0"/>
          <w:sz w:val="24"/>
          <w:szCs w:val="24"/>
          <w:shd w:val="clear" w:fill="FFFFFF"/>
          <w:lang w:val="en-US" w:eastAsia="zh-CN"/>
        </w:rPr>
        <w:t>通过系统运算得出相应的行动指令进行速度方向、转动偏移角度的控制。</w:t>
      </w:r>
    </w:p>
    <w:p w14:paraId="29D81F8A">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default" w:asciiTheme="minorEastAsia" w:hAnsiTheme="minorEastAsia" w:eastAsiaTheme="minorEastAsia" w:cstheme="minorEastAsia"/>
          <w:i w:val="0"/>
          <w:iCs w:val="0"/>
          <w:caps w:val="0"/>
          <w:color w:val="191B1F"/>
          <w:spacing w:val="0"/>
          <w:sz w:val="24"/>
          <w:szCs w:val="24"/>
          <w:shd w:val="clear" w:fill="FFFFFF"/>
          <w:lang w:val="en-US" w:eastAsia="zh-CN"/>
        </w:rPr>
      </w:pPr>
      <w:r>
        <w:rPr>
          <w:rFonts w:hint="eastAsia" w:asciiTheme="minorEastAsia" w:hAnsiTheme="minorEastAsia" w:cstheme="minorEastAsia"/>
          <w:i w:val="0"/>
          <w:iCs w:val="0"/>
          <w:caps w:val="0"/>
          <w:color w:val="191B1F"/>
          <w:spacing w:val="0"/>
          <w:sz w:val="24"/>
          <w:szCs w:val="24"/>
          <w:shd w:val="clear" w:fill="FFFFFF"/>
          <w:lang w:val="en-US" w:eastAsia="zh-CN"/>
        </w:rPr>
        <w:t>由于不同AGV产品的运行方式存在差异，其</w:t>
      </w:r>
      <w:r>
        <w:rPr>
          <w:rFonts w:hint="eastAsia" w:asciiTheme="minorEastAsia" w:hAnsiTheme="minorEastAsia" w:eastAsiaTheme="minorEastAsia" w:cstheme="minorEastAsia"/>
          <w:i w:val="0"/>
          <w:iCs w:val="0"/>
          <w:caps w:val="0"/>
          <w:color w:val="191B1F"/>
          <w:spacing w:val="0"/>
          <w:sz w:val="24"/>
          <w:szCs w:val="24"/>
          <w:shd w:val="clear" w:fill="FFFFFF"/>
        </w:rPr>
        <w:t>转向装置</w:t>
      </w:r>
      <w:r>
        <w:rPr>
          <w:rFonts w:hint="eastAsia" w:asciiTheme="minorEastAsia" w:hAnsiTheme="minorEastAsia" w:cstheme="minorEastAsia"/>
          <w:i w:val="0"/>
          <w:iCs w:val="0"/>
          <w:caps w:val="0"/>
          <w:color w:val="191B1F"/>
          <w:spacing w:val="0"/>
          <w:sz w:val="24"/>
          <w:szCs w:val="24"/>
          <w:shd w:val="clear" w:fill="FFFFFF"/>
          <w:lang w:val="en-US" w:eastAsia="zh-CN"/>
        </w:rPr>
        <w:t>也有所区别。借助转向装置的运动，AGV从而能够灵活快速的是实现前后、横纵、斜向以及回转等多种复杂的方位运动。</w:t>
      </w:r>
    </w:p>
    <w:p w14:paraId="6C53EA70">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Autospacing="0" w:line="30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564130" cy="2710815"/>
            <wp:effectExtent l="0" t="0" r="11430" b="1905"/>
            <wp:docPr id="25" name="图片 25" descr="屏幕截图 2024-05-04 21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截图 2024-05-04 215908"/>
                    <pic:cNvPicPr>
                      <a:picLocks noChangeAspect="1"/>
                    </pic:cNvPicPr>
                  </pic:nvPicPr>
                  <pic:blipFill>
                    <a:blip r:embed="rId32"/>
                    <a:stretch>
                      <a:fillRect/>
                    </a:stretch>
                  </pic:blipFill>
                  <pic:spPr>
                    <a:xfrm>
                      <a:off x="0" y="0"/>
                      <a:ext cx="2564130" cy="2710815"/>
                    </a:xfrm>
                    <a:prstGeom prst="rect">
                      <a:avLst/>
                    </a:prstGeom>
                  </pic:spPr>
                </pic:pic>
              </a:graphicData>
            </a:graphic>
          </wp:inline>
        </w:drawing>
      </w:r>
    </w:p>
    <w:p w14:paraId="37347B10">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图 21 合力宽支腿堆垛式专用AGV产品</w:t>
      </w:r>
    </w:p>
    <w:p w14:paraId="038DEF56">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beforeAutospacing="0" w:after="0" w:afterAutospacing="0" w:line="300" w:lineRule="auto"/>
        <w:ind w:left="0" w:right="0" w:firstLine="0" w:firstLineChars="0"/>
        <w:jc w:val="center"/>
        <w:textAlignment w:val="auto"/>
        <w:rPr>
          <w:rFonts w:hint="eastAsia" w:asciiTheme="minorEastAsia" w:hAnsiTheme="minorEastAsia" w:cstheme="minorEastAsia"/>
          <w:color w:val="0000FF"/>
          <w:kern w:val="0"/>
          <w:sz w:val="18"/>
          <w:szCs w:val="18"/>
          <w:shd w:val="clear" w:color="auto" w:fill="auto"/>
          <w:lang w:val="en-US" w:eastAsia="zh-CN" w:bidi="ar"/>
        </w:rPr>
      </w:pPr>
      <w:r>
        <w:rPr>
          <w:rFonts w:hint="eastAsia" w:asciiTheme="minorEastAsia" w:hAnsiTheme="minorEastAsia" w:cstheme="minorEastAsia"/>
          <w:color w:val="0000FF"/>
          <w:kern w:val="0"/>
          <w:sz w:val="18"/>
          <w:szCs w:val="18"/>
          <w:shd w:val="clear" w:color="auto" w:fill="auto"/>
          <w:lang w:val="en-US" w:eastAsia="zh-CN" w:bidi="ar"/>
        </w:rPr>
        <w:drawing>
          <wp:inline distT="0" distB="0" distL="114300" distR="114300">
            <wp:extent cx="2267585" cy="3229610"/>
            <wp:effectExtent l="0" t="0" r="3175" b="1270"/>
            <wp:docPr id="31" name="图片 3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2"/>
                    <pic:cNvPicPr>
                      <a:picLocks noChangeAspect="1"/>
                    </pic:cNvPicPr>
                  </pic:nvPicPr>
                  <pic:blipFill>
                    <a:blip r:embed="rId33"/>
                    <a:stretch>
                      <a:fillRect/>
                    </a:stretch>
                  </pic:blipFill>
                  <pic:spPr>
                    <a:xfrm>
                      <a:off x="0" y="0"/>
                      <a:ext cx="2267585" cy="3229610"/>
                    </a:xfrm>
                    <a:prstGeom prst="rect">
                      <a:avLst/>
                    </a:prstGeom>
                  </pic:spPr>
                </pic:pic>
              </a:graphicData>
            </a:graphic>
          </wp:inline>
        </w:drawing>
      </w:r>
    </w:p>
    <w:p w14:paraId="2899E3F0">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cstheme="minorEastAsia"/>
          <w:color w:val="auto"/>
          <w:kern w:val="0"/>
          <w:sz w:val="21"/>
          <w:szCs w:val="21"/>
          <w:shd w:val="clear" w:color="auto" w:fill="auto"/>
          <w:lang w:val="en-US" w:eastAsia="zh-CN" w:bidi="ar"/>
        </w:rPr>
      </w:pPr>
      <w:r>
        <w:rPr>
          <w:rFonts w:hint="eastAsia" w:asciiTheme="minorEastAsia" w:hAnsiTheme="minorEastAsia" w:cstheme="minorEastAsia"/>
          <w:color w:val="auto"/>
          <w:kern w:val="0"/>
          <w:sz w:val="21"/>
          <w:szCs w:val="21"/>
          <w:shd w:val="clear" w:color="auto" w:fill="auto"/>
          <w:lang w:val="en-US" w:eastAsia="zh-CN" w:bidi="ar"/>
        </w:rPr>
        <w:t>图 22 合力AGV产品内部结构</w:t>
      </w:r>
    </w:p>
    <w:p w14:paraId="6EC6EF4F">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eastAsia="宋体" w:cs="宋体"/>
          <w:i w:val="0"/>
          <w:iCs w:val="0"/>
          <w:caps w:val="0"/>
          <w:color w:val="191B1F"/>
          <w:spacing w:val="0"/>
          <w:sz w:val="24"/>
          <w:szCs w:val="24"/>
          <w:shd w:val="clear" w:fill="FFFFFF"/>
          <w:lang w:val="en-US" w:eastAsia="zh-CN"/>
        </w:rPr>
      </w:pPr>
      <w:r>
        <w:rPr>
          <w:rFonts w:hint="eastAsia" w:ascii="宋体" w:hAnsi="宋体" w:eastAsia="宋体" w:cs="宋体"/>
          <w:i w:val="0"/>
          <w:iCs w:val="0"/>
          <w:caps w:val="0"/>
          <w:color w:val="191B1F"/>
          <w:spacing w:val="0"/>
          <w:sz w:val="24"/>
          <w:szCs w:val="24"/>
          <w:shd w:val="clear" w:fill="FFFFFF"/>
        </w:rPr>
        <w:t>安全</w:t>
      </w:r>
      <w:r>
        <w:rPr>
          <w:rFonts w:hint="eastAsia" w:ascii="宋体" w:hAnsi="宋体" w:eastAsia="宋体" w:cs="宋体"/>
          <w:i w:val="0"/>
          <w:iCs w:val="0"/>
          <w:caps w:val="0"/>
          <w:color w:val="191B1F"/>
          <w:spacing w:val="0"/>
          <w:sz w:val="24"/>
          <w:szCs w:val="24"/>
          <w:shd w:val="clear" w:fill="FFFFFF"/>
          <w:lang w:val="en-US" w:eastAsia="zh-CN"/>
        </w:rPr>
        <w:t>警报作为保护AGV产品的屏障，通常采取的是红外线热感应以及安全规避防护系统。当AGV产品在遇到故障或者发生碰撞的时候能够及时发出警报或者紧急制动，同时AGV产品配置无线通讯以及智能监控装置保障AGV产品的正常运行。</w:t>
      </w:r>
    </w:p>
    <w:p w14:paraId="2F65CC99">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default" w:ascii="宋体" w:hAnsi="宋体" w:eastAsia="宋体" w:cs="宋体"/>
          <w:i w:val="0"/>
          <w:iCs w:val="0"/>
          <w:caps w:val="0"/>
          <w:color w:val="191B1F"/>
          <w:spacing w:val="0"/>
          <w:sz w:val="24"/>
          <w:szCs w:val="24"/>
          <w:shd w:val="clear" w:fill="FFFFFF"/>
          <w:lang w:val="en-US" w:eastAsia="zh-CN"/>
        </w:rPr>
      </w:pPr>
      <w:r>
        <w:rPr>
          <w:rFonts w:hint="eastAsia" w:ascii="宋体" w:hAnsi="宋体" w:eastAsia="宋体" w:cs="宋体"/>
          <w:i w:val="0"/>
          <w:iCs w:val="0"/>
          <w:caps w:val="0"/>
          <w:color w:val="191B1F"/>
          <w:spacing w:val="0"/>
          <w:sz w:val="24"/>
          <w:szCs w:val="24"/>
          <w:shd w:val="clear" w:fill="FFFFFF"/>
          <w:lang w:val="en-US" w:eastAsia="zh-CN"/>
        </w:rPr>
        <w:t>动力供给方面</w:t>
      </w:r>
      <w:r>
        <w:rPr>
          <w:rFonts w:hint="eastAsia" w:ascii="宋体" w:hAnsi="宋体" w:eastAsia="宋体" w:cs="宋体"/>
          <w:i w:val="0"/>
          <w:iCs w:val="0"/>
          <w:caps w:val="0"/>
          <w:color w:val="auto"/>
          <w:spacing w:val="0"/>
          <w:sz w:val="24"/>
          <w:szCs w:val="24"/>
          <w:shd w:val="clear" w:fill="FFFFFF"/>
          <w:lang w:val="en-US" w:eastAsia="zh-CN"/>
        </w:rPr>
        <w:t>以</w:t>
      </w:r>
      <w:r>
        <w:rPr>
          <w:rFonts w:hint="eastAsia" w:ascii="宋体" w:hAnsi="宋体" w:eastAsia="宋体" w:cs="宋体"/>
          <w:color w:val="auto"/>
          <w:sz w:val="24"/>
          <w:szCs w:val="24"/>
          <w:lang w:val="en-US" w:eastAsia="zh-CN"/>
        </w:rPr>
        <w:t>合力宽支腿堆垛式专用AGV产品</w:t>
      </w:r>
      <w:r>
        <w:rPr>
          <w:rFonts w:hint="eastAsia" w:ascii="宋体" w:hAnsi="宋体" w:eastAsia="宋体" w:cs="宋体"/>
          <w:i w:val="0"/>
          <w:iCs w:val="0"/>
          <w:caps w:val="0"/>
          <w:color w:val="191B1F"/>
          <w:spacing w:val="0"/>
          <w:sz w:val="24"/>
          <w:szCs w:val="24"/>
          <w:shd w:val="clear" w:fill="FFFFFF"/>
          <w:lang w:val="en-US" w:eastAsia="zh-CN"/>
        </w:rPr>
        <w:t>产品</w:t>
      </w:r>
      <w:r>
        <w:rPr>
          <w:rFonts w:hint="eastAsia" w:ascii="宋体" w:hAnsi="宋体" w:eastAsia="宋体" w:cs="宋体"/>
          <w:i w:val="0"/>
          <w:iCs w:val="0"/>
          <w:caps w:val="0"/>
          <w:color w:val="191B1F"/>
          <w:spacing w:val="0"/>
          <w:sz w:val="24"/>
          <w:szCs w:val="24"/>
          <w:shd w:val="clear" w:fill="FFFFFF"/>
        </w:rPr>
        <w:t>的动力装置</w:t>
      </w:r>
      <w:r>
        <w:rPr>
          <w:rFonts w:hint="eastAsia" w:ascii="宋体" w:hAnsi="宋体" w:eastAsia="宋体" w:cs="宋体"/>
          <w:i w:val="0"/>
          <w:iCs w:val="0"/>
          <w:caps w:val="0"/>
          <w:color w:val="191B1F"/>
          <w:spacing w:val="0"/>
          <w:sz w:val="24"/>
          <w:szCs w:val="24"/>
          <w:shd w:val="clear" w:fill="FFFFFF"/>
          <w:lang w:val="en-US" w:eastAsia="zh-CN"/>
        </w:rPr>
        <w:t>来看，市场上目前普遍存在的是通过</w:t>
      </w:r>
      <w:r>
        <w:rPr>
          <w:rFonts w:hint="eastAsia" w:ascii="宋体" w:hAnsi="宋体" w:eastAsia="宋体" w:cs="宋体"/>
          <w:i w:val="0"/>
          <w:iCs w:val="0"/>
          <w:caps w:val="0"/>
          <w:color w:val="191B1F"/>
          <w:spacing w:val="0"/>
          <w:sz w:val="24"/>
          <w:szCs w:val="24"/>
          <w:shd w:val="clear" w:fill="FFFFFF"/>
        </w:rPr>
        <w:t>蓄电池</w:t>
      </w:r>
      <w:r>
        <w:rPr>
          <w:rFonts w:hint="eastAsia" w:ascii="宋体" w:hAnsi="宋体" w:eastAsia="宋体" w:cs="宋体"/>
          <w:i w:val="0"/>
          <w:iCs w:val="0"/>
          <w:caps w:val="0"/>
          <w:color w:val="191B1F"/>
          <w:spacing w:val="0"/>
          <w:sz w:val="24"/>
          <w:szCs w:val="24"/>
          <w:shd w:val="clear" w:fill="FFFFFF"/>
          <w:lang w:val="en-US" w:eastAsia="zh-CN"/>
        </w:rPr>
        <w:t>的</w:t>
      </w:r>
      <w:r>
        <w:rPr>
          <w:rFonts w:hint="eastAsia" w:ascii="宋体" w:hAnsi="宋体" w:eastAsia="宋体" w:cs="宋体"/>
          <w:i w:val="0"/>
          <w:iCs w:val="0"/>
          <w:caps w:val="0"/>
          <w:color w:val="191B1F"/>
          <w:spacing w:val="0"/>
          <w:sz w:val="24"/>
          <w:szCs w:val="24"/>
          <w:shd w:val="clear" w:fill="FFFFFF"/>
        </w:rPr>
        <w:t>充放电</w:t>
      </w:r>
      <w:r>
        <w:rPr>
          <w:rFonts w:hint="eastAsia" w:ascii="宋体" w:hAnsi="宋体" w:eastAsia="宋体" w:cs="宋体"/>
          <w:i w:val="0"/>
          <w:iCs w:val="0"/>
          <w:caps w:val="0"/>
          <w:color w:val="191B1F"/>
          <w:spacing w:val="0"/>
          <w:sz w:val="24"/>
          <w:szCs w:val="24"/>
          <w:shd w:val="clear" w:fill="FFFFFF"/>
          <w:lang w:val="en-US" w:eastAsia="zh-CN"/>
        </w:rPr>
        <w:t>实现AGV产品的动力输出，充电连接器与地面充能装置的连接通过这类方式从而实现在无人的情况下的自主蓄能，较少人力的投入。不过具体装置的选择</w:t>
      </w:r>
      <w:r>
        <w:rPr>
          <w:rFonts w:hint="eastAsia" w:ascii="宋体" w:hAnsi="宋体" w:eastAsia="宋体" w:cs="宋体"/>
          <w:i w:val="0"/>
          <w:iCs w:val="0"/>
          <w:caps w:val="0"/>
          <w:color w:val="191B1F"/>
          <w:spacing w:val="0"/>
          <w:sz w:val="24"/>
          <w:szCs w:val="24"/>
          <w:shd w:val="clear" w:fill="FFFFFF"/>
        </w:rPr>
        <w:t>最关键的因素是</w:t>
      </w:r>
      <w:r>
        <w:rPr>
          <w:rFonts w:hint="eastAsia" w:ascii="宋体" w:hAnsi="宋体" w:eastAsia="宋体" w:cs="宋体"/>
          <w:i w:val="0"/>
          <w:iCs w:val="0"/>
          <w:caps w:val="0"/>
          <w:color w:val="191B1F"/>
          <w:spacing w:val="0"/>
          <w:sz w:val="24"/>
          <w:szCs w:val="24"/>
          <w:shd w:val="clear" w:fill="FFFFFF"/>
          <w:lang w:val="en-US" w:eastAsia="zh-CN"/>
        </w:rPr>
        <w:t>还是</w:t>
      </w:r>
      <w:r>
        <w:rPr>
          <w:rFonts w:hint="eastAsia" w:ascii="宋体" w:hAnsi="宋体" w:eastAsia="宋体" w:cs="宋体"/>
          <w:i w:val="0"/>
          <w:iCs w:val="0"/>
          <w:caps w:val="0"/>
          <w:color w:val="191B1F"/>
          <w:spacing w:val="0"/>
          <w:sz w:val="24"/>
          <w:szCs w:val="24"/>
          <w:shd w:val="clear" w:fill="FFFFFF"/>
        </w:rPr>
        <w:t>需要考虑充电时间的长短和维护的容易性。</w:t>
      </w:r>
      <w:r>
        <w:rPr>
          <w:rFonts w:hint="eastAsia" w:ascii="宋体" w:hAnsi="宋体" w:eastAsia="宋体" w:cs="宋体"/>
          <w:i w:val="0"/>
          <w:iCs w:val="0"/>
          <w:caps w:val="0"/>
          <w:color w:val="191B1F"/>
          <w:spacing w:val="0"/>
          <w:sz w:val="24"/>
          <w:szCs w:val="24"/>
          <w:shd w:val="clear" w:fill="FFFFFF"/>
          <w:lang w:val="en-US" w:eastAsia="zh-CN"/>
        </w:rPr>
        <w:t>比如下图23所示的AGV产品储能结构图来分析，实现大电流快速供能必须要有相应的安全保护装置。根据目前市面上的产品来看，当下最大充电所能供给到AGV产品的电流是200A，在保证AGV产品的安全使用的前提下尽可能实现储能多。</w:t>
      </w:r>
    </w:p>
    <w:p w14:paraId="02D7218A">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beforeAutospacing="0" w:after="0" w:afterAutospacing="0" w:line="300" w:lineRule="auto"/>
        <w:ind w:left="0" w:right="0" w:firstLine="0" w:firstLineChars="0"/>
        <w:jc w:val="center"/>
        <w:textAlignment w:val="auto"/>
        <w:rPr>
          <w:rFonts w:hint="eastAsia" w:ascii="宋体" w:hAnsi="宋体" w:eastAsia="宋体" w:cs="宋体"/>
          <w:i w:val="0"/>
          <w:iCs w:val="0"/>
          <w:caps w:val="0"/>
          <w:color w:val="191B1F"/>
          <w:spacing w:val="0"/>
          <w:sz w:val="24"/>
          <w:szCs w:val="24"/>
          <w:lang w:eastAsia="zh-CN"/>
        </w:rPr>
      </w:pPr>
      <w:r>
        <w:rPr>
          <w:rFonts w:hint="eastAsia" w:ascii="宋体" w:hAnsi="宋体" w:eastAsia="宋体" w:cs="宋体"/>
          <w:i w:val="0"/>
          <w:iCs w:val="0"/>
          <w:caps w:val="0"/>
          <w:color w:val="191B1F"/>
          <w:spacing w:val="0"/>
          <w:sz w:val="24"/>
          <w:szCs w:val="24"/>
          <w:lang w:eastAsia="zh-CN"/>
        </w:rPr>
        <w:drawing>
          <wp:inline distT="0" distB="0" distL="114300" distR="114300">
            <wp:extent cx="4861560" cy="3693795"/>
            <wp:effectExtent l="0" t="0" r="0" b="9525"/>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34"/>
                    <a:stretch>
                      <a:fillRect/>
                    </a:stretch>
                  </pic:blipFill>
                  <pic:spPr>
                    <a:xfrm>
                      <a:off x="0" y="0"/>
                      <a:ext cx="4861560" cy="3693795"/>
                    </a:xfrm>
                    <a:prstGeom prst="rect">
                      <a:avLst/>
                    </a:prstGeom>
                  </pic:spPr>
                </pic:pic>
              </a:graphicData>
            </a:graphic>
          </wp:inline>
        </w:drawing>
      </w:r>
    </w:p>
    <w:p w14:paraId="74477077">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cstheme="minorEastAsia"/>
          <w:color w:val="auto"/>
          <w:kern w:val="0"/>
          <w:sz w:val="21"/>
          <w:szCs w:val="21"/>
          <w:shd w:val="clear" w:color="auto" w:fill="auto"/>
          <w:lang w:val="en-US" w:eastAsia="zh-CN" w:bidi="ar"/>
        </w:rPr>
      </w:pPr>
      <w:r>
        <w:rPr>
          <w:rFonts w:hint="eastAsia" w:asciiTheme="minorEastAsia" w:hAnsiTheme="minorEastAsia" w:cstheme="minorEastAsia"/>
          <w:color w:val="auto"/>
          <w:kern w:val="0"/>
          <w:sz w:val="21"/>
          <w:szCs w:val="21"/>
          <w:shd w:val="clear" w:color="auto" w:fill="auto"/>
          <w:lang w:val="en-US" w:eastAsia="zh-CN" w:bidi="ar"/>
        </w:rPr>
        <w:t>图 23 AGV产品储能结构</w:t>
      </w:r>
    </w:p>
    <w:p w14:paraId="3C275B2D">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default" w:ascii="宋体" w:hAnsi="宋体" w:eastAsia="宋体" w:cs="宋体"/>
          <w:i w:val="0"/>
          <w:iCs w:val="0"/>
          <w:caps w:val="0"/>
          <w:color w:val="191B1F"/>
          <w:spacing w:val="0"/>
          <w:sz w:val="24"/>
          <w:szCs w:val="24"/>
          <w:shd w:val="clear" w:fill="FFFFFF"/>
          <w:lang w:val="en-US" w:eastAsia="zh-CN"/>
        </w:rPr>
      </w:pPr>
      <w:r>
        <w:rPr>
          <w:rFonts w:hint="eastAsia" w:ascii="宋体" w:hAnsi="宋体" w:eastAsia="宋体" w:cs="宋体"/>
          <w:i w:val="0"/>
          <w:iCs w:val="0"/>
          <w:caps w:val="0"/>
          <w:color w:val="191B1F"/>
          <w:spacing w:val="0"/>
          <w:sz w:val="24"/>
          <w:szCs w:val="24"/>
          <w:shd w:val="clear" w:fill="FFFFFF"/>
          <w:lang w:val="en-US" w:eastAsia="zh-CN"/>
        </w:rPr>
        <w:t>系统指令方面作为AGV产品结构最重要的一部分，其主要包括AGV产品上的控制装置以及AGV运行路径地面上的控制装置。一般情况下，AGV产品通过系统指令运行到地面指定坐标以后，地面控制系统旋即将指令传输到AGV产品上，继而实现位置信息的实时更新以及指令的正确运行。</w:t>
      </w:r>
    </w:p>
    <w:p w14:paraId="03CED70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2"/>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pPr>
      <w:bookmarkStart w:id="36" w:name="_Toc31783"/>
      <w:bookmarkStart w:id="37" w:name="_Toc28381"/>
      <w:r>
        <w:rPr>
          <w:rFonts w:hint="eastAsia" w:asciiTheme="majorEastAsia" w:hAnsiTheme="majorEastAsia" w:eastAsiaTheme="majorEastAsia" w:cstheme="majorEastAsia"/>
          <w:b w:val="0"/>
          <w:bCs w:val="0"/>
          <w:sz w:val="28"/>
          <w:szCs w:val="28"/>
          <w:lang w:val="en-US" w:eastAsia="zh-CN"/>
        </w:rPr>
        <w:t xml:space="preserve">3.3 </w:t>
      </w:r>
      <w:r>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t>AGV搬运车内部结构分布</w:t>
      </w:r>
      <w:bookmarkEnd w:id="36"/>
      <w:bookmarkEnd w:id="37"/>
    </w:p>
    <w:p w14:paraId="7A745D7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outlineLvl w:val="9"/>
        <w:rPr>
          <w:rFonts w:hint="eastAsia" w:asciiTheme="minorEastAsia" w:hAnsiTheme="minorEastAsia" w:eastAsiaTheme="minorEastAsia" w:cstheme="minorEastAsia"/>
          <w:b w:val="0"/>
          <w:bCs w:val="0"/>
          <w:i w:val="0"/>
          <w:iCs w:val="0"/>
          <w:caps w:val="0"/>
          <w:color w:val="auto"/>
          <w:spacing w:val="0"/>
          <w:sz w:val="24"/>
          <w:szCs w:val="24"/>
          <w:shd w:val="clear" w:color="auto" w:fill="auto"/>
          <w:lang w:val="en-US" w:eastAsia="zh-CN"/>
        </w:rPr>
      </w:pPr>
      <w:r>
        <w:rPr>
          <w:rFonts w:hint="eastAsia" w:asciiTheme="minorEastAsia" w:hAnsiTheme="minorEastAsia" w:cstheme="minorEastAsia"/>
          <w:i w:val="0"/>
          <w:iCs w:val="0"/>
          <w:caps w:val="0"/>
          <w:color w:val="191B1F"/>
          <w:spacing w:val="0"/>
          <w:sz w:val="24"/>
          <w:szCs w:val="24"/>
          <w:shd w:val="clear" w:fill="FFFFFF"/>
          <w:lang w:val="en-US" w:eastAsia="zh-CN"/>
        </w:rPr>
        <w:t>AGV搬运产品内部系统结构涉及到机体、车轮、控制系统等，具体内部构造图如下图24-图26所示。</w:t>
      </w:r>
    </w:p>
    <w:p w14:paraId="6D80CC9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right="0" w:firstLine="0" w:firstLine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4435475" cy="3358515"/>
            <wp:effectExtent l="9525" t="9525" r="20320" b="15240"/>
            <wp:docPr id="14" name="图片 14" descr="C:/Users/33647/Desktop/屏幕截图 2024-05-28 145855.jpg屏幕截图 2024-05-28 14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33647/Desktop/屏幕截图 2024-05-28 145855.jpg屏幕截图 2024-05-28 145855"/>
                    <pic:cNvPicPr>
                      <a:picLocks noChangeAspect="1"/>
                    </pic:cNvPicPr>
                  </pic:nvPicPr>
                  <pic:blipFill>
                    <a:blip r:embed="rId35"/>
                    <a:srcRect l="921" r="220"/>
                    <a:stretch>
                      <a:fillRect/>
                    </a:stretch>
                  </pic:blipFill>
                  <pic:spPr>
                    <a:xfrm>
                      <a:off x="0" y="0"/>
                      <a:ext cx="4435475" cy="3358515"/>
                    </a:xfrm>
                    <a:prstGeom prst="rect">
                      <a:avLst/>
                    </a:prstGeom>
                    <a:ln>
                      <a:solidFill>
                        <a:schemeClr val="tx1"/>
                      </a:solidFill>
                    </a:ln>
                  </pic:spPr>
                </pic:pic>
              </a:graphicData>
            </a:graphic>
          </wp:inline>
        </w:drawing>
      </w:r>
    </w:p>
    <w:p w14:paraId="251B1C6A">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cstheme="minorEastAsia"/>
          <w:color w:val="auto"/>
          <w:kern w:val="0"/>
          <w:sz w:val="21"/>
          <w:szCs w:val="21"/>
          <w:shd w:val="clear" w:color="auto" w:fill="auto"/>
          <w:lang w:val="en-US" w:eastAsia="zh-CN" w:bidi="ar"/>
        </w:rPr>
      </w:pPr>
      <w:r>
        <w:rPr>
          <w:rFonts w:hint="eastAsia" w:asciiTheme="minorEastAsia" w:hAnsiTheme="minorEastAsia" w:cstheme="minorEastAsia"/>
          <w:color w:val="auto"/>
          <w:kern w:val="0"/>
          <w:sz w:val="21"/>
          <w:szCs w:val="21"/>
          <w:shd w:val="clear" w:color="auto" w:fill="auto"/>
          <w:lang w:val="en-US" w:eastAsia="zh-CN" w:bidi="ar"/>
        </w:rPr>
        <w:t>图 24  AGV产品内部结构分布</w:t>
      </w:r>
    </w:p>
    <w:p w14:paraId="32E32ED1">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beforeAutospacing="0" w:after="0" w:afterAutospacing="0" w:line="300" w:lineRule="auto"/>
        <w:ind w:left="0" w:right="0" w:firstLine="0" w:firstLineChars="0"/>
        <w:jc w:val="center"/>
        <w:textAlignment w:val="auto"/>
        <w:rPr>
          <w:rFonts w:hint="eastAsia" w:asciiTheme="minorEastAsia" w:hAnsiTheme="minorEastAsia" w:eastAsiaTheme="minorEastAsia" w:cstheme="minorEastAsia"/>
          <w:sz w:val="21"/>
          <w:szCs w:val="21"/>
          <w:lang w:val="en-US" w:eastAsia="zh-CN"/>
        </w:rPr>
      </w:pPr>
      <w:r>
        <w:rPr>
          <w:rFonts w:hint="default" w:asciiTheme="minorEastAsia" w:hAnsiTheme="minorEastAsia" w:cstheme="minorEastAsia"/>
          <w:color w:val="auto"/>
          <w:kern w:val="0"/>
          <w:sz w:val="21"/>
          <w:szCs w:val="21"/>
          <w:shd w:val="clear" w:color="auto" w:fill="auto"/>
          <w:lang w:val="en-US" w:eastAsia="zh-CN" w:bidi="ar"/>
        </w:rPr>
        <w:drawing>
          <wp:inline distT="0" distB="0" distL="114300" distR="114300">
            <wp:extent cx="4363720" cy="3484880"/>
            <wp:effectExtent l="9525" t="9525" r="15875" b="10795"/>
            <wp:docPr id="59" name="图片 59" descr="屏幕截图 2024-05-28 15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屏幕截图 2024-05-28 150231"/>
                    <pic:cNvPicPr>
                      <a:picLocks noChangeAspect="1"/>
                    </pic:cNvPicPr>
                  </pic:nvPicPr>
                  <pic:blipFill>
                    <a:blip r:embed="rId36"/>
                    <a:stretch>
                      <a:fillRect/>
                    </a:stretch>
                  </pic:blipFill>
                  <pic:spPr>
                    <a:xfrm>
                      <a:off x="0" y="0"/>
                      <a:ext cx="4363720" cy="3484880"/>
                    </a:xfrm>
                    <a:prstGeom prst="rect">
                      <a:avLst/>
                    </a:prstGeom>
                    <a:ln>
                      <a:solidFill>
                        <a:schemeClr val="tx1"/>
                      </a:solidFill>
                    </a:ln>
                  </pic:spPr>
                </pic:pic>
              </a:graphicData>
            </a:graphic>
          </wp:inline>
        </w:drawing>
      </w:r>
      <w:r>
        <w:rPr>
          <w:rFonts w:hint="eastAsia" w:asciiTheme="minorEastAsia" w:hAnsiTheme="minorEastAsia" w:cstheme="minorEastAsia"/>
          <w:color w:val="auto"/>
          <w:kern w:val="0"/>
          <w:sz w:val="21"/>
          <w:szCs w:val="21"/>
          <w:shd w:val="clear" w:color="auto" w:fill="auto"/>
          <w:lang w:val="en-US" w:eastAsia="zh-CN" w:bidi="ar"/>
        </w:rPr>
        <w:t xml:space="preserve"> </w:t>
      </w:r>
    </w:p>
    <w:p w14:paraId="25E1243F">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cstheme="minorEastAsia"/>
          <w:color w:val="auto"/>
          <w:kern w:val="0"/>
          <w:sz w:val="21"/>
          <w:szCs w:val="21"/>
          <w:shd w:val="clear" w:color="auto" w:fill="auto"/>
          <w:lang w:val="en-US" w:eastAsia="zh-CN" w:bidi="ar"/>
        </w:rPr>
      </w:pPr>
      <w:r>
        <w:rPr>
          <w:rFonts w:hint="eastAsia" w:asciiTheme="minorEastAsia" w:hAnsiTheme="minorEastAsia" w:cstheme="minorEastAsia"/>
          <w:color w:val="auto"/>
          <w:kern w:val="0"/>
          <w:sz w:val="21"/>
          <w:szCs w:val="21"/>
          <w:shd w:val="clear" w:color="auto" w:fill="auto"/>
          <w:lang w:val="en-US" w:eastAsia="zh-CN" w:bidi="ar"/>
        </w:rPr>
        <w:t xml:space="preserve">图 25 AGV结构示意图 </w:t>
      </w:r>
    </w:p>
    <w:p w14:paraId="06B144BE">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beforeAutospacing="0" w:after="0" w:afterAutospacing="0" w:line="300" w:lineRule="auto"/>
        <w:ind w:left="0" w:right="0" w:firstLine="0" w:firstLineChars="0"/>
        <w:jc w:val="center"/>
        <w:textAlignment w:val="auto"/>
        <w:rPr>
          <w:rFonts w:hint="eastAsia" w:asciiTheme="minorEastAsia" w:hAnsiTheme="minorEastAsia" w:cstheme="minorEastAsia"/>
          <w:color w:val="auto"/>
          <w:kern w:val="0"/>
          <w:sz w:val="21"/>
          <w:szCs w:val="21"/>
          <w:shd w:val="clear" w:color="auto" w:fill="auto"/>
          <w:lang w:val="en-US" w:eastAsia="zh-CN" w:bidi="ar"/>
        </w:rPr>
      </w:pPr>
      <w:r>
        <w:rPr>
          <w:rFonts w:hint="eastAsia" w:asciiTheme="minorEastAsia" w:hAnsiTheme="minorEastAsia" w:eastAsiaTheme="minorEastAsia" w:cstheme="minorEastAsia"/>
          <w:sz w:val="21"/>
          <w:szCs w:val="21"/>
          <w:lang w:val="en-US" w:eastAsia="zh-CN"/>
        </w:rPr>
        <w:drawing>
          <wp:inline distT="0" distB="0" distL="114300" distR="114300">
            <wp:extent cx="4181475" cy="2476500"/>
            <wp:effectExtent l="9525" t="9525" r="15240" b="13335"/>
            <wp:docPr id="15" name="图片 15" descr="C:/Users/33647/Desktop/屏幕截图 2024-05-28 145453.jpg屏幕截图 2024-05-28 14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33647/Desktop/屏幕截图 2024-05-28 145453.jpg屏幕截图 2024-05-28 145453"/>
                    <pic:cNvPicPr>
                      <a:picLocks noChangeAspect="1"/>
                    </pic:cNvPicPr>
                  </pic:nvPicPr>
                  <pic:blipFill>
                    <a:blip r:embed="rId37"/>
                    <a:srcRect t="590" b="590"/>
                    <a:stretch>
                      <a:fillRect/>
                    </a:stretch>
                  </pic:blipFill>
                  <pic:spPr>
                    <a:xfrm>
                      <a:off x="0" y="0"/>
                      <a:ext cx="4181475" cy="2476500"/>
                    </a:xfrm>
                    <a:prstGeom prst="rect">
                      <a:avLst/>
                    </a:prstGeom>
                    <a:ln>
                      <a:solidFill>
                        <a:schemeClr val="tx1"/>
                      </a:solidFill>
                    </a:ln>
                  </pic:spPr>
                </pic:pic>
              </a:graphicData>
            </a:graphic>
          </wp:inline>
        </w:drawing>
      </w:r>
    </w:p>
    <w:p w14:paraId="66A8FAE4">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cstheme="minorEastAsia"/>
          <w:color w:val="auto"/>
          <w:kern w:val="0"/>
          <w:sz w:val="21"/>
          <w:szCs w:val="21"/>
          <w:shd w:val="clear" w:color="auto" w:fill="auto"/>
          <w:lang w:val="en-US" w:eastAsia="zh-CN" w:bidi="ar"/>
        </w:rPr>
      </w:pPr>
      <w:r>
        <w:rPr>
          <w:rFonts w:hint="eastAsia" w:asciiTheme="minorEastAsia" w:hAnsiTheme="minorEastAsia" w:cstheme="minorEastAsia"/>
          <w:color w:val="auto"/>
          <w:kern w:val="0"/>
          <w:sz w:val="21"/>
          <w:szCs w:val="21"/>
          <w:shd w:val="clear" w:color="auto" w:fill="auto"/>
          <w:lang w:val="en-US" w:eastAsia="zh-CN" w:bidi="ar"/>
        </w:rPr>
        <w:t xml:space="preserve"> 图 26 AGV系统示意图                 </w:t>
      </w:r>
    </w:p>
    <w:p w14:paraId="5289CB24">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kern w:val="0"/>
          <w:sz w:val="24"/>
          <w:szCs w:val="24"/>
          <w:shd w:val="clear" w:color="auto" w:fill="auto"/>
          <w:lang w:val="en-US" w:eastAsia="zh-CN" w:bidi="ar"/>
        </w:rPr>
        <w:t>通过上述调研与</w:t>
      </w:r>
      <w:r>
        <w:rPr>
          <w:rFonts w:hint="eastAsia" w:asciiTheme="minorEastAsia" w:hAnsiTheme="minorEastAsia" w:cstheme="minorEastAsia"/>
          <w:color w:val="auto"/>
          <w:kern w:val="0"/>
          <w:sz w:val="24"/>
          <w:szCs w:val="24"/>
          <w:shd w:val="clear" w:color="auto" w:fill="auto"/>
          <w:lang w:val="en-US" w:eastAsia="zh-CN" w:bidi="ar"/>
        </w:rPr>
        <w:t>上述</w:t>
      </w:r>
      <w:r>
        <w:rPr>
          <w:rFonts w:hint="eastAsia" w:asciiTheme="minorEastAsia" w:hAnsiTheme="minorEastAsia" w:eastAsiaTheme="minorEastAsia" w:cstheme="minorEastAsia"/>
          <w:color w:val="auto"/>
          <w:kern w:val="0"/>
          <w:sz w:val="24"/>
          <w:szCs w:val="24"/>
          <w:shd w:val="clear" w:color="auto" w:fill="auto"/>
          <w:lang w:val="en-US" w:eastAsia="zh-CN" w:bidi="ar"/>
        </w:rPr>
        <w:t>图</w:t>
      </w:r>
      <w:r>
        <w:rPr>
          <w:rFonts w:hint="eastAsia" w:asciiTheme="minorEastAsia" w:hAnsiTheme="minorEastAsia" w:cstheme="minorEastAsia"/>
          <w:color w:val="auto"/>
          <w:kern w:val="0"/>
          <w:sz w:val="24"/>
          <w:szCs w:val="24"/>
          <w:shd w:val="clear" w:color="auto" w:fill="auto"/>
          <w:lang w:val="en-US" w:eastAsia="zh-CN" w:bidi="ar"/>
        </w:rPr>
        <w:t>所示</w:t>
      </w:r>
      <w:r>
        <w:rPr>
          <w:rFonts w:hint="eastAsia" w:asciiTheme="minorEastAsia" w:hAnsiTheme="minorEastAsia" w:eastAsiaTheme="minorEastAsia" w:cstheme="minorEastAsia"/>
          <w:color w:val="auto"/>
          <w:kern w:val="0"/>
          <w:sz w:val="24"/>
          <w:szCs w:val="24"/>
          <w:shd w:val="clear" w:color="auto" w:fill="auto"/>
          <w:lang w:val="en-US" w:eastAsia="zh-CN" w:bidi="ar"/>
        </w:rPr>
        <w:t>AGV产品内部结构分布看出：</w:t>
      </w:r>
      <w:r>
        <w:rPr>
          <w:rFonts w:hint="eastAsia" w:asciiTheme="minorEastAsia" w:hAnsiTheme="minorEastAsia" w:cstheme="minorEastAsia"/>
          <w:color w:val="auto"/>
          <w:kern w:val="0"/>
          <w:sz w:val="24"/>
          <w:szCs w:val="24"/>
          <w:shd w:val="clear" w:color="auto" w:fill="auto"/>
          <w:lang w:val="en-US" w:eastAsia="zh-CN" w:bidi="ar"/>
        </w:rPr>
        <w:t>AGV搬运产品在接收到用户通过系统发放指令后行驶到指定位置接取货物，随后按照系统指定运输路线到达相应的仓储位置。</w:t>
      </w:r>
      <w:r>
        <w:rPr>
          <w:rFonts w:hint="eastAsia" w:asciiTheme="minorEastAsia" w:hAnsiTheme="minorEastAsia" w:eastAsiaTheme="minorEastAsia" w:cstheme="minorEastAsia"/>
          <w:i w:val="0"/>
          <w:iCs w:val="0"/>
          <w:caps w:val="0"/>
          <w:color w:val="191B1F"/>
          <w:spacing w:val="0"/>
          <w:sz w:val="24"/>
          <w:szCs w:val="24"/>
          <w:shd w:val="clear" w:fill="FFFFFF"/>
        </w:rPr>
        <w:t>完成装</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卸</w:t>
      </w:r>
      <w:r>
        <w:rPr>
          <w:rFonts w:hint="eastAsia" w:asciiTheme="minorEastAsia" w:hAnsiTheme="minorEastAsia" w:eastAsiaTheme="minorEastAsia" w:cstheme="minorEastAsia"/>
          <w:i w:val="0"/>
          <w:iCs w:val="0"/>
          <w:caps w:val="0"/>
          <w:color w:val="191B1F"/>
          <w:spacing w:val="0"/>
          <w:sz w:val="24"/>
          <w:szCs w:val="24"/>
          <w:shd w:val="clear" w:fill="FFFFFF"/>
        </w:rPr>
        <w:t>货</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物</w:t>
      </w:r>
      <w:r>
        <w:rPr>
          <w:rFonts w:hint="eastAsia" w:asciiTheme="minorEastAsia" w:hAnsiTheme="minorEastAsia" w:cstheme="minorEastAsia"/>
          <w:i w:val="0"/>
          <w:iCs w:val="0"/>
          <w:caps w:val="0"/>
          <w:color w:val="191B1F"/>
          <w:spacing w:val="0"/>
          <w:sz w:val="24"/>
          <w:szCs w:val="24"/>
          <w:shd w:val="clear" w:fill="FFFFFF"/>
          <w:lang w:val="en-US" w:eastAsia="zh-CN"/>
        </w:rPr>
        <w:t>的</w:t>
      </w:r>
      <w:r>
        <w:rPr>
          <w:rFonts w:hint="eastAsia" w:asciiTheme="minorEastAsia" w:hAnsiTheme="minorEastAsia" w:eastAsiaTheme="minorEastAsia" w:cstheme="minorEastAsia"/>
          <w:i w:val="0"/>
          <w:iCs w:val="0"/>
          <w:caps w:val="0"/>
          <w:color w:val="191B1F"/>
          <w:spacing w:val="0"/>
          <w:sz w:val="24"/>
          <w:szCs w:val="24"/>
          <w:shd w:val="clear" w:fill="FFFFFF"/>
          <w:lang w:val="en-US" w:eastAsia="zh-CN"/>
        </w:rPr>
        <w:t>同时向</w:t>
      </w:r>
      <w:r>
        <w:rPr>
          <w:rFonts w:hint="eastAsia" w:asciiTheme="minorEastAsia" w:hAnsiTheme="minorEastAsia" w:eastAsiaTheme="minorEastAsia" w:cstheme="minorEastAsia"/>
          <w:i w:val="0"/>
          <w:iCs w:val="0"/>
          <w:caps w:val="0"/>
          <w:color w:val="191B1F"/>
          <w:spacing w:val="0"/>
          <w:sz w:val="24"/>
          <w:szCs w:val="24"/>
          <w:shd w:val="clear" w:fill="FFFFFF"/>
        </w:rPr>
        <w:t>控制系统报告其</w:t>
      </w:r>
      <w:r>
        <w:rPr>
          <w:rFonts w:hint="eastAsia" w:asciiTheme="minorEastAsia" w:hAnsiTheme="minorEastAsia" w:cstheme="minorEastAsia"/>
          <w:i w:val="0"/>
          <w:iCs w:val="0"/>
          <w:caps w:val="0"/>
          <w:color w:val="191B1F"/>
          <w:spacing w:val="0"/>
          <w:sz w:val="24"/>
          <w:szCs w:val="24"/>
          <w:shd w:val="clear" w:fill="FFFFFF"/>
          <w:lang w:val="en-US" w:eastAsia="zh-CN"/>
        </w:rPr>
        <w:t>当前的</w:t>
      </w:r>
      <w:r>
        <w:rPr>
          <w:rFonts w:hint="eastAsia" w:asciiTheme="minorEastAsia" w:hAnsiTheme="minorEastAsia" w:eastAsiaTheme="minorEastAsia" w:cstheme="minorEastAsia"/>
          <w:i w:val="0"/>
          <w:iCs w:val="0"/>
          <w:caps w:val="0"/>
          <w:color w:val="191B1F"/>
          <w:spacing w:val="0"/>
          <w:sz w:val="24"/>
          <w:szCs w:val="24"/>
          <w:shd w:val="clear" w:fill="FFFFFF"/>
        </w:rPr>
        <w:t>位置</w:t>
      </w:r>
      <w:r>
        <w:rPr>
          <w:rFonts w:hint="eastAsia" w:asciiTheme="minorEastAsia" w:hAnsiTheme="minorEastAsia" w:cstheme="minorEastAsia"/>
          <w:i w:val="0"/>
          <w:iCs w:val="0"/>
          <w:caps w:val="0"/>
          <w:color w:val="191B1F"/>
          <w:spacing w:val="0"/>
          <w:sz w:val="24"/>
          <w:szCs w:val="24"/>
          <w:shd w:val="clear" w:fill="FFFFFF"/>
          <w:lang w:val="en-US" w:eastAsia="zh-CN"/>
        </w:rPr>
        <w:t>信息</w:t>
      </w:r>
      <w:r>
        <w:rPr>
          <w:rFonts w:hint="eastAsia" w:asciiTheme="minorEastAsia" w:hAnsiTheme="minorEastAsia" w:eastAsiaTheme="minorEastAsia" w:cstheme="minorEastAsia"/>
          <w:i w:val="0"/>
          <w:iCs w:val="0"/>
          <w:caps w:val="0"/>
          <w:color w:val="191B1F"/>
          <w:spacing w:val="0"/>
          <w:sz w:val="24"/>
          <w:szCs w:val="24"/>
          <w:shd w:val="clear" w:fill="FFFFFF"/>
        </w:rPr>
        <w:t>和</w:t>
      </w:r>
      <w:r>
        <w:rPr>
          <w:rFonts w:hint="eastAsia" w:asciiTheme="minorEastAsia" w:hAnsiTheme="minorEastAsia" w:cstheme="minorEastAsia"/>
          <w:i w:val="0"/>
          <w:iCs w:val="0"/>
          <w:caps w:val="0"/>
          <w:color w:val="191B1F"/>
          <w:spacing w:val="0"/>
          <w:sz w:val="24"/>
          <w:szCs w:val="24"/>
          <w:shd w:val="clear" w:fill="FFFFFF"/>
          <w:lang w:val="en-US" w:eastAsia="zh-CN"/>
        </w:rPr>
        <w:t>载货</w:t>
      </w:r>
      <w:r>
        <w:rPr>
          <w:rFonts w:hint="eastAsia" w:asciiTheme="minorEastAsia" w:hAnsiTheme="minorEastAsia" w:eastAsiaTheme="minorEastAsia" w:cstheme="minorEastAsia"/>
          <w:i w:val="0"/>
          <w:iCs w:val="0"/>
          <w:caps w:val="0"/>
          <w:color w:val="191B1F"/>
          <w:spacing w:val="0"/>
          <w:sz w:val="24"/>
          <w:szCs w:val="24"/>
          <w:shd w:val="clear" w:fill="FFFFFF"/>
        </w:rPr>
        <w:t>状态</w:t>
      </w:r>
      <w:r>
        <w:rPr>
          <w:rFonts w:hint="eastAsia" w:asciiTheme="minorEastAsia" w:hAnsiTheme="minorEastAsia" w:cstheme="minorEastAsia"/>
          <w:i w:val="0"/>
          <w:iCs w:val="0"/>
          <w:caps w:val="0"/>
          <w:color w:val="191B1F"/>
          <w:spacing w:val="0"/>
          <w:sz w:val="24"/>
          <w:szCs w:val="24"/>
          <w:shd w:val="clear" w:fill="FFFFFF"/>
          <w:lang w:eastAsia="zh-CN"/>
        </w:rPr>
        <w:t>。</w:t>
      </w:r>
      <w:r>
        <w:rPr>
          <w:rFonts w:hint="eastAsia" w:asciiTheme="minorEastAsia" w:hAnsiTheme="minorEastAsia" w:cstheme="minorEastAsia"/>
          <w:i w:val="0"/>
          <w:iCs w:val="0"/>
          <w:caps w:val="0"/>
          <w:color w:val="191B1F"/>
          <w:spacing w:val="0"/>
          <w:sz w:val="24"/>
          <w:szCs w:val="24"/>
          <w:shd w:val="clear" w:fill="FFFFFF"/>
          <w:lang w:val="en-US" w:eastAsia="zh-CN"/>
        </w:rPr>
        <w:t>在接收到下一条运行命令后做出路径规划同时标记路径过程中的虚拟点。在AGV产品将货物抬升方面大致</w:t>
      </w:r>
      <w:r>
        <w:rPr>
          <w:rFonts w:hint="eastAsia" w:asciiTheme="minorEastAsia" w:hAnsiTheme="minorEastAsia" w:eastAsiaTheme="minorEastAsia" w:cstheme="minorEastAsia"/>
          <w:color w:val="000000"/>
          <w:kern w:val="0"/>
          <w:sz w:val="24"/>
          <w:szCs w:val="24"/>
          <w:lang w:val="en-US" w:eastAsia="zh-CN" w:bidi="ar"/>
        </w:rPr>
        <w:t>可以分为</w:t>
      </w:r>
      <w:r>
        <w:rPr>
          <w:rFonts w:hint="eastAsia" w:asciiTheme="minorEastAsia" w:hAnsiTheme="minorEastAsia" w:cstheme="minorEastAsia"/>
          <w:color w:val="000000"/>
          <w:kern w:val="0"/>
          <w:sz w:val="24"/>
          <w:szCs w:val="24"/>
          <w:lang w:val="en-US" w:eastAsia="zh-CN" w:bidi="ar"/>
        </w:rPr>
        <w:t>液压抬升、钢链抬升与钢丝牵引抬升</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begin"/>
      </w:r>
      <w:r>
        <w:rPr>
          <w:rFonts w:hint="eastAsia" w:asciiTheme="minorEastAsia" w:hAnsiTheme="minorEastAsia" w:eastAsiaTheme="minorEastAsia" w:cstheme="minorEastAsia"/>
          <w:color w:val="000000"/>
          <w:kern w:val="0"/>
          <w:sz w:val="24"/>
          <w:szCs w:val="24"/>
          <w:vertAlign w:val="superscript"/>
          <w:lang w:val="en-US" w:eastAsia="zh-CN" w:bidi="ar"/>
        </w:rPr>
        <w:instrText xml:space="preserve"> REF _Ref14912 \r \h </w:instrText>
      </w:r>
      <w:r>
        <w:rPr>
          <w:rFonts w:hint="eastAsia" w:asciiTheme="minorEastAsia" w:hAnsiTheme="minorEastAsia" w:eastAsiaTheme="minorEastAsia" w:cstheme="minorEastAsia"/>
          <w:color w:val="000000"/>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000000"/>
          <w:kern w:val="0"/>
          <w:sz w:val="24"/>
          <w:szCs w:val="24"/>
          <w:vertAlign w:val="superscript"/>
          <w:lang w:val="en-US" w:eastAsia="zh-CN" w:bidi="ar"/>
        </w:rPr>
        <w:t>[16]</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end"/>
      </w:r>
      <w:r>
        <w:rPr>
          <w:rFonts w:hint="eastAsia" w:asciiTheme="minorEastAsia" w:hAnsiTheme="minorEastAsia" w:cstheme="minorEastAsia"/>
          <w:color w:val="000000"/>
          <w:kern w:val="0"/>
          <w:sz w:val="24"/>
          <w:szCs w:val="24"/>
          <w:lang w:val="en-US" w:eastAsia="zh-CN" w:bidi="ar"/>
        </w:rPr>
        <w:t>，从而实现叉板的上下运转。</w:t>
      </w:r>
    </w:p>
    <w:p w14:paraId="45A8D4A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right="0" w:firstLine="0" w:firstLine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3580765" cy="2524760"/>
            <wp:effectExtent l="9525" t="9525" r="21590" b="10795"/>
            <wp:docPr id="17" name="图片 17" descr="v2-0d01f87fc14fdeb01bdc233df1c5ed5a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v2-0d01f87fc14fdeb01bdc233df1c5ed5a_r"/>
                    <pic:cNvPicPr>
                      <a:picLocks noChangeAspect="1"/>
                    </pic:cNvPicPr>
                  </pic:nvPicPr>
                  <pic:blipFill>
                    <a:blip r:embed="rId38"/>
                    <a:stretch>
                      <a:fillRect/>
                    </a:stretch>
                  </pic:blipFill>
                  <pic:spPr>
                    <a:xfrm>
                      <a:off x="0" y="0"/>
                      <a:ext cx="3580765" cy="2524760"/>
                    </a:xfrm>
                    <a:prstGeom prst="rect">
                      <a:avLst/>
                    </a:prstGeom>
                    <a:ln>
                      <a:solidFill>
                        <a:schemeClr val="tx1"/>
                      </a:solidFill>
                    </a:ln>
                  </pic:spPr>
                </pic:pic>
              </a:graphicData>
            </a:graphic>
          </wp:inline>
        </w:drawing>
      </w:r>
    </w:p>
    <w:p w14:paraId="0F3FD560">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cstheme="minorEastAsia"/>
          <w:color w:val="auto"/>
          <w:kern w:val="0"/>
          <w:sz w:val="18"/>
          <w:szCs w:val="18"/>
          <w:shd w:val="clear" w:color="auto" w:fill="auto"/>
          <w:lang w:val="en-US" w:eastAsia="zh-CN" w:bidi="ar"/>
        </w:rPr>
      </w:pPr>
      <w:r>
        <w:rPr>
          <w:rFonts w:hint="eastAsia" w:asciiTheme="minorEastAsia" w:hAnsiTheme="minorEastAsia" w:cstheme="minorEastAsia"/>
          <w:color w:val="auto"/>
          <w:kern w:val="0"/>
          <w:sz w:val="21"/>
          <w:szCs w:val="21"/>
          <w:shd w:val="clear" w:color="auto" w:fill="auto"/>
          <w:lang w:val="en-US" w:eastAsia="zh-CN" w:bidi="ar"/>
        </w:rPr>
        <w:t>图 27 典型AGV产品单机结构</w:t>
      </w:r>
    </w:p>
    <w:p w14:paraId="3740DFA7">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outlineLvl w:val="2"/>
        <w:rPr>
          <w:rFonts w:hint="eastAsia" w:asciiTheme="majorEastAsia" w:hAnsiTheme="majorEastAsia" w:eastAsiaTheme="majorEastAsia" w:cstheme="majorEastAsia"/>
          <w:b w:val="0"/>
          <w:bCs w:val="0"/>
          <w:i w:val="0"/>
          <w:iCs w:val="0"/>
          <w:caps w:val="0"/>
          <w:color w:val="191B1F"/>
          <w:spacing w:val="0"/>
          <w:sz w:val="28"/>
          <w:szCs w:val="28"/>
          <w:shd w:val="clear" w:fill="FFFFFF"/>
          <w:lang w:val="en-US" w:eastAsia="zh-CN"/>
        </w:rPr>
      </w:pPr>
      <w:bookmarkStart w:id="38" w:name="_Toc45"/>
      <w:bookmarkStart w:id="39" w:name="_Toc19369"/>
      <w:r>
        <w:rPr>
          <w:rFonts w:hint="eastAsia" w:asciiTheme="majorEastAsia" w:hAnsiTheme="majorEastAsia" w:eastAsiaTheme="majorEastAsia" w:cstheme="majorEastAsia"/>
          <w:b w:val="0"/>
          <w:bCs w:val="0"/>
          <w:sz w:val="28"/>
          <w:szCs w:val="28"/>
          <w:lang w:val="en-US" w:eastAsia="zh-CN"/>
        </w:rPr>
        <w:t>3.4技术调研总结</w:t>
      </w:r>
      <w:bookmarkEnd w:id="38"/>
      <w:bookmarkEnd w:id="39"/>
    </w:p>
    <w:p w14:paraId="547D27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ascii="宋体" w:hAnsi="宋体" w:eastAsia="宋体" w:cs="宋体"/>
          <w:color w:val="auto"/>
          <w:sz w:val="24"/>
          <w:szCs w:val="24"/>
          <w:shd w:val="clear" w:color="auto" w:fill="auto"/>
        </w:rPr>
        <w:t>通过对</w:t>
      </w:r>
      <w:r>
        <w:rPr>
          <w:rFonts w:hint="eastAsia" w:ascii="宋体" w:hAnsi="宋体" w:eastAsia="宋体" w:cs="宋体"/>
          <w:color w:val="auto"/>
          <w:sz w:val="24"/>
          <w:szCs w:val="24"/>
          <w:shd w:val="clear" w:color="auto" w:fill="auto"/>
          <w:lang w:val="en-US" w:eastAsia="zh-CN"/>
        </w:rPr>
        <w:t>上述的</w:t>
      </w:r>
      <w:r>
        <w:rPr>
          <w:rFonts w:ascii="宋体" w:hAnsi="宋体" w:eastAsia="宋体" w:cs="宋体"/>
          <w:color w:val="auto"/>
          <w:sz w:val="24"/>
          <w:szCs w:val="24"/>
          <w:shd w:val="clear" w:color="auto" w:fill="auto"/>
        </w:rPr>
        <w:t>技术调研</w:t>
      </w:r>
      <w:r>
        <w:rPr>
          <w:rFonts w:hint="eastAsia" w:ascii="宋体" w:hAnsi="宋体" w:eastAsia="宋体" w:cs="宋体"/>
          <w:color w:val="auto"/>
          <w:sz w:val="24"/>
          <w:szCs w:val="24"/>
          <w:shd w:val="clear" w:color="auto" w:fill="auto"/>
          <w:lang w:val="en-US" w:eastAsia="zh-CN"/>
        </w:rPr>
        <w:t>与分析</w:t>
      </w:r>
      <w:r>
        <w:rPr>
          <w:rFonts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val="en-US" w:eastAsia="zh-CN"/>
        </w:rPr>
        <w:t>从中</w:t>
      </w:r>
      <w:r>
        <w:rPr>
          <w:rFonts w:ascii="宋体" w:hAnsi="宋体" w:eastAsia="宋体" w:cs="宋体"/>
          <w:color w:val="auto"/>
          <w:sz w:val="24"/>
          <w:szCs w:val="24"/>
          <w:shd w:val="clear" w:color="auto" w:fill="auto"/>
        </w:rPr>
        <w:t>可以看出AGV搬运产品在智能化工厂中</w:t>
      </w:r>
      <w:r>
        <w:rPr>
          <w:rFonts w:hint="eastAsia" w:ascii="宋体" w:hAnsi="宋体" w:eastAsia="宋体" w:cs="宋体"/>
          <w:color w:val="auto"/>
          <w:sz w:val="24"/>
          <w:szCs w:val="24"/>
          <w:shd w:val="clear" w:color="auto" w:fill="auto"/>
          <w:lang w:val="en-US" w:eastAsia="zh-CN"/>
        </w:rPr>
        <w:t>所具有的</w:t>
      </w:r>
      <w:r>
        <w:rPr>
          <w:rFonts w:ascii="宋体" w:hAnsi="宋体" w:eastAsia="宋体" w:cs="宋体"/>
          <w:color w:val="auto"/>
          <w:sz w:val="24"/>
          <w:szCs w:val="24"/>
          <w:shd w:val="clear" w:color="auto" w:fill="auto"/>
        </w:rPr>
        <w:t>复杂性</w:t>
      </w:r>
      <w:r>
        <w:rPr>
          <w:rFonts w:hint="eastAsia" w:ascii="宋体" w:hAnsi="宋体" w:eastAsia="宋体" w:cs="宋体"/>
          <w:color w:val="auto"/>
          <w:sz w:val="24"/>
          <w:szCs w:val="24"/>
          <w:shd w:val="clear" w:color="auto" w:fill="auto"/>
          <w:lang w:eastAsia="zh-CN"/>
        </w:rPr>
        <w:t>、</w:t>
      </w:r>
      <w:r>
        <w:rPr>
          <w:rFonts w:ascii="宋体" w:hAnsi="宋体" w:eastAsia="宋体" w:cs="宋体"/>
          <w:color w:val="auto"/>
          <w:sz w:val="24"/>
          <w:szCs w:val="24"/>
          <w:shd w:val="clear" w:color="auto" w:fill="auto"/>
        </w:rPr>
        <w:t>多样性。随着技术的不断进步，AGV将更加智能化、高效化，</w:t>
      </w:r>
      <w:r>
        <w:rPr>
          <w:rFonts w:hint="eastAsia" w:ascii="宋体" w:hAnsi="宋体" w:eastAsia="宋体" w:cs="宋体"/>
          <w:color w:val="auto"/>
          <w:sz w:val="24"/>
          <w:szCs w:val="24"/>
          <w:shd w:val="clear" w:color="auto" w:fill="auto"/>
          <w:lang w:val="en-US" w:eastAsia="zh-CN"/>
        </w:rPr>
        <w:t>同时</w:t>
      </w:r>
      <w:r>
        <w:rPr>
          <w:rFonts w:ascii="宋体" w:hAnsi="宋体" w:eastAsia="宋体" w:cs="宋体"/>
          <w:color w:val="auto"/>
          <w:sz w:val="24"/>
          <w:szCs w:val="24"/>
          <w:shd w:val="clear" w:color="auto" w:fill="auto"/>
        </w:rPr>
        <w:t>为工厂自动化带来更大的价值。</w:t>
      </w:r>
    </w:p>
    <w:p w14:paraId="01E962B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1"/>
        <w:rPr>
          <w:rFonts w:hint="eastAsia" w:asciiTheme="majorEastAsia" w:hAnsiTheme="majorEastAsia" w:eastAsiaTheme="majorEastAsia" w:cstheme="majorEastAsia"/>
          <w:b w:val="0"/>
          <w:bCs w:val="0"/>
          <w:sz w:val="28"/>
          <w:szCs w:val="28"/>
          <w:lang w:val="en-US" w:eastAsia="zh-CN"/>
        </w:rPr>
      </w:pPr>
      <w:bookmarkStart w:id="40" w:name="_Toc29762"/>
      <w:bookmarkStart w:id="41" w:name="_Toc10115"/>
      <w:r>
        <w:rPr>
          <w:rFonts w:hint="eastAsia" w:asciiTheme="majorEastAsia" w:hAnsiTheme="majorEastAsia" w:eastAsiaTheme="majorEastAsia" w:cstheme="majorEastAsia"/>
          <w:b w:val="0"/>
          <w:bCs w:val="0"/>
          <w:sz w:val="28"/>
          <w:szCs w:val="28"/>
          <w:lang w:val="en-US" w:eastAsia="zh-CN"/>
        </w:rPr>
        <w:t>4.调研总结及定位</w:t>
      </w:r>
      <w:bookmarkEnd w:id="40"/>
      <w:bookmarkEnd w:id="41"/>
    </w:p>
    <w:p w14:paraId="250DBE2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2"/>
        <w:rPr>
          <w:rFonts w:hint="eastAsia" w:asciiTheme="majorEastAsia" w:hAnsiTheme="majorEastAsia" w:eastAsiaTheme="majorEastAsia" w:cstheme="majorEastAsia"/>
          <w:b w:val="0"/>
          <w:bCs w:val="0"/>
          <w:sz w:val="28"/>
          <w:szCs w:val="28"/>
          <w:lang w:val="en-US" w:eastAsia="zh-CN"/>
        </w:rPr>
      </w:pPr>
      <w:bookmarkStart w:id="42" w:name="_Toc23011"/>
      <w:bookmarkStart w:id="43" w:name="_Toc12225"/>
      <w:r>
        <w:rPr>
          <w:rFonts w:hint="eastAsia" w:asciiTheme="majorEastAsia" w:hAnsiTheme="majorEastAsia" w:eastAsiaTheme="majorEastAsia" w:cstheme="majorEastAsia"/>
          <w:b w:val="0"/>
          <w:bCs w:val="0"/>
          <w:sz w:val="28"/>
          <w:szCs w:val="28"/>
          <w:lang w:val="en-US" w:eastAsia="zh-CN"/>
        </w:rPr>
        <w:t>4.1调研总结</w:t>
      </w:r>
      <w:bookmarkEnd w:id="42"/>
      <w:bookmarkEnd w:id="43"/>
    </w:p>
    <w:p w14:paraId="0E9DE2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stheme="minorEastAsia"/>
          <w:b w:val="0"/>
          <w:bCs w:val="0"/>
          <w:color w:val="000000"/>
          <w:kern w:val="0"/>
          <w:sz w:val="24"/>
          <w:szCs w:val="24"/>
          <w:lang w:val="en-US" w:eastAsia="zh-CN" w:bidi="ar"/>
        </w:rPr>
      </w:pPr>
      <w:r>
        <w:rPr>
          <w:rFonts w:hint="eastAsia" w:asciiTheme="minorEastAsia" w:hAnsiTheme="minorEastAsia" w:cstheme="minorEastAsia"/>
          <w:b w:val="0"/>
          <w:bCs w:val="0"/>
          <w:color w:val="auto"/>
          <w:sz w:val="24"/>
          <w:szCs w:val="24"/>
          <w:shd w:val="clear" w:color="auto" w:fill="auto"/>
          <w:lang w:val="en-US" w:eastAsia="zh-CN"/>
        </w:rPr>
        <w:t>随着智能化工厂环境快速推进，这对传统行驶运行的AGV产生了极大的影响。一方面从技术角度发展新型AGV搬运产品缩减产业资金周期的时间，减少人力物力的投入，另一方面以用户角度出发通过人技工程、色彩搭配、用户心理等方面优化传统AGV</w:t>
      </w:r>
      <w:r>
        <w:rPr>
          <w:rFonts w:hint="eastAsia" w:asciiTheme="minorEastAsia" w:hAnsiTheme="minorEastAsia" w:cstheme="minorEastAsia"/>
          <w:b w:val="0"/>
          <w:bCs w:val="0"/>
          <w:color w:val="000000"/>
          <w:kern w:val="0"/>
          <w:sz w:val="24"/>
          <w:szCs w:val="24"/>
          <w:lang w:val="en-US" w:eastAsia="zh-CN" w:bidi="ar"/>
        </w:rPr>
        <w:t>提高人们的物质生活水平。</w:t>
      </w:r>
      <w:r>
        <w:rPr>
          <w:rFonts w:hint="eastAsia" w:asciiTheme="minorEastAsia" w:hAnsiTheme="minorEastAsia" w:eastAsiaTheme="minorEastAsia" w:cstheme="minorEastAsia"/>
          <w:color w:val="auto"/>
          <w:sz w:val="24"/>
          <w:szCs w:val="24"/>
          <w:shd w:val="clear" w:color="auto" w:fill="auto"/>
        </w:rPr>
        <w:t>针对实际功能与结构的创新改良、外观设计的美观性与人性化以及安全性方面的分析，</w:t>
      </w:r>
      <w:r>
        <w:rPr>
          <w:rFonts w:hint="eastAsia" w:asciiTheme="minorEastAsia" w:hAnsiTheme="minorEastAsia" w:cstheme="minorEastAsia"/>
          <w:color w:val="auto"/>
          <w:sz w:val="24"/>
          <w:szCs w:val="24"/>
          <w:shd w:val="clear" w:color="auto" w:fill="auto"/>
          <w:lang w:val="en-US" w:eastAsia="zh-CN"/>
        </w:rPr>
        <w:t>让AGV产品的功能系统达到最佳状态同时满足用户在AGV产品的造型、色彩、结构、质感等方面的需求</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begin"/>
      </w:r>
      <w:r>
        <w:rPr>
          <w:rFonts w:hint="eastAsia" w:asciiTheme="minorEastAsia" w:hAnsiTheme="minorEastAsia" w:eastAsiaTheme="minorEastAsia" w:cstheme="minorEastAsia"/>
          <w:color w:val="000000"/>
          <w:kern w:val="0"/>
          <w:sz w:val="24"/>
          <w:szCs w:val="24"/>
          <w:vertAlign w:val="superscript"/>
          <w:lang w:val="en-US" w:eastAsia="zh-CN" w:bidi="ar"/>
        </w:rPr>
        <w:instrText xml:space="preserve"> REF _Ref14955 \r \h </w:instrText>
      </w:r>
      <w:r>
        <w:rPr>
          <w:rFonts w:hint="eastAsia" w:asciiTheme="minorEastAsia" w:hAnsiTheme="minorEastAsia" w:eastAsiaTheme="minorEastAsia" w:cstheme="minorEastAsia"/>
          <w:color w:val="000000"/>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000000"/>
          <w:kern w:val="0"/>
          <w:sz w:val="24"/>
          <w:szCs w:val="24"/>
          <w:vertAlign w:val="superscript"/>
          <w:lang w:val="en-US" w:eastAsia="zh-CN" w:bidi="ar"/>
        </w:rPr>
        <w:t>[17]</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end"/>
      </w:r>
      <w:r>
        <w:rPr>
          <w:rFonts w:hint="eastAsia" w:asciiTheme="minorEastAsia" w:hAnsiTheme="minorEastAsia" w:eastAsiaTheme="minorEastAsia" w:cstheme="minorEastAsia"/>
          <w:color w:val="000000"/>
          <w:kern w:val="0"/>
          <w:sz w:val="24"/>
          <w:szCs w:val="24"/>
          <w:lang w:val="en-US" w:eastAsia="zh-CN" w:bidi="ar"/>
        </w:rPr>
        <w:t>。</w:t>
      </w:r>
    </w:p>
    <w:p w14:paraId="7740BD7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2"/>
        <w:rPr>
          <w:rFonts w:hint="eastAsia" w:asciiTheme="majorEastAsia" w:hAnsiTheme="majorEastAsia" w:eastAsiaTheme="majorEastAsia" w:cstheme="majorEastAsia"/>
          <w:b w:val="0"/>
          <w:bCs w:val="0"/>
          <w:sz w:val="28"/>
          <w:szCs w:val="28"/>
          <w:lang w:val="en-US" w:eastAsia="zh-CN"/>
        </w:rPr>
      </w:pPr>
      <w:bookmarkStart w:id="44" w:name="_Toc30099"/>
      <w:bookmarkStart w:id="45" w:name="_Toc4825"/>
      <w:r>
        <w:rPr>
          <w:rFonts w:hint="eastAsia" w:asciiTheme="majorEastAsia" w:hAnsiTheme="majorEastAsia" w:eastAsiaTheme="majorEastAsia" w:cstheme="majorEastAsia"/>
          <w:b w:val="0"/>
          <w:bCs w:val="0"/>
          <w:sz w:val="28"/>
          <w:szCs w:val="28"/>
          <w:lang w:val="en-US" w:eastAsia="zh-CN"/>
        </w:rPr>
        <w:t>4.2设计定位</w:t>
      </w:r>
      <w:bookmarkEnd w:id="44"/>
      <w:bookmarkEnd w:id="45"/>
    </w:p>
    <w:p w14:paraId="5B2CBB1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3"/>
        <w:rPr>
          <w:rFonts w:hint="eastAsia" w:asciiTheme="minorEastAsia" w:hAnsiTheme="minorEastAsia" w:cstheme="minorEastAsia"/>
          <w:b w:val="0"/>
          <w:bCs w:val="0"/>
          <w:sz w:val="24"/>
          <w:szCs w:val="24"/>
          <w:lang w:val="en-US" w:eastAsia="zh-CN"/>
        </w:rPr>
      </w:pPr>
      <w:bookmarkStart w:id="46" w:name="_Toc18570"/>
      <w:r>
        <w:rPr>
          <w:rFonts w:hint="eastAsia" w:asciiTheme="minorEastAsia" w:hAnsiTheme="minorEastAsia" w:cstheme="minorEastAsia"/>
          <w:b w:val="0"/>
          <w:bCs w:val="0"/>
          <w:sz w:val="24"/>
          <w:szCs w:val="24"/>
          <w:lang w:val="en-US" w:eastAsia="zh-CN"/>
        </w:rPr>
        <w:t>4.2.1用户群体场景功能定位</w:t>
      </w:r>
      <w:bookmarkEnd w:id="46"/>
    </w:p>
    <w:p w14:paraId="1F93857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200" w:right="0" w:rightChars="0"/>
        <w:jc w:val="both"/>
        <w:textAlignment w:val="auto"/>
        <w:rPr>
          <w:rFonts w:hint="default" w:asciiTheme="minorEastAsia" w:hAnsiTheme="minorEastAsia" w:cstheme="minorEastAsia"/>
          <w:b w:val="0"/>
          <w:bCs w:val="0"/>
          <w:color w:val="E54C5E" w:themeColor="accent6"/>
          <w:sz w:val="24"/>
          <w:szCs w:val="24"/>
          <w:shd w:val="clear" w:color="FFFFFF" w:fill="D9D9D9"/>
          <w:lang w:val="en-US" w:eastAsia="zh-CN"/>
          <w14:textFill>
            <w14:solidFill>
              <w14:schemeClr w14:val="accent6"/>
            </w14:solidFill>
          </w14:textFill>
        </w:rPr>
      </w:pPr>
      <w:r>
        <w:rPr>
          <w:rFonts w:hint="eastAsia" w:asciiTheme="minorEastAsia" w:hAnsiTheme="minorEastAsia" w:cstheme="minorEastAsia"/>
          <w:b w:val="0"/>
          <w:bCs w:val="0"/>
          <w:color w:val="auto"/>
          <w:sz w:val="24"/>
          <w:szCs w:val="24"/>
          <w:shd w:val="clear" w:color="auto" w:fill="auto"/>
          <w:lang w:val="en-US" w:eastAsia="zh-CN"/>
        </w:rPr>
        <w:t>场景一：智能化无人工厂场景下AGV搬运产品自动运行；</w:t>
      </w:r>
    </w:p>
    <w:p w14:paraId="7993404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200" w:right="0" w:rightChars="0"/>
        <w:jc w:val="both"/>
        <w:textAlignment w:val="auto"/>
        <w:rPr>
          <w:rFonts w:hint="default" w:asciiTheme="minorEastAsia" w:hAnsiTheme="minorEastAsia" w:cstheme="minorEastAsia"/>
          <w:b w:val="0"/>
          <w:bCs w:val="0"/>
          <w:color w:val="E54C5E" w:themeColor="accent6"/>
          <w:sz w:val="24"/>
          <w:szCs w:val="24"/>
          <w:shd w:val="clear" w:color="FFFFFF" w:fill="D9D9D9"/>
          <w:lang w:val="en-US" w:eastAsia="zh-CN"/>
          <w14:textFill>
            <w14:solidFill>
              <w14:schemeClr w14:val="accent6"/>
            </w14:solidFill>
          </w14:textFill>
        </w:rPr>
      </w:pPr>
      <w:r>
        <w:rPr>
          <w:rFonts w:hint="eastAsia" w:asciiTheme="minorEastAsia" w:hAnsiTheme="minorEastAsia" w:cstheme="minorEastAsia"/>
          <w:b w:val="0"/>
          <w:bCs w:val="0"/>
          <w:color w:val="auto"/>
          <w:sz w:val="24"/>
          <w:szCs w:val="24"/>
          <w:shd w:val="clear" w:color="auto" w:fill="auto"/>
          <w:lang w:val="en-US" w:eastAsia="zh-CN"/>
        </w:rPr>
        <w:t>场景二：维修工作人员检修AGV产品；</w:t>
      </w:r>
    </w:p>
    <w:p w14:paraId="56BCEF4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200" w:right="0" w:rightChars="0"/>
        <w:jc w:val="both"/>
        <w:textAlignment w:val="auto"/>
        <w:rPr>
          <w:rFonts w:hint="eastAsia" w:asciiTheme="minorEastAsia" w:hAnsiTheme="minorEastAsia" w:cstheme="minorEastAsia"/>
          <w:b w:val="0"/>
          <w:bCs w:val="0"/>
          <w:color w:val="auto"/>
          <w:sz w:val="24"/>
          <w:szCs w:val="24"/>
          <w:shd w:val="clear" w:color="auto" w:fill="auto"/>
          <w:lang w:val="en-US" w:eastAsia="zh-CN"/>
        </w:rPr>
      </w:pPr>
      <w:r>
        <w:rPr>
          <w:rFonts w:hint="eastAsia" w:asciiTheme="minorEastAsia" w:hAnsiTheme="minorEastAsia" w:cstheme="minorEastAsia"/>
          <w:b w:val="0"/>
          <w:bCs w:val="0"/>
          <w:color w:val="auto"/>
          <w:sz w:val="24"/>
          <w:szCs w:val="24"/>
          <w:shd w:val="clear" w:color="auto" w:fill="auto"/>
          <w:lang w:val="en-US" w:eastAsia="zh-CN"/>
        </w:rPr>
        <w:t>场景三：日常工作人员维护AGV产品。</w:t>
      </w:r>
    </w:p>
    <w:p w14:paraId="4EA12F5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3"/>
        <w:rPr>
          <w:rFonts w:hint="eastAsia" w:asciiTheme="majorEastAsia" w:hAnsiTheme="majorEastAsia" w:eastAsiaTheme="majorEastAsia" w:cstheme="majorEastAsia"/>
          <w:b w:val="0"/>
          <w:bCs w:val="0"/>
          <w:sz w:val="24"/>
          <w:szCs w:val="24"/>
          <w:lang w:val="en-US" w:eastAsia="zh-CN"/>
        </w:rPr>
      </w:pPr>
      <w:bookmarkStart w:id="47" w:name="_Toc21306"/>
      <w:r>
        <w:rPr>
          <w:rFonts w:hint="eastAsia" w:asciiTheme="majorEastAsia" w:hAnsiTheme="majorEastAsia" w:eastAsiaTheme="majorEastAsia" w:cstheme="majorEastAsia"/>
          <w:b w:val="0"/>
          <w:bCs w:val="0"/>
          <w:sz w:val="24"/>
          <w:szCs w:val="24"/>
          <w:lang w:val="en-US" w:eastAsia="zh-CN"/>
        </w:rPr>
        <w:t>4.2.2企业需要与商业目标定位</w:t>
      </w:r>
      <w:bookmarkEnd w:id="47"/>
    </w:p>
    <w:p w14:paraId="02DFD3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cstheme="minorEastAsia"/>
          <w:color w:val="000000"/>
          <w:kern w:val="0"/>
          <w:sz w:val="24"/>
          <w:szCs w:val="24"/>
          <w:lang w:val="en-US" w:eastAsia="zh-CN" w:bidi="ar"/>
        </w:rPr>
        <w:t>企业需要：</w:t>
      </w:r>
      <w:r>
        <w:rPr>
          <w:rFonts w:hint="eastAsia" w:asciiTheme="minorEastAsia" w:hAnsiTheme="minorEastAsia" w:eastAsiaTheme="minorEastAsia" w:cstheme="minorEastAsia"/>
          <w:color w:val="000000"/>
          <w:kern w:val="0"/>
          <w:sz w:val="24"/>
          <w:szCs w:val="24"/>
          <w:lang w:val="en-US" w:eastAsia="zh-CN" w:bidi="ar"/>
        </w:rPr>
        <w:t>结合企业文化构建产品形象理念识别特征及产品视觉识别特征。将产品PI</w:t>
      </w:r>
      <w:r>
        <w:rPr>
          <w:rFonts w:hint="eastAsia" w:asciiTheme="minorEastAsia" w:hAnsiTheme="minorEastAsia" w:cstheme="minorEastAsia"/>
          <w:color w:val="000000"/>
          <w:kern w:val="0"/>
          <w:sz w:val="24"/>
          <w:szCs w:val="24"/>
          <w:lang w:val="en-US" w:eastAsia="zh-CN" w:bidi="ar"/>
        </w:rPr>
        <w:t>（</w:t>
      </w:r>
      <w:r>
        <w:rPr>
          <w:rFonts w:hint="eastAsia" w:asciiTheme="minorEastAsia" w:hAnsiTheme="minorEastAsia" w:eastAsiaTheme="minorEastAsia" w:cstheme="minorEastAsia"/>
          <w:i w:val="0"/>
          <w:iCs w:val="0"/>
          <w:caps w:val="0"/>
          <w:color w:val="191B1F"/>
          <w:spacing w:val="0"/>
          <w:sz w:val="24"/>
          <w:szCs w:val="24"/>
          <w:shd w:val="clear" w:fill="FFFFFF"/>
        </w:rPr>
        <w:t>产品形象识别系统 Product Identity</w:t>
      </w:r>
      <w:r>
        <w:rPr>
          <w:rFonts w:hint="eastAsia" w:asciiTheme="minorEastAsia" w:hAnsiTheme="minorEastAsia" w:cstheme="minorEastAsia"/>
          <w:i w:val="0"/>
          <w:iCs w:val="0"/>
          <w:caps w:val="0"/>
          <w:color w:val="191B1F"/>
          <w:spacing w:val="0"/>
          <w:sz w:val="24"/>
          <w:szCs w:val="24"/>
          <w:shd w:val="clear" w:fill="FFFFFF"/>
          <w:lang w:eastAsia="zh-CN"/>
        </w:rPr>
        <w:t>）</w:t>
      </w:r>
      <w:r>
        <w:rPr>
          <w:rFonts w:hint="eastAsia" w:asciiTheme="minorEastAsia" w:hAnsiTheme="minorEastAsia" w:eastAsiaTheme="minorEastAsia" w:cstheme="minorEastAsia"/>
          <w:color w:val="000000"/>
          <w:kern w:val="0"/>
          <w:sz w:val="24"/>
          <w:szCs w:val="24"/>
          <w:lang w:val="en-US" w:eastAsia="zh-CN" w:bidi="ar"/>
        </w:rPr>
        <w:t>家族化设计与工业车辆相结合，探索产品识别、企业识别、品牌识别之间的联系。</w:t>
      </w:r>
    </w:p>
    <w:p w14:paraId="3CAA617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b/>
          <w:bCs/>
          <w:color w:val="E54C5E" w:themeColor="accent6"/>
          <w:sz w:val="24"/>
          <w:szCs w:val="24"/>
          <w:shd w:val="clear" w:color="FFFFFF" w:fill="D9D9D9"/>
          <w:lang w:val="en-US" w:eastAsia="zh-CN"/>
          <w14:textFill>
            <w14:solidFill>
              <w14:schemeClr w14:val="accent6"/>
            </w14:solidFill>
          </w14:textFill>
        </w:rPr>
      </w:pPr>
      <w:r>
        <w:rPr>
          <w:rFonts w:hint="eastAsia" w:asciiTheme="minorEastAsia" w:hAnsiTheme="minorEastAsia" w:cstheme="minorEastAsia"/>
          <w:color w:val="000000"/>
          <w:kern w:val="0"/>
          <w:sz w:val="24"/>
          <w:szCs w:val="24"/>
          <w:lang w:val="en-US" w:eastAsia="zh-CN" w:bidi="ar"/>
        </w:rPr>
        <w:t>商业目标：</w:t>
      </w:r>
      <w:r>
        <w:rPr>
          <w:rFonts w:hint="eastAsia" w:asciiTheme="minorEastAsia" w:hAnsiTheme="minorEastAsia" w:eastAsiaTheme="minorEastAsia" w:cstheme="minorEastAsia"/>
          <w:color w:val="000000"/>
          <w:kern w:val="0"/>
          <w:sz w:val="24"/>
          <w:szCs w:val="24"/>
          <w:lang w:val="en-US" w:eastAsia="zh-CN" w:bidi="ar"/>
        </w:rPr>
        <w:t>通过产品识别设计</w:t>
      </w:r>
      <w:r>
        <w:rPr>
          <w:rFonts w:hint="eastAsia" w:asciiTheme="minorEastAsia" w:hAnsiTheme="minorEastAsia" w:cstheme="minorEastAsia"/>
          <w:color w:val="000000"/>
          <w:kern w:val="0"/>
          <w:sz w:val="24"/>
          <w:szCs w:val="24"/>
          <w:lang w:val="en-US" w:eastAsia="zh-CN" w:bidi="ar"/>
        </w:rPr>
        <w:t>，</w:t>
      </w:r>
      <w:r>
        <w:rPr>
          <w:rFonts w:hint="eastAsia" w:asciiTheme="minorEastAsia" w:hAnsiTheme="minorEastAsia" w:eastAsiaTheme="minorEastAsia" w:cstheme="minorEastAsia"/>
          <w:color w:val="000000"/>
          <w:kern w:val="0"/>
          <w:sz w:val="24"/>
          <w:szCs w:val="24"/>
          <w:lang w:val="en-US" w:eastAsia="zh-CN" w:bidi="ar"/>
        </w:rPr>
        <w:t>针对国内外知名工业车辆产品家族化造型 DNA进行归纳，分析工业车辆的设计视觉识别要素对合力叉车形态语义进行再塑造，提炼出符合合力文化的家族化的DNA</w:t>
      </w:r>
      <w:r>
        <w:rPr>
          <w:rFonts w:hint="eastAsia" w:asciiTheme="minorEastAsia" w:hAnsiTheme="minorEastAsia" w:cstheme="minorEastAsia"/>
          <w:color w:val="000000"/>
          <w:kern w:val="0"/>
          <w:sz w:val="24"/>
          <w:szCs w:val="24"/>
          <w:lang w:val="en-US" w:eastAsia="zh-CN" w:bidi="ar"/>
        </w:rPr>
        <w:t>，</w:t>
      </w:r>
      <w:r>
        <w:rPr>
          <w:rFonts w:hint="eastAsia" w:asciiTheme="minorEastAsia" w:hAnsiTheme="minorEastAsia" w:eastAsiaTheme="minorEastAsia" w:cstheme="minorEastAsia"/>
          <w:color w:val="000000"/>
          <w:kern w:val="0"/>
          <w:sz w:val="24"/>
          <w:szCs w:val="24"/>
          <w:lang w:val="en-US" w:eastAsia="zh-CN" w:bidi="ar"/>
        </w:rPr>
        <w:t>使得产品具备脱标识别性，人、机、环境更和谐</w:t>
      </w:r>
      <w:r>
        <w:rPr>
          <w:rFonts w:hint="eastAsia" w:asciiTheme="minorEastAsia" w:hAnsiTheme="minorEastAsia" w:cstheme="minorEastAsia"/>
          <w:color w:val="000000"/>
          <w:kern w:val="0"/>
          <w:sz w:val="24"/>
          <w:szCs w:val="24"/>
          <w:lang w:val="en-US" w:eastAsia="zh-CN" w:bidi="ar"/>
        </w:rPr>
        <w:t>。</w:t>
      </w:r>
    </w:p>
    <w:p w14:paraId="5290BFB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3"/>
        <w:rPr>
          <w:rFonts w:hint="eastAsia" w:asciiTheme="majorEastAsia" w:hAnsiTheme="majorEastAsia" w:eastAsiaTheme="majorEastAsia" w:cstheme="majorEastAsia"/>
          <w:b w:val="0"/>
          <w:bCs w:val="0"/>
          <w:color w:val="E54C5E" w:themeColor="accent6"/>
          <w:sz w:val="24"/>
          <w:szCs w:val="24"/>
          <w:shd w:val="clear" w:color="FFFFFF" w:fill="D9D9D9"/>
          <w:lang w:val="en-US" w:eastAsia="zh-CN"/>
          <w14:textFill>
            <w14:solidFill>
              <w14:schemeClr w14:val="accent6"/>
            </w14:solidFill>
          </w14:textFill>
        </w:rPr>
      </w:pPr>
      <w:bookmarkStart w:id="48" w:name="_Toc5591"/>
      <w:r>
        <w:rPr>
          <w:rFonts w:hint="eastAsia" w:asciiTheme="majorEastAsia" w:hAnsiTheme="majorEastAsia" w:eastAsiaTheme="majorEastAsia" w:cstheme="majorEastAsia"/>
          <w:b w:val="0"/>
          <w:bCs w:val="0"/>
          <w:sz w:val="24"/>
          <w:szCs w:val="24"/>
          <w:lang w:val="en-US" w:eastAsia="zh-CN"/>
        </w:rPr>
        <w:t>4.2.3产品设计定位</w:t>
      </w:r>
      <w:bookmarkEnd w:id="48"/>
    </w:p>
    <w:p w14:paraId="255B2169">
      <w:pPr>
        <w:keepNext w:val="0"/>
        <w:keepLines w:val="0"/>
        <w:pageBreakBefore w:val="0"/>
        <w:widowControl/>
        <w:suppressLineNumbers w:val="0"/>
        <w:kinsoku/>
        <w:wordWrap/>
        <w:overflowPunct/>
        <w:topLinePunct w:val="0"/>
        <w:autoSpaceDE/>
        <w:autoSpaceDN/>
        <w:bidi w:val="0"/>
        <w:adjustRightInd w:val="0"/>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第一：</w:t>
      </w:r>
      <w:r>
        <w:rPr>
          <w:rFonts w:hint="eastAsia" w:asciiTheme="minorEastAsia" w:hAnsiTheme="minorEastAsia" w:eastAsiaTheme="minorEastAsia" w:cstheme="minorEastAsia"/>
          <w:sz w:val="24"/>
          <w:szCs w:val="24"/>
        </w:rPr>
        <w:t>AGV实际功能与结构的创新改良</w:t>
      </w:r>
      <w:r>
        <w:rPr>
          <w:rFonts w:hint="eastAsia" w:asciiTheme="minorEastAsia" w:hAnsiTheme="minorEastAsia" w:cstheme="minorEastAsia"/>
          <w:sz w:val="24"/>
          <w:szCs w:val="24"/>
          <w:lang w:val="en-US" w:eastAsia="zh-CN"/>
        </w:rPr>
        <w:t>方面的定位</w:t>
      </w:r>
      <w:r>
        <w:rPr>
          <w:rFonts w:hint="eastAsia" w:asciiTheme="minorEastAsia" w:hAnsiTheme="minorEastAsia" w:cstheme="minorEastAsia"/>
          <w:sz w:val="24"/>
          <w:szCs w:val="24"/>
          <w:lang w:eastAsia="zh-CN"/>
        </w:rPr>
        <w:t>。</w:t>
      </w:r>
    </w:p>
    <w:p w14:paraId="22516487">
      <w:pPr>
        <w:keepNext w:val="0"/>
        <w:keepLines w:val="0"/>
        <w:pageBreakBefore w:val="0"/>
        <w:widowControl/>
        <w:suppressLineNumbers w:val="0"/>
        <w:kinsoku/>
        <w:wordWrap/>
        <w:overflowPunct/>
        <w:topLinePunct w:val="0"/>
        <w:autoSpaceDE/>
        <w:autoSpaceDN/>
        <w:bidi w:val="0"/>
        <w:adjustRightInd w:val="0"/>
        <w:snapToGrid/>
        <w:spacing w:beforeAutospacing="0" w:afterAutospacing="0" w:line="360" w:lineRule="auto"/>
        <w:ind w:left="0" w:leftChars="0" w:firstLine="480" w:firstLineChars="200"/>
        <w:jc w:val="both"/>
        <w:textAlignment w:val="auto"/>
        <w:rPr>
          <w:rFonts w:hint="eastAsia" w:asciiTheme="minorEastAsia" w:hAnsiTheme="minorEastAsia" w:cstheme="minorEastAsia"/>
          <w:sz w:val="24"/>
          <w:szCs w:val="24"/>
          <w:lang w:eastAsia="zh-CN"/>
        </w:rPr>
      </w:pPr>
      <w:r>
        <w:rPr>
          <w:rFonts w:hint="eastAsia" w:asciiTheme="minorEastAsia" w:hAnsiTheme="minorEastAsia" w:eastAsiaTheme="minorEastAsia" w:cstheme="minorEastAsia"/>
          <w:sz w:val="24"/>
          <w:szCs w:val="24"/>
        </w:rPr>
        <w:t>功能性创新</w:t>
      </w:r>
      <w:r>
        <w:rPr>
          <w:rFonts w:hint="eastAsia" w:asciiTheme="minorEastAsia" w:hAnsiTheme="minorEastAsia" w:cstheme="minorEastAsia"/>
          <w:sz w:val="24"/>
          <w:szCs w:val="24"/>
          <w:lang w:val="en-US" w:eastAsia="zh-CN"/>
        </w:rPr>
        <w:t>上，</w:t>
      </w:r>
      <w:r>
        <w:rPr>
          <w:rFonts w:hint="eastAsia" w:asciiTheme="minorEastAsia" w:hAnsiTheme="minorEastAsia" w:eastAsiaTheme="minorEastAsia" w:cstheme="minorEastAsia"/>
          <w:sz w:val="24"/>
          <w:szCs w:val="24"/>
        </w:rPr>
        <w:t>针对不同场景和需求实现</w:t>
      </w:r>
      <w:r>
        <w:rPr>
          <w:rFonts w:hint="eastAsia" w:asciiTheme="minorEastAsia" w:hAnsiTheme="minorEastAsia" w:cstheme="minorEastAsia"/>
          <w:sz w:val="24"/>
          <w:szCs w:val="24"/>
          <w:lang w:val="en-US" w:eastAsia="zh-CN"/>
        </w:rPr>
        <w:t>自动识别路线</w:t>
      </w:r>
      <w:r>
        <w:rPr>
          <w:rFonts w:hint="eastAsia" w:asciiTheme="minorEastAsia" w:hAnsiTheme="minorEastAsia" w:eastAsiaTheme="minorEastAsia" w:cstheme="minorEastAsia"/>
          <w:sz w:val="24"/>
          <w:szCs w:val="24"/>
        </w:rPr>
        <w:t>运输、托盘搬运</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动态可视工作运行</w:t>
      </w:r>
      <w:r>
        <w:rPr>
          <w:rFonts w:hint="eastAsia" w:asciiTheme="minorEastAsia" w:hAnsiTheme="minorEastAsia" w:eastAsiaTheme="minorEastAsia" w:cstheme="minorEastAsia"/>
          <w:sz w:val="24"/>
          <w:szCs w:val="24"/>
        </w:rPr>
        <w:t>等多样化功能</w:t>
      </w:r>
      <w:r>
        <w:rPr>
          <w:rFonts w:hint="eastAsia" w:asciiTheme="minorEastAsia" w:hAnsiTheme="minorEastAsia" w:cstheme="minorEastAsia"/>
          <w:sz w:val="24"/>
          <w:szCs w:val="24"/>
          <w:lang w:eastAsia="zh-CN"/>
        </w:rPr>
        <w:t>。</w:t>
      </w:r>
    </w:p>
    <w:p w14:paraId="4CC04354">
      <w:pPr>
        <w:keepNext w:val="0"/>
        <w:keepLines w:val="0"/>
        <w:pageBreakBefore w:val="0"/>
        <w:widowControl/>
        <w:suppressLineNumbers w:val="0"/>
        <w:kinsoku/>
        <w:wordWrap/>
        <w:overflowPunct/>
        <w:topLinePunct w:val="0"/>
        <w:autoSpaceDE/>
        <w:autoSpaceDN/>
        <w:bidi w:val="0"/>
        <w:adjustRightInd w:val="0"/>
        <w:snapToGrid/>
        <w:spacing w:beforeAutospacing="0" w:afterAutospacing="0" w:line="360" w:lineRule="auto"/>
        <w:ind w:left="0" w:leftChars="0"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结构性改良</w:t>
      </w:r>
      <w:r>
        <w:rPr>
          <w:rFonts w:hint="eastAsia" w:asciiTheme="minorEastAsia" w:hAnsiTheme="minorEastAsia" w:cstheme="minorEastAsia"/>
          <w:sz w:val="24"/>
          <w:szCs w:val="24"/>
          <w:lang w:val="en-US" w:eastAsia="zh-CN"/>
        </w:rPr>
        <w:t>上，首先对于车体的整体结构进行优化的同时适当增加其底部的重量以提高稳定性的同时保障在载重情况下的称重能力；</w:t>
      </w:r>
      <w:r>
        <w:rPr>
          <w:rFonts w:hint="eastAsia" w:asciiTheme="minorEastAsia" w:hAnsiTheme="minorEastAsia" w:eastAsiaTheme="minorEastAsia" w:cstheme="minorEastAsia"/>
          <w:sz w:val="24"/>
          <w:szCs w:val="24"/>
        </w:rPr>
        <w:t>其次采用模块化设计理念，方便用户根据实际需求进行个性化定制和快速更换部件；最后</w:t>
      </w:r>
      <w:r>
        <w:rPr>
          <w:rFonts w:hint="eastAsia" w:asciiTheme="minorEastAsia" w:hAnsiTheme="minorEastAsia" w:cstheme="minorEastAsia"/>
          <w:sz w:val="24"/>
          <w:szCs w:val="24"/>
          <w:lang w:val="en-US" w:eastAsia="zh-CN"/>
        </w:rPr>
        <w:t>对于AGV产品的</w:t>
      </w:r>
      <w:r>
        <w:rPr>
          <w:rFonts w:hint="eastAsia" w:asciiTheme="minorEastAsia" w:hAnsiTheme="minorEastAsia" w:eastAsiaTheme="minorEastAsia" w:cstheme="minorEastAsia"/>
          <w:sz w:val="24"/>
          <w:szCs w:val="24"/>
        </w:rPr>
        <w:t>耐用性和抗腐蚀性</w:t>
      </w:r>
      <w:r>
        <w:rPr>
          <w:rFonts w:hint="eastAsia" w:asciiTheme="minorEastAsia" w:hAnsiTheme="minorEastAsia" w:cstheme="minorEastAsia"/>
          <w:sz w:val="24"/>
          <w:szCs w:val="24"/>
          <w:lang w:val="en-US" w:eastAsia="zh-CN"/>
        </w:rPr>
        <w:t>进行针对性的优化</w:t>
      </w:r>
      <w:r>
        <w:rPr>
          <w:rFonts w:hint="eastAsia" w:asciiTheme="minorEastAsia" w:hAnsiTheme="minorEastAsia" w:eastAsiaTheme="minorEastAsia" w:cstheme="minorEastAsia"/>
          <w:sz w:val="24"/>
          <w:szCs w:val="24"/>
        </w:rPr>
        <w:t>，以适应恶劣环境下的长期使用</w:t>
      </w:r>
      <w:r>
        <w:rPr>
          <w:rFonts w:hint="eastAsia" w:asciiTheme="minorEastAsia" w:hAnsiTheme="minorEastAsia" w:cstheme="minorEastAsia"/>
          <w:sz w:val="24"/>
          <w:szCs w:val="24"/>
          <w:lang w:val="en-US" w:eastAsia="zh-CN"/>
        </w:rPr>
        <w:t>例如在化工厂或是建材领域的使用上。</w:t>
      </w:r>
    </w:p>
    <w:p w14:paraId="3865C733">
      <w:pPr>
        <w:keepNext w:val="0"/>
        <w:keepLines w:val="0"/>
        <w:pageBreakBefore w:val="0"/>
        <w:widowControl/>
        <w:suppressLineNumbers w:val="0"/>
        <w:kinsoku/>
        <w:wordWrap/>
        <w:overflowPunct/>
        <w:topLinePunct w:val="0"/>
        <w:autoSpaceDE/>
        <w:autoSpaceDN/>
        <w:bidi w:val="0"/>
        <w:adjustRightInd w:val="0"/>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第二：</w:t>
      </w:r>
      <w:r>
        <w:rPr>
          <w:rFonts w:hint="eastAsia" w:asciiTheme="minorEastAsia" w:hAnsiTheme="minorEastAsia" w:eastAsiaTheme="minorEastAsia" w:cstheme="minorEastAsia"/>
          <w:sz w:val="24"/>
          <w:szCs w:val="24"/>
        </w:rPr>
        <w:t>AGV搬运叉车设</w:t>
      </w:r>
      <w:r>
        <w:rPr>
          <w:rFonts w:hint="eastAsia" w:asciiTheme="minorEastAsia" w:hAnsiTheme="minorEastAsia" w:eastAsiaTheme="minorEastAsia" w:cstheme="minorEastAsia"/>
          <w:color w:val="auto"/>
          <w:sz w:val="24"/>
          <w:szCs w:val="24"/>
        </w:rPr>
        <w:t>计的美观性与人性化</w:t>
      </w:r>
      <w:r>
        <w:rPr>
          <w:rFonts w:hint="eastAsia" w:asciiTheme="minorEastAsia" w:hAnsiTheme="minorEastAsia" w:cstheme="minorEastAsia"/>
          <w:color w:val="auto"/>
          <w:sz w:val="24"/>
          <w:szCs w:val="24"/>
          <w:lang w:val="en-US" w:eastAsia="zh-CN"/>
        </w:rPr>
        <w:t>方面的定位</w:t>
      </w:r>
      <w:r>
        <w:rPr>
          <w:rFonts w:hint="eastAsia" w:asciiTheme="minorEastAsia" w:hAnsiTheme="minorEastAsia" w:cstheme="minorEastAsia"/>
          <w:color w:val="auto"/>
          <w:sz w:val="24"/>
          <w:szCs w:val="24"/>
          <w:lang w:eastAsia="zh-CN"/>
        </w:rPr>
        <w:t>。</w:t>
      </w:r>
    </w:p>
    <w:p w14:paraId="5D1A1743">
      <w:pPr>
        <w:keepNext w:val="0"/>
        <w:keepLines w:val="0"/>
        <w:pageBreakBefore w:val="0"/>
        <w:widowControl/>
        <w:suppressLineNumbers w:val="0"/>
        <w:kinsoku/>
        <w:wordWrap/>
        <w:overflowPunct/>
        <w:topLinePunct w:val="0"/>
        <w:autoSpaceDE/>
        <w:autoSpaceDN/>
        <w:bidi w:val="0"/>
        <w:adjustRightInd w:val="0"/>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当下现有的车辆外观设计方面多偏向于</w:t>
      </w:r>
      <w:r>
        <w:rPr>
          <w:rFonts w:hint="eastAsia" w:asciiTheme="minorEastAsia" w:hAnsiTheme="minorEastAsia" w:eastAsiaTheme="minorEastAsia" w:cstheme="minorEastAsia"/>
          <w:sz w:val="24"/>
          <w:szCs w:val="24"/>
        </w:rPr>
        <w:t>外观</w:t>
      </w:r>
      <w:r>
        <w:rPr>
          <w:rFonts w:hint="eastAsia" w:asciiTheme="minorEastAsia" w:hAnsiTheme="minorEastAsia" w:cstheme="minorEastAsia"/>
          <w:sz w:val="24"/>
          <w:szCs w:val="24"/>
          <w:lang w:val="en-US" w:eastAsia="zh-CN"/>
        </w:rPr>
        <w:t>造型</w:t>
      </w:r>
      <w:r>
        <w:rPr>
          <w:rFonts w:hint="eastAsia" w:asciiTheme="minorEastAsia" w:hAnsiTheme="minorEastAsia" w:eastAsiaTheme="minorEastAsia" w:cstheme="minorEastAsia"/>
          <w:sz w:val="24"/>
          <w:szCs w:val="24"/>
        </w:rPr>
        <w:t>线条流畅</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色彩搭配和谐</w:t>
      </w:r>
      <w:r>
        <w:rPr>
          <w:rFonts w:hint="eastAsia" w:asciiTheme="minorEastAsia" w:hAnsiTheme="minorEastAsia" w:cstheme="minorEastAsia"/>
          <w:sz w:val="24"/>
          <w:szCs w:val="24"/>
          <w:lang w:val="en-US" w:eastAsia="zh-CN"/>
        </w:rPr>
        <w:t>的同时体现出产品整体</w:t>
      </w:r>
      <w:r>
        <w:rPr>
          <w:rFonts w:hint="eastAsia" w:asciiTheme="minorEastAsia" w:hAnsiTheme="minorEastAsia" w:eastAsiaTheme="minorEastAsia" w:cstheme="minorEastAsia"/>
          <w:sz w:val="24"/>
          <w:szCs w:val="24"/>
        </w:rPr>
        <w:t>简洁大方</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以展现出现代化、科技感的美感。同时体现品牌特色和文化内涵。</w:t>
      </w:r>
      <w:r>
        <w:rPr>
          <w:rFonts w:hint="eastAsia" w:asciiTheme="minorEastAsia" w:hAnsiTheme="minorEastAsia" w:eastAsiaTheme="minorEastAsia" w:cstheme="minorEastAsia"/>
          <w:sz w:val="24"/>
          <w:szCs w:val="24"/>
          <w:lang w:val="en-US" w:eastAsia="zh-CN"/>
        </w:rPr>
        <w:t>比如</w:t>
      </w:r>
      <w:r>
        <w:rPr>
          <w:rFonts w:hint="eastAsia" w:asciiTheme="minorEastAsia" w:hAnsiTheme="minorEastAsia" w:cstheme="minorEastAsia"/>
          <w:sz w:val="24"/>
          <w:szCs w:val="24"/>
          <w:lang w:val="en-US" w:eastAsia="zh-CN"/>
        </w:rPr>
        <w:t>在</w:t>
      </w:r>
      <w:r>
        <w:rPr>
          <w:rFonts w:hint="eastAsia" w:asciiTheme="minorEastAsia" w:hAnsiTheme="minorEastAsia" w:eastAsiaTheme="minorEastAsia" w:cstheme="minorEastAsia"/>
          <w:sz w:val="24"/>
          <w:szCs w:val="24"/>
          <w:lang w:val="en-US" w:eastAsia="zh-CN"/>
        </w:rPr>
        <w:t>AGV产品形态方面可以借鉴</w:t>
      </w:r>
      <w:r>
        <w:rPr>
          <w:rFonts w:hint="eastAsia" w:asciiTheme="minorEastAsia" w:hAnsiTheme="minorEastAsia" w:cstheme="minorEastAsia"/>
          <w:sz w:val="24"/>
          <w:szCs w:val="24"/>
          <w:lang w:val="en-US" w:eastAsia="zh-CN"/>
        </w:rPr>
        <w:t>西方在柱式结构中汲取</w:t>
      </w:r>
      <w:r>
        <w:rPr>
          <w:rFonts w:hint="eastAsia" w:asciiTheme="minorEastAsia" w:hAnsiTheme="minorEastAsia" w:eastAsiaTheme="minorEastAsia" w:cstheme="minorEastAsia"/>
          <w:sz w:val="24"/>
          <w:szCs w:val="24"/>
          <w:lang w:val="en-US" w:eastAsia="zh-CN"/>
        </w:rPr>
        <w:t>自然生活</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植物曲线</w:t>
      </w:r>
      <w:r>
        <w:rPr>
          <w:rFonts w:hint="eastAsia" w:asciiTheme="minorEastAsia" w:hAnsiTheme="minorEastAsia" w:cstheme="minorEastAsia"/>
          <w:sz w:val="24"/>
          <w:szCs w:val="24"/>
          <w:lang w:val="en-US" w:eastAsia="zh-CN"/>
        </w:rPr>
        <w:t>纹样的应用</w:t>
      </w:r>
      <w:r>
        <w:rPr>
          <w:rFonts w:hint="eastAsia" w:asciiTheme="minorEastAsia" w:hAnsiTheme="minorEastAsia" w:eastAsiaTheme="minorEastAsia" w:cstheme="minorEastAsia"/>
          <w:sz w:val="24"/>
          <w:szCs w:val="24"/>
          <w:lang w:val="en-US" w:eastAsia="zh-CN"/>
        </w:rPr>
        <w:t>进行设计</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color w:val="000000"/>
          <w:kern w:val="0"/>
          <w:sz w:val="24"/>
          <w:szCs w:val="24"/>
          <w:lang w:val="en-US" w:eastAsia="zh-CN" w:bidi="ar"/>
        </w:rPr>
        <w:t xml:space="preserve"> </w:t>
      </w:r>
    </w:p>
    <w:p w14:paraId="3478805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人性化设计</w:t>
      </w:r>
      <w:r>
        <w:rPr>
          <w:rFonts w:hint="eastAsia" w:asciiTheme="minorEastAsia" w:hAnsiTheme="minorEastAsia" w:cstheme="minorEastAsia"/>
          <w:sz w:val="24"/>
          <w:szCs w:val="24"/>
          <w:lang w:val="en-US" w:eastAsia="zh-CN"/>
        </w:rPr>
        <w:t>方面，</w:t>
      </w:r>
      <w:r>
        <w:rPr>
          <w:rFonts w:hint="eastAsia" w:asciiTheme="minorEastAsia" w:hAnsiTheme="minorEastAsia" w:eastAsiaTheme="minorEastAsia" w:cstheme="minorEastAsia"/>
          <w:sz w:val="24"/>
          <w:szCs w:val="24"/>
        </w:rPr>
        <w:t>首先，提供直观易懂的操作界面和语音提示功能，</w:t>
      </w:r>
      <w:r>
        <w:rPr>
          <w:rFonts w:hint="eastAsia" w:asciiTheme="minorEastAsia" w:hAnsiTheme="minorEastAsia" w:cstheme="minorEastAsia"/>
          <w:sz w:val="24"/>
          <w:szCs w:val="24"/>
          <w:lang w:val="en-US" w:eastAsia="zh-CN"/>
        </w:rPr>
        <w:t>从而</w:t>
      </w:r>
      <w:r>
        <w:rPr>
          <w:rFonts w:hint="eastAsia" w:asciiTheme="minorEastAsia" w:hAnsiTheme="minorEastAsia" w:eastAsiaTheme="minorEastAsia" w:cstheme="minorEastAsia"/>
          <w:sz w:val="24"/>
          <w:szCs w:val="24"/>
        </w:rPr>
        <w:t>降低</w:t>
      </w:r>
      <w:r>
        <w:rPr>
          <w:rFonts w:hint="eastAsia" w:asciiTheme="minorEastAsia" w:hAnsiTheme="minorEastAsia" w:cstheme="minorEastAsia"/>
          <w:sz w:val="24"/>
          <w:szCs w:val="24"/>
          <w:lang w:val="en-US" w:eastAsia="zh-CN"/>
        </w:rPr>
        <w:t>使用过程中</w:t>
      </w:r>
      <w:r>
        <w:rPr>
          <w:rFonts w:hint="eastAsia" w:asciiTheme="minorEastAsia" w:hAnsiTheme="minorEastAsia" w:eastAsiaTheme="minorEastAsia" w:cstheme="minorEastAsia"/>
          <w:sz w:val="24"/>
          <w:szCs w:val="24"/>
        </w:rPr>
        <w:t>的操作难度；其次，根据人体工程学原理设计驾驶室和操控手柄等部件，提高</w:t>
      </w:r>
      <w:r>
        <w:rPr>
          <w:rFonts w:hint="eastAsia" w:asciiTheme="minorEastAsia" w:hAnsiTheme="minorEastAsia" w:cstheme="minorEastAsia"/>
          <w:sz w:val="24"/>
          <w:szCs w:val="24"/>
          <w:lang w:val="en-US" w:eastAsia="zh-CN"/>
        </w:rPr>
        <w:t>用户</w:t>
      </w:r>
      <w:r>
        <w:rPr>
          <w:rFonts w:hint="eastAsia" w:asciiTheme="minorEastAsia" w:hAnsiTheme="minorEastAsia" w:eastAsiaTheme="minorEastAsia" w:cstheme="minorEastAsia"/>
          <w:sz w:val="24"/>
          <w:szCs w:val="24"/>
        </w:rPr>
        <w:t>的操作便捷性</w:t>
      </w:r>
      <w:r>
        <w:rPr>
          <w:rFonts w:hint="eastAsia" w:asciiTheme="minorEastAsia" w:hAnsiTheme="minorEastAsia" w:cstheme="minorEastAsia"/>
          <w:sz w:val="24"/>
          <w:szCs w:val="24"/>
          <w:lang w:val="en-US" w:eastAsia="zh-CN"/>
        </w:rPr>
        <w:t>与</w:t>
      </w:r>
      <w:r>
        <w:rPr>
          <w:rFonts w:hint="eastAsia" w:asciiTheme="minorEastAsia" w:hAnsiTheme="minorEastAsia" w:eastAsiaTheme="minorEastAsia" w:cstheme="minorEastAsia"/>
          <w:sz w:val="24"/>
          <w:szCs w:val="24"/>
        </w:rPr>
        <w:t>舒适度；最后，加强车辆的静音设计和振动控制</w:t>
      </w:r>
      <w:r>
        <w:rPr>
          <w:rFonts w:hint="eastAsia" w:asciiTheme="minorEastAsia" w:hAnsiTheme="minorEastAsia" w:cstheme="minorEastAsia"/>
          <w:sz w:val="24"/>
          <w:szCs w:val="24"/>
          <w:lang w:eastAsia="zh-CN"/>
        </w:rPr>
        <w:t>。</w:t>
      </w:r>
    </w:p>
    <w:p w14:paraId="410B8B3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第</w:t>
      </w: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AGV搬运叉车</w:t>
      </w:r>
      <w:r>
        <w:rPr>
          <w:rFonts w:hint="eastAsia" w:asciiTheme="minorEastAsia" w:hAnsiTheme="minorEastAsia" w:cstheme="minorEastAsia"/>
          <w:sz w:val="24"/>
          <w:szCs w:val="24"/>
          <w:lang w:val="en-US" w:eastAsia="zh-CN"/>
        </w:rPr>
        <w:t>在</w:t>
      </w:r>
      <w:r>
        <w:rPr>
          <w:rFonts w:hint="eastAsia" w:asciiTheme="minorEastAsia" w:hAnsiTheme="minorEastAsia" w:eastAsiaTheme="minorEastAsia" w:cstheme="minorEastAsia"/>
          <w:sz w:val="24"/>
          <w:szCs w:val="24"/>
        </w:rPr>
        <w:t>安全性</w:t>
      </w:r>
      <w:r>
        <w:rPr>
          <w:rFonts w:hint="eastAsia" w:asciiTheme="minorEastAsia" w:hAnsiTheme="minorEastAsia" w:cstheme="minorEastAsia"/>
          <w:sz w:val="24"/>
          <w:szCs w:val="24"/>
          <w:lang w:val="en-US" w:eastAsia="zh-CN"/>
        </w:rPr>
        <w:t>方面定位</w:t>
      </w:r>
      <w:r>
        <w:rPr>
          <w:rFonts w:hint="eastAsia" w:asciiTheme="minorEastAsia" w:hAnsiTheme="minorEastAsia" w:cstheme="minorEastAsia"/>
          <w:sz w:val="24"/>
          <w:szCs w:val="24"/>
          <w:lang w:eastAsia="zh-CN"/>
        </w:rPr>
        <w:t>。</w:t>
      </w:r>
    </w:p>
    <w:p w14:paraId="1663054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cstheme="minorEastAsia"/>
          <w:sz w:val="24"/>
          <w:szCs w:val="24"/>
          <w:lang w:val="en-US" w:eastAsia="zh-CN"/>
        </w:rPr>
        <w:t>智能化工厂环境下，</w:t>
      </w:r>
      <w:r>
        <w:rPr>
          <w:rFonts w:hint="eastAsia" w:asciiTheme="minorEastAsia" w:hAnsiTheme="minorEastAsia" w:eastAsiaTheme="minorEastAsia" w:cstheme="minorEastAsia"/>
          <w:sz w:val="24"/>
          <w:szCs w:val="24"/>
        </w:rPr>
        <w:t>AGV搬运</w:t>
      </w:r>
      <w:r>
        <w:rPr>
          <w:rFonts w:hint="eastAsia" w:asciiTheme="minorEastAsia" w:hAnsiTheme="minorEastAsia" w:cstheme="minorEastAsia"/>
          <w:sz w:val="24"/>
          <w:szCs w:val="24"/>
          <w:lang w:val="en-US" w:eastAsia="zh-CN"/>
        </w:rPr>
        <w:t>产品通常需要面对复杂多变的工作场景，故此需要对其适应性与稳定性有所保障。例如，在AGV搬运产品的系统操作面板上为提高操作整体的安全性与快捷性，AGV产品的设计要</w:t>
      </w:r>
      <w:r>
        <w:rPr>
          <w:rFonts w:hint="eastAsia" w:asciiTheme="minorEastAsia" w:hAnsiTheme="minorEastAsia" w:eastAsiaTheme="minorEastAsia" w:cstheme="minorEastAsia"/>
          <w:sz w:val="24"/>
          <w:szCs w:val="24"/>
        </w:rPr>
        <w:t>直观的操作指南和</w:t>
      </w:r>
      <w:r>
        <w:rPr>
          <w:rFonts w:hint="eastAsia" w:asciiTheme="minorEastAsia" w:hAnsiTheme="minorEastAsia" w:cstheme="minorEastAsia"/>
          <w:sz w:val="24"/>
          <w:szCs w:val="24"/>
          <w:lang w:val="en-US" w:eastAsia="zh-CN"/>
        </w:rPr>
        <w:t>具备</w:t>
      </w:r>
      <w:r>
        <w:rPr>
          <w:rFonts w:hint="eastAsia" w:asciiTheme="minorEastAsia" w:hAnsiTheme="minorEastAsia" w:eastAsiaTheme="minorEastAsia" w:cstheme="minorEastAsia"/>
          <w:sz w:val="24"/>
          <w:szCs w:val="24"/>
        </w:rPr>
        <w:t>简洁明了的操作界面</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便于用户快速掌握</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通过这类安全措施以减少AGV产品在使用过程中可能出现的安全隐患。</w:t>
      </w:r>
    </w:p>
    <w:p w14:paraId="14F5354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heme="minorEastAsia" w:hAnsiTheme="minorEastAsia" w:cstheme="minorEastAsia"/>
          <w:color w:val="000000"/>
          <w:kern w:val="0"/>
          <w:sz w:val="24"/>
          <w:szCs w:val="24"/>
          <w:lang w:val="en-US" w:eastAsia="zh-CN" w:bidi="ar"/>
        </w:rPr>
      </w:pPr>
    </w:p>
    <w:p w14:paraId="02A7BEA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heme="minorEastAsia" w:hAnsiTheme="minorEastAsia" w:cstheme="minorEastAsia"/>
          <w:color w:val="000000"/>
          <w:kern w:val="0"/>
          <w:sz w:val="24"/>
          <w:szCs w:val="24"/>
          <w:lang w:val="en-US" w:eastAsia="zh-CN" w:bidi="ar"/>
        </w:rPr>
      </w:pPr>
    </w:p>
    <w:p w14:paraId="6BED665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heme="minorEastAsia" w:hAnsiTheme="minorEastAsia" w:cstheme="minorEastAsia"/>
          <w:color w:val="000000"/>
          <w:kern w:val="0"/>
          <w:sz w:val="24"/>
          <w:szCs w:val="24"/>
          <w:lang w:val="en-US" w:eastAsia="zh-CN" w:bidi="ar"/>
        </w:rPr>
      </w:pPr>
    </w:p>
    <w:p w14:paraId="2E198D6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heme="minorEastAsia" w:hAnsiTheme="minorEastAsia" w:cstheme="minorEastAsia"/>
          <w:color w:val="000000"/>
          <w:kern w:val="0"/>
          <w:sz w:val="24"/>
          <w:szCs w:val="24"/>
          <w:lang w:val="en-US" w:eastAsia="zh-CN" w:bidi="ar"/>
        </w:rPr>
      </w:pPr>
    </w:p>
    <w:p w14:paraId="29F8209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heme="minorEastAsia" w:hAnsiTheme="minorEastAsia" w:cstheme="minorEastAsia"/>
          <w:color w:val="000000"/>
          <w:kern w:val="0"/>
          <w:sz w:val="24"/>
          <w:szCs w:val="24"/>
          <w:lang w:val="en-US" w:eastAsia="zh-CN" w:bidi="ar"/>
        </w:rPr>
      </w:pPr>
    </w:p>
    <w:p w14:paraId="728DB7D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heme="minorEastAsia" w:hAnsiTheme="minorEastAsia" w:cstheme="minorEastAsia"/>
          <w:color w:val="000000"/>
          <w:kern w:val="0"/>
          <w:sz w:val="24"/>
          <w:szCs w:val="24"/>
          <w:lang w:val="en-US" w:eastAsia="zh-CN" w:bidi="ar"/>
        </w:rPr>
      </w:pPr>
    </w:p>
    <w:p w14:paraId="4BE93EA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heme="minorEastAsia" w:hAnsiTheme="minorEastAsia" w:cstheme="minorEastAsia"/>
          <w:color w:val="000000"/>
          <w:kern w:val="0"/>
          <w:sz w:val="24"/>
          <w:szCs w:val="24"/>
          <w:lang w:val="en-US" w:eastAsia="zh-CN" w:bidi="ar"/>
        </w:rPr>
      </w:pPr>
    </w:p>
    <w:p w14:paraId="6C2FB81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heme="minorEastAsia" w:hAnsiTheme="minorEastAsia" w:cstheme="minorEastAsia"/>
          <w:color w:val="000000"/>
          <w:kern w:val="0"/>
          <w:sz w:val="24"/>
          <w:szCs w:val="24"/>
          <w:lang w:val="en-US" w:eastAsia="zh-CN" w:bidi="ar"/>
        </w:rPr>
      </w:pPr>
    </w:p>
    <w:p w14:paraId="129AD20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heme="minorEastAsia" w:hAnsiTheme="minorEastAsia" w:cstheme="minorEastAsia"/>
          <w:color w:val="000000"/>
          <w:kern w:val="0"/>
          <w:sz w:val="24"/>
          <w:szCs w:val="24"/>
          <w:lang w:val="en-US" w:eastAsia="zh-CN" w:bidi="ar"/>
        </w:rPr>
      </w:pPr>
    </w:p>
    <w:p w14:paraId="021E23D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Theme="minorEastAsia" w:hAnsiTheme="minorEastAsia" w:cstheme="minorEastAsia"/>
          <w:color w:val="000000"/>
          <w:kern w:val="0"/>
          <w:sz w:val="24"/>
          <w:szCs w:val="24"/>
          <w:lang w:val="en-US" w:eastAsia="zh-CN" w:bidi="ar"/>
        </w:rPr>
      </w:pPr>
    </w:p>
    <w:p w14:paraId="3A52CC7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Theme="minorEastAsia" w:hAnsiTheme="minorEastAsia" w:cstheme="minorEastAsia"/>
          <w:color w:val="000000"/>
          <w:kern w:val="0"/>
          <w:sz w:val="24"/>
          <w:szCs w:val="24"/>
          <w:lang w:val="en-US" w:eastAsia="zh-CN" w:bidi="ar"/>
        </w:rPr>
      </w:pPr>
    </w:p>
    <w:p w14:paraId="16B061C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Theme="minorEastAsia" w:hAnsiTheme="minorEastAsia" w:cstheme="minorEastAsia"/>
          <w:color w:val="000000"/>
          <w:kern w:val="0"/>
          <w:sz w:val="24"/>
          <w:szCs w:val="24"/>
          <w:lang w:val="en-US" w:eastAsia="zh-CN" w:bidi="ar"/>
        </w:rPr>
      </w:pPr>
    </w:p>
    <w:p w14:paraId="0174475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Theme="minorEastAsia" w:hAnsiTheme="minorEastAsia" w:cstheme="minorEastAsia"/>
          <w:color w:val="000000"/>
          <w:kern w:val="0"/>
          <w:sz w:val="24"/>
          <w:szCs w:val="24"/>
          <w:lang w:val="en-US" w:eastAsia="zh-CN" w:bidi="ar"/>
        </w:rPr>
      </w:pPr>
    </w:p>
    <w:p w14:paraId="0FC492B4">
      <w:pPr>
        <w:rPr>
          <w:rFonts w:hint="eastAsia" w:ascii="黑体" w:hAnsi="黑体" w:eastAsia="黑体" w:cs="黑体"/>
          <w:b/>
          <w:bCs/>
          <w:color w:val="000000"/>
          <w:kern w:val="0"/>
          <w:sz w:val="30"/>
          <w:szCs w:val="30"/>
          <w:lang w:val="en-US" w:eastAsia="zh-CN" w:bidi="ar"/>
        </w:rPr>
      </w:pPr>
      <w:bookmarkStart w:id="49" w:name="_Toc13351"/>
      <w:bookmarkStart w:id="50" w:name="_Toc17978"/>
      <w:r>
        <w:rPr>
          <w:rFonts w:hint="eastAsia" w:ascii="黑体" w:hAnsi="黑体" w:eastAsia="黑体" w:cs="黑体"/>
          <w:b/>
          <w:bCs/>
          <w:color w:val="000000"/>
          <w:kern w:val="0"/>
          <w:sz w:val="30"/>
          <w:szCs w:val="30"/>
          <w:lang w:val="en-US" w:eastAsia="zh-CN" w:bidi="ar"/>
        </w:rPr>
        <w:br w:type="page"/>
      </w:r>
    </w:p>
    <w:p w14:paraId="50671B39">
      <w:pPr>
        <w:keepNext w:val="0"/>
        <w:keepLines w:val="0"/>
        <w:pageBreakBefore w:val="0"/>
        <w:widowControl/>
        <w:numPr>
          <w:ilvl w:val="0"/>
          <w:numId w:val="1"/>
        </w:numPr>
        <w:suppressLineNumbers w:val="0"/>
        <w:kinsoku/>
        <w:wordWrap/>
        <w:overflowPunct/>
        <w:topLinePunct w:val="0"/>
        <w:autoSpaceDE/>
        <w:autoSpaceDN/>
        <w:bidi w:val="0"/>
        <w:adjustRightInd/>
        <w:snapToGrid/>
        <w:spacing w:before="340" w:after="330"/>
        <w:ind w:left="0" w:leftChars="0" w:firstLine="0" w:firstLineChars="0"/>
        <w:jc w:val="center"/>
        <w:textAlignment w:val="auto"/>
        <w:outlineLvl w:val="0"/>
        <w:rPr>
          <w:rFonts w:hint="eastAsia" w:ascii="黑体" w:hAnsi="黑体" w:eastAsia="黑体" w:cs="黑体"/>
          <w:b/>
          <w:bCs/>
          <w:color w:val="000000"/>
          <w:kern w:val="0"/>
          <w:sz w:val="30"/>
          <w:szCs w:val="30"/>
          <w:lang w:val="en-US" w:eastAsia="zh-CN" w:bidi="ar"/>
        </w:rPr>
      </w:pPr>
      <w:r>
        <w:rPr>
          <w:rFonts w:hint="eastAsia" w:ascii="黑体" w:hAnsi="黑体" w:eastAsia="黑体" w:cs="黑体"/>
          <w:b/>
          <w:bCs/>
          <w:color w:val="000000"/>
          <w:kern w:val="0"/>
          <w:sz w:val="30"/>
          <w:szCs w:val="30"/>
          <w:lang w:val="en-US" w:eastAsia="zh-CN" w:bidi="ar"/>
        </w:rPr>
        <w:t>创意构思及创新设计</w:t>
      </w:r>
      <w:bookmarkEnd w:id="49"/>
      <w:bookmarkEnd w:id="50"/>
      <w:r>
        <w:rPr>
          <w:sz w:val="24"/>
        </w:rPr>
        <mc:AlternateContent>
          <mc:Choice Requires="wps">
            <w:drawing>
              <wp:anchor distT="0" distB="0" distL="114300" distR="114300" simplePos="0" relativeHeight="251687936" behindDoc="0" locked="0" layoutInCell="1" allowOverlap="1">
                <wp:simplePos x="0" y="0"/>
                <wp:positionH relativeFrom="column">
                  <wp:posOffset>3942080</wp:posOffset>
                </wp:positionH>
                <wp:positionV relativeFrom="paragraph">
                  <wp:posOffset>-238760</wp:posOffset>
                </wp:positionV>
                <wp:extent cx="2110105" cy="1304925"/>
                <wp:effectExtent l="4445" t="4445" r="6350" b="11430"/>
                <wp:wrapNone/>
                <wp:docPr id="94" name="文本框 94"/>
                <wp:cNvGraphicFramePr/>
                <a:graphic xmlns:a="http://schemas.openxmlformats.org/drawingml/2006/main">
                  <a:graphicData uri="http://schemas.microsoft.com/office/word/2010/wordprocessingShape">
                    <wps:wsp>
                      <wps:cNvSpPr txBox="1"/>
                      <wps:spPr>
                        <a:xfrm>
                          <a:off x="0" y="0"/>
                          <a:ext cx="2110105" cy="130492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3F6DB4">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一级标题</w:t>
                            </w:r>
                            <w:r>
                              <w:rPr>
                                <w:rFonts w:hint="eastAsia" w:ascii="黑体" w:hAnsi="黑体" w:eastAsia="黑体" w:cs="黑体"/>
                                <w:b w:val="0"/>
                                <w:bCs/>
                                <w:sz w:val="21"/>
                                <w:szCs w:val="21"/>
                              </w:rPr>
                              <w:t>：</w:t>
                            </w:r>
                          </w:p>
                          <w:p w14:paraId="6A33312C">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0FFF652C">
                            <w:pPr>
                              <w:rPr>
                                <w:rFonts w:hint="eastAsia" w:ascii="宋体" w:hAnsi="宋体" w:eastAsia="宋体" w:cs="宋体"/>
                                <w:kern w:val="0"/>
                                <w:sz w:val="21"/>
                                <w:szCs w:val="21"/>
                              </w:rPr>
                            </w:pPr>
                            <w:r>
                              <w:rPr>
                                <w:rFonts w:hint="eastAsia" w:ascii="宋体" w:hAnsi="宋体" w:eastAsia="宋体" w:cs="宋体"/>
                                <w:kern w:val="0"/>
                                <w:sz w:val="21"/>
                                <w:szCs w:val="21"/>
                              </w:rPr>
                              <w:t>单倍行距，</w:t>
                            </w:r>
                          </w:p>
                          <w:p w14:paraId="287B7C5E">
                            <w:pPr>
                              <w:rPr>
                                <w:rFonts w:hint="eastAsia" w:ascii="宋体" w:hAnsi="宋体" w:eastAsia="宋体" w:cs="宋体"/>
                                <w:kern w:val="0"/>
                                <w:sz w:val="21"/>
                                <w:szCs w:val="21"/>
                              </w:rPr>
                            </w:pPr>
                            <w:r>
                              <w:rPr>
                                <w:rFonts w:hint="eastAsia" w:ascii="宋体" w:hAnsi="宋体" w:eastAsia="宋体" w:cs="宋体"/>
                                <w:kern w:val="0"/>
                                <w:sz w:val="21"/>
                                <w:szCs w:val="21"/>
                              </w:rPr>
                              <w:t>中间空1中文字符</w:t>
                            </w:r>
                          </w:p>
                          <w:p w14:paraId="1AA5001A">
                            <w:pPr>
                              <w:rPr>
                                <w:rFonts w:hint="eastAsia" w:ascii="宋体" w:hAnsi="宋体" w:eastAsia="宋体" w:cs="宋体"/>
                                <w:kern w:val="0"/>
                                <w:sz w:val="21"/>
                                <w:szCs w:val="21"/>
                              </w:rPr>
                            </w:pPr>
                            <w:r>
                              <w:rPr>
                                <w:rFonts w:hint="eastAsia" w:ascii="宋体" w:hAnsi="宋体" w:eastAsia="宋体" w:cs="宋体"/>
                                <w:kern w:val="0"/>
                                <w:sz w:val="21"/>
                                <w:szCs w:val="21"/>
                              </w:rPr>
                              <w:t>段前17磅、段后16.5磅</w:t>
                            </w:r>
                          </w:p>
                          <w:p w14:paraId="5C7AB598">
                            <w:pPr>
                              <w:rPr>
                                <w:rFonts w:hint="default" w:ascii="宋体" w:hAnsi="宋体" w:eastAsia="宋体" w:cs="宋体"/>
                                <w:kern w:val="0"/>
                                <w:sz w:val="21"/>
                                <w:szCs w:val="21"/>
                                <w:lang w:val="en-US" w:eastAsia="zh-CN"/>
                              </w:rPr>
                            </w:pPr>
                            <w:r>
                              <w:rPr>
                                <w:rFonts w:hint="eastAsia" w:ascii="宋体" w:hAnsi="宋体" w:eastAsia="宋体" w:cs="宋体"/>
                                <w:kern w:val="0"/>
                                <w:sz w:val="21"/>
                                <w:szCs w:val="21"/>
                              </w:rPr>
                              <w:t>单独成新页，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4pt;margin-top:-18.8pt;height:102.75pt;width:166.15pt;z-index:251687936;mso-width-relative:page;mso-height-relative:page;" fillcolor="#C8E5B3 [1303]" filled="t" stroked="t" coordsize="21600,21600" o:gfxdata="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4V9KPbAAAACwEAAA8AAAAAAAAAAQAgAAAA&#10;IgAAAGRycy9kb3ducmV2LnhtbFBLAQIUABQAAAAIAIdO4kCB5jOiegIAAPMEAAAOAAAAAAAAAAEA&#10;IAAAACoBAABkcnMvZTJvRG9jLnhtbFBLBQYAAAAABgAGAFkBAAAWBgAAAAA=&#10;">
                <v:fill on="t" focussize="0,0"/>
                <v:stroke weight="0.5pt" color="#000000 [3204]" joinstyle="round"/>
                <v:imagedata o:title=""/>
                <o:lock v:ext="edit" aspectratio="f"/>
                <v:textbox>
                  <w:txbxContent>
                    <w:p w14:paraId="703F6DB4">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一级标题</w:t>
                      </w:r>
                      <w:r>
                        <w:rPr>
                          <w:rFonts w:hint="eastAsia" w:ascii="黑体" w:hAnsi="黑体" w:eastAsia="黑体" w:cs="黑体"/>
                          <w:b w:val="0"/>
                          <w:bCs/>
                          <w:sz w:val="21"/>
                          <w:szCs w:val="21"/>
                        </w:rPr>
                        <w:t>：</w:t>
                      </w:r>
                    </w:p>
                    <w:p w14:paraId="6A33312C">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0FFF652C">
                      <w:pPr>
                        <w:rPr>
                          <w:rFonts w:hint="eastAsia" w:ascii="宋体" w:hAnsi="宋体" w:eastAsia="宋体" w:cs="宋体"/>
                          <w:kern w:val="0"/>
                          <w:sz w:val="21"/>
                          <w:szCs w:val="21"/>
                        </w:rPr>
                      </w:pPr>
                      <w:r>
                        <w:rPr>
                          <w:rFonts w:hint="eastAsia" w:ascii="宋体" w:hAnsi="宋体" w:eastAsia="宋体" w:cs="宋体"/>
                          <w:kern w:val="0"/>
                          <w:sz w:val="21"/>
                          <w:szCs w:val="21"/>
                        </w:rPr>
                        <w:t>单倍行距，</w:t>
                      </w:r>
                    </w:p>
                    <w:p w14:paraId="287B7C5E">
                      <w:pPr>
                        <w:rPr>
                          <w:rFonts w:hint="eastAsia" w:ascii="宋体" w:hAnsi="宋体" w:eastAsia="宋体" w:cs="宋体"/>
                          <w:kern w:val="0"/>
                          <w:sz w:val="21"/>
                          <w:szCs w:val="21"/>
                        </w:rPr>
                      </w:pPr>
                      <w:r>
                        <w:rPr>
                          <w:rFonts w:hint="eastAsia" w:ascii="宋体" w:hAnsi="宋体" w:eastAsia="宋体" w:cs="宋体"/>
                          <w:kern w:val="0"/>
                          <w:sz w:val="21"/>
                          <w:szCs w:val="21"/>
                        </w:rPr>
                        <w:t>中间空1中文字符</w:t>
                      </w:r>
                    </w:p>
                    <w:p w14:paraId="1AA5001A">
                      <w:pPr>
                        <w:rPr>
                          <w:rFonts w:hint="eastAsia" w:ascii="宋体" w:hAnsi="宋体" w:eastAsia="宋体" w:cs="宋体"/>
                          <w:kern w:val="0"/>
                          <w:sz w:val="21"/>
                          <w:szCs w:val="21"/>
                        </w:rPr>
                      </w:pPr>
                      <w:r>
                        <w:rPr>
                          <w:rFonts w:hint="eastAsia" w:ascii="宋体" w:hAnsi="宋体" w:eastAsia="宋体" w:cs="宋体"/>
                          <w:kern w:val="0"/>
                          <w:sz w:val="21"/>
                          <w:szCs w:val="21"/>
                        </w:rPr>
                        <w:t>段前17磅、段后16.5磅</w:t>
                      </w:r>
                    </w:p>
                    <w:p w14:paraId="5C7AB598">
                      <w:pPr>
                        <w:rPr>
                          <w:rFonts w:hint="default" w:ascii="宋体" w:hAnsi="宋体" w:eastAsia="宋体" w:cs="宋体"/>
                          <w:kern w:val="0"/>
                          <w:sz w:val="21"/>
                          <w:szCs w:val="21"/>
                          <w:lang w:val="en-US" w:eastAsia="zh-CN"/>
                        </w:rPr>
                      </w:pPr>
                      <w:r>
                        <w:rPr>
                          <w:rFonts w:hint="eastAsia" w:ascii="宋体" w:hAnsi="宋体" w:eastAsia="宋体" w:cs="宋体"/>
                          <w:kern w:val="0"/>
                          <w:sz w:val="21"/>
                          <w:szCs w:val="21"/>
                        </w:rPr>
                        <w:t>单独成新页，</w:t>
                      </w:r>
                    </w:p>
                  </w:txbxContent>
                </v:textbox>
              </v:shape>
            </w:pict>
          </mc:Fallback>
        </mc:AlternateContent>
      </w:r>
    </w:p>
    <w:p w14:paraId="64676C3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auto"/>
        <w:outlineLvl w:val="1"/>
        <w:rPr>
          <w:rFonts w:hint="eastAsia" w:asciiTheme="majorEastAsia" w:hAnsiTheme="majorEastAsia" w:eastAsiaTheme="majorEastAsia" w:cstheme="majorEastAsia"/>
          <w:b w:val="0"/>
          <w:bCs w:val="0"/>
          <w:color w:val="000000"/>
          <w:kern w:val="0"/>
          <w:sz w:val="28"/>
          <w:szCs w:val="28"/>
          <w:lang w:val="en-US" w:eastAsia="zh-CN" w:bidi="ar"/>
        </w:rPr>
      </w:pPr>
      <w:bookmarkStart w:id="51" w:name="_Toc3284"/>
      <w:bookmarkStart w:id="52" w:name="_Toc15410"/>
      <w:r>
        <w:rPr>
          <w:rFonts w:hint="eastAsia" w:asciiTheme="majorEastAsia" w:hAnsiTheme="majorEastAsia" w:eastAsiaTheme="majorEastAsia" w:cstheme="majorEastAsia"/>
          <w:b w:val="0"/>
          <w:bCs w:val="0"/>
          <w:color w:val="000000"/>
          <w:kern w:val="0"/>
          <w:sz w:val="28"/>
          <w:szCs w:val="28"/>
          <w:lang w:val="en-US" w:eastAsia="zh-CN" w:bidi="ar"/>
        </w:rPr>
        <w:t>1.设计创意构思</w:t>
      </w:r>
      <w:bookmarkEnd w:id="51"/>
      <w:bookmarkEnd w:id="52"/>
    </w:p>
    <w:p w14:paraId="68DED85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通过上述对于国内AGV市场发展前景以及用户的情感化需求的了解，结合对合力AGV品牌的企业文化设计元素的传承，可以设计一款针对在智能化工厂环境下满足中端运输需求的AGV搬运产品。同时由于用户对于AGV产品工作状况的可视化需求，产品还要注重区域模块设计与视觉化角度的设计，以期能够打造智能化、情感化、多维化的智能化工厂环境。</w:t>
      </w:r>
    </w:p>
    <w:p w14:paraId="4CAE51A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eastAsia" w:asciiTheme="majorEastAsia" w:hAnsiTheme="majorEastAsia" w:eastAsiaTheme="majorEastAsia" w:cstheme="majorEastAsia"/>
          <w:b/>
          <w:bCs/>
          <w:color w:val="000000"/>
          <w:kern w:val="0"/>
          <w:sz w:val="28"/>
          <w:szCs w:val="28"/>
          <w:lang w:val="en-US" w:eastAsia="zh-CN" w:bidi="ar"/>
        </w:rPr>
      </w:pPr>
      <w:bookmarkStart w:id="53" w:name="_Toc31436"/>
      <w:bookmarkStart w:id="54" w:name="_Toc25669"/>
      <w:r>
        <w:rPr>
          <w:rFonts w:hint="eastAsia" w:asciiTheme="majorEastAsia" w:hAnsiTheme="majorEastAsia" w:eastAsiaTheme="majorEastAsia" w:cstheme="majorEastAsia"/>
          <w:b w:val="0"/>
          <w:bCs w:val="0"/>
          <w:color w:val="000000"/>
          <w:kern w:val="0"/>
          <w:sz w:val="28"/>
          <w:szCs w:val="28"/>
          <w:lang w:val="en-US" w:eastAsia="zh-CN" w:bidi="ar"/>
        </w:rPr>
        <w:t>2.产品设计</w:t>
      </w:r>
      <w:bookmarkEnd w:id="53"/>
      <w:bookmarkEnd w:id="54"/>
    </w:p>
    <w:p w14:paraId="08CB62C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eastAsia" w:asciiTheme="majorEastAsia" w:hAnsiTheme="majorEastAsia" w:eastAsiaTheme="majorEastAsia" w:cstheme="majorEastAsia"/>
          <w:b w:val="0"/>
          <w:bCs w:val="0"/>
          <w:color w:val="000000"/>
          <w:kern w:val="0"/>
          <w:sz w:val="28"/>
          <w:szCs w:val="28"/>
          <w:lang w:val="en-US" w:eastAsia="zh-CN" w:bidi="ar"/>
        </w:rPr>
      </w:pPr>
      <w:bookmarkStart w:id="55" w:name="_Toc31675"/>
      <w:bookmarkStart w:id="56" w:name="_Toc7526"/>
      <w:r>
        <w:rPr>
          <w:rFonts w:hint="eastAsia" w:asciiTheme="majorEastAsia" w:hAnsiTheme="majorEastAsia" w:eastAsiaTheme="majorEastAsia" w:cstheme="majorEastAsia"/>
          <w:b w:val="0"/>
          <w:bCs w:val="0"/>
          <w:color w:val="000000"/>
          <w:kern w:val="0"/>
          <w:sz w:val="28"/>
          <w:szCs w:val="28"/>
          <w:lang w:val="en-US" w:eastAsia="zh-CN" w:bidi="ar"/>
        </w:rPr>
        <w:t>2.1结构设计规划</w:t>
      </w:r>
      <w:bookmarkEnd w:id="55"/>
      <w:bookmarkEnd w:id="56"/>
    </w:p>
    <w:p w14:paraId="7F50FC5C">
      <w:pPr>
        <w:keepNext w:val="0"/>
        <w:keepLines w:val="0"/>
        <w:pageBreakBefore w:val="0"/>
        <w:widowControl w:val="0"/>
        <w:kinsoku/>
        <w:wordWrap/>
        <w:overflowPunct/>
        <w:topLinePunct w:val="0"/>
        <w:autoSpaceDE/>
        <w:autoSpaceDN/>
        <w:bidi w:val="0"/>
        <w:adjustRightInd/>
        <w:snapToGrid/>
        <w:spacing w:before="157" w:beforeLines="50" w:line="300" w:lineRule="auto"/>
        <w:jc w:val="center"/>
        <w:textAlignment w:val="auto"/>
        <w:rPr>
          <w:rFonts w:hint="eastAsia" w:eastAsiaTheme="minorEastAsia"/>
          <w:sz w:val="21"/>
          <w:szCs w:val="21"/>
          <w:lang w:eastAsia="zh-CN"/>
        </w:rPr>
      </w:pPr>
      <w:r>
        <w:rPr>
          <w:rFonts w:hint="eastAsia" w:eastAsiaTheme="minorEastAsia"/>
          <w:sz w:val="21"/>
          <w:szCs w:val="21"/>
          <w:lang w:eastAsia="zh-CN"/>
        </w:rPr>
        <w:drawing>
          <wp:inline distT="0" distB="0" distL="114300" distR="114300">
            <wp:extent cx="5224780" cy="2381250"/>
            <wp:effectExtent l="0" t="0" r="0" b="0"/>
            <wp:docPr id="8" name="C9F754DE-2CAD-44b6-B708-469DEB6407EB-2" descr="C:/Users/33647/AppData/Local/Temp/wps.NIBAV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9F754DE-2CAD-44b6-B708-469DEB6407EB-2" descr="C:/Users/33647/AppData/Local/Temp/wps.NIBAVowps"/>
                    <pic:cNvPicPr>
                      <a:picLocks noChangeAspect="1"/>
                    </pic:cNvPicPr>
                  </pic:nvPicPr>
                  <pic:blipFill>
                    <a:blip r:embed="rId39"/>
                    <a:srcRect l="3589" r="3250"/>
                    <a:stretch>
                      <a:fillRect/>
                    </a:stretch>
                  </pic:blipFill>
                  <pic:spPr>
                    <a:xfrm>
                      <a:off x="0" y="0"/>
                      <a:ext cx="5224780" cy="2381250"/>
                    </a:xfrm>
                    <a:prstGeom prst="rect">
                      <a:avLst/>
                    </a:prstGeom>
                    <a:ln>
                      <a:solidFill>
                        <a:schemeClr val="tx1"/>
                      </a:solidFill>
                    </a:ln>
                  </pic:spPr>
                </pic:pic>
              </a:graphicData>
            </a:graphic>
          </wp:inline>
        </w:drawing>
      </w:r>
    </w:p>
    <w:p w14:paraId="538D4BEF">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图</w:t>
      </w:r>
      <w:r>
        <w:rPr>
          <w:rFonts w:hint="eastAsia" w:asciiTheme="minorEastAsia" w:hAnsiTheme="minorEastAsia" w:cstheme="minorEastAsia"/>
          <w:sz w:val="21"/>
          <w:szCs w:val="21"/>
          <w:lang w:val="en-US" w:eastAsia="zh-CN"/>
        </w:rPr>
        <w:t xml:space="preserve"> 28 </w:t>
      </w:r>
      <w:r>
        <w:rPr>
          <w:rFonts w:hint="eastAsia" w:asciiTheme="minorEastAsia" w:hAnsiTheme="minorEastAsia" w:eastAsiaTheme="minorEastAsia" w:cstheme="minorEastAsia"/>
          <w:sz w:val="21"/>
          <w:szCs w:val="21"/>
          <w:lang w:val="en-US" w:eastAsia="zh-CN"/>
        </w:rPr>
        <w:t>信息构架图</w:t>
      </w:r>
    </w:p>
    <w:p w14:paraId="1E4BEBC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智能化工程环境下对于合力AGV搬运产品的使用程序主要包括对于取货、运输、卸货、报警、检修、操作六大模块（如图28所示）。AGV产品在接收到取货指令后进行数据对接选择合适运行路线等待运输车到达指定位置后自动卸货；在AGV产品的运输过程中后台系统时刻为AGV提供路线导航同时对周边环境进行安全提示；到达指定货架位置后向系统自动提交到达指令，同时叉板上下运动将货物放置于货架上。对于AGV搬运产品发生事故，通过-报警-故障报警提交检修申请同时使用紧急制停终止AGV运行。检修人员收到指派任务后手动操作通过对AGV内部的系统维护、功能检修、安全测试等流程保障AGV产品的正常使用。在使用过程中AGV自动运行到供电位置进行续能。</w:t>
      </w:r>
    </w:p>
    <w:p w14:paraId="55D5741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eastAsia" w:asciiTheme="majorEastAsia" w:hAnsiTheme="majorEastAsia" w:eastAsiaTheme="majorEastAsia" w:cstheme="majorEastAsia"/>
          <w:b w:val="0"/>
          <w:bCs w:val="0"/>
          <w:color w:val="000000"/>
          <w:kern w:val="0"/>
          <w:sz w:val="28"/>
          <w:szCs w:val="28"/>
          <w:lang w:val="en-US" w:eastAsia="zh-CN" w:bidi="ar"/>
        </w:rPr>
      </w:pPr>
      <w:bookmarkStart w:id="57" w:name="_Toc12311"/>
      <w:bookmarkStart w:id="58" w:name="_Toc16357"/>
      <w:r>
        <w:rPr>
          <w:rFonts w:hint="eastAsia" w:asciiTheme="majorEastAsia" w:hAnsiTheme="majorEastAsia" w:eastAsiaTheme="majorEastAsia" w:cstheme="majorEastAsia"/>
          <w:b w:val="0"/>
          <w:bCs w:val="0"/>
          <w:color w:val="000000"/>
          <w:kern w:val="0"/>
          <w:sz w:val="28"/>
          <w:szCs w:val="28"/>
          <w:lang w:val="en-US" w:eastAsia="zh-CN" w:bidi="ar"/>
        </w:rPr>
        <w:t>2.2产品草图方案</w:t>
      </w:r>
      <w:bookmarkEnd w:id="57"/>
      <w:bookmarkEnd w:id="58"/>
    </w:p>
    <w:p w14:paraId="7467B82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heme="minorEastAsia" w:hAnsiTheme="minorEastAsia" w:eastAsiaTheme="minorEastAsia" w:cstheme="minorEastAsia"/>
          <w:b w:val="0"/>
          <w:bCs w:val="0"/>
          <w:color w:val="000000"/>
          <w:kern w:val="0"/>
          <w:sz w:val="24"/>
          <w:szCs w:val="24"/>
          <w:lang w:val="en-US" w:eastAsia="zh-CN" w:bidi="ar"/>
        </w:rPr>
      </w:pPr>
      <w:r>
        <w:rPr>
          <w:rFonts w:hint="eastAsia" w:asciiTheme="minorEastAsia" w:hAnsiTheme="minorEastAsia" w:cstheme="minorEastAsia"/>
          <w:b w:val="0"/>
          <w:bCs w:val="0"/>
          <w:color w:val="000000"/>
          <w:kern w:val="0"/>
          <w:sz w:val="24"/>
          <w:szCs w:val="24"/>
          <w:lang w:val="en-US" w:eastAsia="zh-CN" w:bidi="ar"/>
        </w:rPr>
        <w:t>设计思路：</w:t>
      </w:r>
      <w:r>
        <w:rPr>
          <w:rFonts w:hint="eastAsia" w:asciiTheme="minorEastAsia" w:hAnsiTheme="minorEastAsia" w:eastAsiaTheme="minorEastAsia" w:cstheme="minorEastAsia"/>
          <w:b w:val="0"/>
          <w:bCs w:val="0"/>
          <w:color w:val="000000"/>
          <w:kern w:val="0"/>
          <w:sz w:val="24"/>
          <w:szCs w:val="24"/>
          <w:lang w:val="en-US" w:eastAsia="zh-CN" w:bidi="ar"/>
        </w:rPr>
        <w:t>对于当下以合力AGV产品为主题在打造智能化工厂</w:t>
      </w:r>
      <w:r>
        <w:rPr>
          <w:rFonts w:hint="eastAsia" w:asciiTheme="minorEastAsia" w:hAnsiTheme="minorEastAsia" w:cstheme="minorEastAsia"/>
          <w:b w:val="0"/>
          <w:bCs w:val="0"/>
          <w:color w:val="000000"/>
          <w:kern w:val="0"/>
          <w:sz w:val="24"/>
          <w:szCs w:val="24"/>
          <w:lang w:val="en-US" w:eastAsia="zh-CN" w:bidi="ar"/>
        </w:rPr>
        <w:t>环境</w:t>
      </w:r>
      <w:r>
        <w:rPr>
          <w:rFonts w:hint="eastAsia" w:asciiTheme="minorEastAsia" w:hAnsiTheme="minorEastAsia" w:eastAsiaTheme="minorEastAsia" w:cstheme="minorEastAsia"/>
          <w:b w:val="0"/>
          <w:bCs w:val="0"/>
          <w:color w:val="000000"/>
          <w:kern w:val="0"/>
          <w:sz w:val="24"/>
          <w:szCs w:val="24"/>
          <w:lang w:val="en-US" w:eastAsia="zh-CN" w:bidi="ar"/>
        </w:rPr>
        <w:t>，希望在继承传统AGV功能</w:t>
      </w:r>
      <w:r>
        <w:rPr>
          <w:rFonts w:hint="eastAsia" w:asciiTheme="minorEastAsia" w:hAnsiTheme="minorEastAsia" w:cstheme="minorEastAsia"/>
          <w:b w:val="0"/>
          <w:bCs w:val="0"/>
          <w:color w:val="000000"/>
          <w:kern w:val="0"/>
          <w:sz w:val="24"/>
          <w:szCs w:val="24"/>
          <w:lang w:val="en-US" w:eastAsia="zh-CN" w:bidi="ar"/>
        </w:rPr>
        <w:t>满足产品</w:t>
      </w:r>
      <w:r>
        <w:rPr>
          <w:rFonts w:hint="eastAsia" w:asciiTheme="minorEastAsia" w:hAnsiTheme="minorEastAsia" w:eastAsiaTheme="minorEastAsia" w:cstheme="minorEastAsia"/>
          <w:b w:val="0"/>
          <w:bCs w:val="0"/>
          <w:color w:val="000000"/>
          <w:kern w:val="0"/>
          <w:sz w:val="24"/>
          <w:szCs w:val="24"/>
          <w:lang w:val="en-US" w:eastAsia="zh-CN" w:bidi="ar"/>
        </w:rPr>
        <w:t>结构</w:t>
      </w:r>
      <w:r>
        <w:rPr>
          <w:rFonts w:hint="eastAsia" w:asciiTheme="minorEastAsia" w:hAnsiTheme="minorEastAsia" w:cstheme="minorEastAsia"/>
          <w:b w:val="0"/>
          <w:bCs w:val="0"/>
          <w:color w:val="000000"/>
          <w:kern w:val="0"/>
          <w:sz w:val="24"/>
          <w:szCs w:val="24"/>
          <w:lang w:val="en-US" w:eastAsia="zh-CN" w:bidi="ar"/>
        </w:rPr>
        <w:t>功能</w:t>
      </w:r>
      <w:r>
        <w:rPr>
          <w:rFonts w:hint="eastAsia" w:asciiTheme="minorEastAsia" w:hAnsiTheme="minorEastAsia" w:eastAsiaTheme="minorEastAsia" w:cstheme="minorEastAsia"/>
          <w:b w:val="0"/>
          <w:bCs w:val="0"/>
          <w:color w:val="000000"/>
          <w:kern w:val="0"/>
          <w:sz w:val="24"/>
          <w:szCs w:val="24"/>
          <w:lang w:val="en-US" w:eastAsia="zh-CN" w:bidi="ar"/>
        </w:rPr>
        <w:t>需求的同时还兼顾用户的情感化、人机操作上的需求</w:t>
      </w:r>
      <w:r>
        <w:rPr>
          <w:rFonts w:hint="eastAsia" w:asciiTheme="minorEastAsia" w:hAnsiTheme="minorEastAsia" w:cstheme="minorEastAsia"/>
          <w:b w:val="0"/>
          <w:bCs w:val="0"/>
          <w:color w:val="000000"/>
          <w:kern w:val="0"/>
          <w:sz w:val="24"/>
          <w:szCs w:val="24"/>
          <w:lang w:val="en-US" w:eastAsia="zh-CN" w:bidi="ar"/>
        </w:rPr>
        <w:t>以及</w:t>
      </w:r>
      <w:r>
        <w:rPr>
          <w:rFonts w:hint="eastAsia" w:asciiTheme="minorEastAsia" w:hAnsiTheme="minorEastAsia" w:eastAsiaTheme="minorEastAsia" w:cstheme="minorEastAsia"/>
          <w:b w:val="0"/>
          <w:bCs w:val="0"/>
          <w:color w:val="000000"/>
          <w:kern w:val="0"/>
          <w:sz w:val="24"/>
          <w:szCs w:val="24"/>
          <w:lang w:val="en-US" w:eastAsia="zh-CN" w:bidi="ar"/>
        </w:rPr>
        <w:t>合力AGV家族企业文化标识。</w:t>
      </w:r>
      <w:r>
        <w:rPr>
          <w:rFonts w:hint="eastAsia" w:asciiTheme="minorEastAsia" w:hAnsiTheme="minorEastAsia" w:cstheme="minorEastAsia"/>
          <w:b w:val="0"/>
          <w:bCs w:val="0"/>
          <w:color w:val="000000"/>
          <w:kern w:val="0"/>
          <w:sz w:val="24"/>
          <w:szCs w:val="24"/>
          <w:lang w:val="en-US" w:eastAsia="zh-CN" w:bidi="ar"/>
        </w:rPr>
        <w:t>在AGV外观上从传统的直线条切割布局过渡到曲线一体化结构造型，保持传统合力设计对于“鼎”与“飞翼”元素融入的</w:t>
      </w:r>
      <w:r>
        <w:rPr>
          <w:rFonts w:hint="eastAsia" w:asciiTheme="minorEastAsia" w:hAnsiTheme="minorEastAsia" w:eastAsiaTheme="minorEastAsia" w:cstheme="minorEastAsia"/>
          <w:b w:val="0"/>
          <w:bCs w:val="0"/>
          <w:color w:val="000000"/>
          <w:kern w:val="0"/>
          <w:sz w:val="24"/>
          <w:szCs w:val="24"/>
          <w:lang w:val="en-US" w:eastAsia="zh-CN" w:bidi="ar"/>
        </w:rPr>
        <w:t>同时</w:t>
      </w:r>
      <w:r>
        <w:rPr>
          <w:rFonts w:hint="eastAsia" w:asciiTheme="minorEastAsia" w:hAnsiTheme="minorEastAsia" w:cstheme="minorEastAsia"/>
          <w:b w:val="0"/>
          <w:bCs w:val="0"/>
          <w:color w:val="000000"/>
          <w:kern w:val="0"/>
          <w:sz w:val="24"/>
          <w:szCs w:val="24"/>
          <w:lang w:val="en-US" w:eastAsia="zh-CN" w:bidi="ar"/>
        </w:rPr>
        <w:t>立足于</w:t>
      </w:r>
      <w:r>
        <w:rPr>
          <w:rFonts w:hint="eastAsia" w:asciiTheme="minorEastAsia" w:hAnsiTheme="minorEastAsia" w:eastAsiaTheme="minorEastAsia" w:cstheme="minorEastAsia"/>
          <w:b w:val="0"/>
          <w:bCs w:val="0"/>
          <w:color w:val="000000"/>
          <w:kern w:val="0"/>
          <w:sz w:val="24"/>
          <w:szCs w:val="24"/>
          <w:lang w:val="en-US" w:eastAsia="zh-CN" w:bidi="ar"/>
        </w:rPr>
        <w:t>智能化工厂环境</w:t>
      </w:r>
      <w:r>
        <w:rPr>
          <w:rFonts w:hint="eastAsia" w:asciiTheme="minorEastAsia" w:hAnsiTheme="minorEastAsia" w:cstheme="minorEastAsia"/>
          <w:b w:val="0"/>
          <w:bCs w:val="0"/>
          <w:color w:val="000000"/>
          <w:kern w:val="0"/>
          <w:sz w:val="24"/>
          <w:szCs w:val="24"/>
          <w:lang w:val="en-US" w:eastAsia="zh-CN" w:bidi="ar"/>
        </w:rPr>
        <w:t>的背景下对</w:t>
      </w:r>
      <w:r>
        <w:rPr>
          <w:rFonts w:hint="eastAsia" w:asciiTheme="minorEastAsia" w:hAnsiTheme="minorEastAsia" w:eastAsiaTheme="minorEastAsia" w:cstheme="minorEastAsia"/>
          <w:b w:val="0"/>
          <w:bCs w:val="0"/>
          <w:color w:val="000000"/>
          <w:kern w:val="0"/>
          <w:sz w:val="24"/>
          <w:szCs w:val="24"/>
          <w:lang w:val="en-US" w:eastAsia="zh-CN" w:bidi="ar"/>
        </w:rPr>
        <w:t>AGV整体造型、内部结构功能以及视觉角度可视化上的需求</w:t>
      </w:r>
      <w:r>
        <w:rPr>
          <w:rFonts w:hint="eastAsia" w:asciiTheme="minorEastAsia" w:hAnsiTheme="minorEastAsia" w:cstheme="minorEastAsia"/>
          <w:b w:val="0"/>
          <w:bCs w:val="0"/>
          <w:color w:val="000000"/>
          <w:kern w:val="0"/>
          <w:sz w:val="24"/>
          <w:szCs w:val="24"/>
          <w:lang w:val="en-US" w:eastAsia="zh-CN" w:bidi="ar"/>
        </w:rPr>
        <w:t>进行设计</w:t>
      </w:r>
      <w:r>
        <w:rPr>
          <w:rFonts w:hint="eastAsia" w:asciiTheme="minorEastAsia" w:hAnsiTheme="minorEastAsia" w:eastAsiaTheme="minorEastAsia" w:cstheme="minorEastAsia"/>
          <w:b w:val="0"/>
          <w:bCs w:val="0"/>
          <w:color w:val="000000"/>
          <w:kern w:val="0"/>
          <w:sz w:val="24"/>
          <w:szCs w:val="24"/>
          <w:lang w:val="en-US" w:eastAsia="zh-CN" w:bidi="ar"/>
        </w:rPr>
        <w:t>。</w:t>
      </w:r>
      <w:r>
        <w:rPr>
          <w:rFonts w:hint="eastAsia" w:asciiTheme="minorEastAsia" w:hAnsiTheme="minorEastAsia" w:cstheme="minorEastAsia"/>
          <w:b w:val="0"/>
          <w:bCs w:val="0"/>
          <w:color w:val="000000"/>
          <w:kern w:val="0"/>
          <w:sz w:val="24"/>
          <w:szCs w:val="24"/>
          <w:lang w:val="en-US" w:eastAsia="zh-CN" w:bidi="ar"/>
        </w:rPr>
        <w:t>通过对于AGV产品的外观造型、产品文化语义、内部功能结构等多方面的创新升级，从而反推智能化工厂环境的建设，实现经济产业的再升级。</w:t>
      </w:r>
    </w:p>
    <w:p w14:paraId="671F6A7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设计方案一：吸取古代青铜元素的“鼎”与现代“飞翼”造型元素结设计一款潜入式AGV，</w:t>
      </w:r>
      <w:r>
        <w:rPr>
          <w:rFonts w:hint="eastAsia" w:asciiTheme="minorEastAsia" w:hAnsiTheme="minorEastAsia" w:cstheme="minorEastAsia"/>
          <w:color w:val="000000"/>
          <w:kern w:val="0"/>
          <w:sz w:val="24"/>
          <w:szCs w:val="24"/>
          <w:lang w:val="en-US" w:eastAsia="zh-CN" w:bidi="ar"/>
        </w:rPr>
        <w:t>在继承传统AGV产品功能方面的设计，</w:t>
      </w:r>
      <w:r>
        <w:rPr>
          <w:rFonts w:hint="eastAsia" w:asciiTheme="minorEastAsia" w:hAnsiTheme="minorEastAsia" w:eastAsiaTheme="minorEastAsia" w:cstheme="minorEastAsia"/>
          <w:color w:val="000000"/>
          <w:kern w:val="0"/>
          <w:sz w:val="24"/>
          <w:szCs w:val="24"/>
          <w:lang w:val="en-US" w:eastAsia="zh-CN" w:bidi="ar"/>
        </w:rPr>
        <w:t>让传统合力AGV产品在造型方面得以提升</w:t>
      </w:r>
      <w:r>
        <w:rPr>
          <w:rFonts w:hint="eastAsia" w:asciiTheme="minorEastAsia" w:hAnsiTheme="minorEastAsia" w:cstheme="minorEastAsia"/>
          <w:color w:val="000000"/>
          <w:kern w:val="0"/>
          <w:sz w:val="24"/>
          <w:szCs w:val="24"/>
          <w:lang w:val="en-US" w:eastAsia="zh-CN" w:bidi="ar"/>
        </w:rPr>
        <w:t>，使其结构外观更加具有现代科技风格。</w:t>
      </w:r>
      <w:r>
        <w:rPr>
          <w:rFonts w:hint="eastAsia" w:asciiTheme="minorEastAsia" w:hAnsiTheme="minorEastAsia" w:eastAsiaTheme="minorEastAsia" w:cstheme="minorEastAsia"/>
          <w:color w:val="000000"/>
          <w:kern w:val="0"/>
          <w:sz w:val="24"/>
          <w:szCs w:val="24"/>
          <w:lang w:val="en-US" w:eastAsia="zh-CN" w:bidi="ar"/>
        </w:rPr>
        <w:t>在色彩搭配方面</w:t>
      </w:r>
      <w:r>
        <w:rPr>
          <w:rFonts w:hint="eastAsia" w:asciiTheme="minorEastAsia" w:hAnsiTheme="minorEastAsia" w:cstheme="minorEastAsia"/>
          <w:color w:val="000000"/>
          <w:kern w:val="0"/>
          <w:sz w:val="24"/>
          <w:szCs w:val="24"/>
          <w:lang w:val="en-US" w:eastAsia="zh-CN" w:bidi="ar"/>
        </w:rPr>
        <w:t>虽然使其</w:t>
      </w:r>
      <w:r>
        <w:rPr>
          <w:rFonts w:hint="eastAsia" w:asciiTheme="minorEastAsia" w:hAnsiTheme="minorEastAsia" w:eastAsiaTheme="minorEastAsia" w:cstheme="minorEastAsia"/>
          <w:color w:val="000000"/>
          <w:kern w:val="0"/>
          <w:sz w:val="24"/>
          <w:szCs w:val="24"/>
          <w:lang w:val="en-US" w:eastAsia="zh-CN" w:bidi="ar"/>
        </w:rPr>
        <w:t>更具有现代科技风格</w:t>
      </w:r>
      <w:r>
        <w:rPr>
          <w:rFonts w:hint="eastAsia" w:asciiTheme="minorEastAsia" w:hAnsiTheme="minorEastAsia" w:cstheme="minorEastAsia"/>
          <w:color w:val="000000"/>
          <w:kern w:val="0"/>
          <w:sz w:val="24"/>
          <w:szCs w:val="24"/>
          <w:lang w:val="en-US" w:eastAsia="zh-CN" w:bidi="ar"/>
        </w:rPr>
        <w:t>，但同时缺少了对于中国元素以及传统合力AGV品牌文化的延续。</w:t>
      </w:r>
    </w:p>
    <w:p w14:paraId="0E4C1DC7">
      <w:pPr>
        <w:keepNext w:val="0"/>
        <w:keepLines w:val="0"/>
        <w:pageBreakBefore w:val="0"/>
        <w:widowControl/>
        <w:suppressLineNumbers w:val="0"/>
        <w:kinsoku/>
        <w:wordWrap/>
        <w:overflowPunct/>
        <w:topLinePunct w:val="0"/>
        <w:autoSpaceDE/>
        <w:autoSpaceDN/>
        <w:bidi w:val="0"/>
        <w:adjustRightInd/>
        <w:snapToGrid/>
        <w:spacing w:before="157" w:beforeLines="50" w:line="300" w:lineRule="auto"/>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drawing>
          <wp:inline distT="0" distB="0" distL="114300" distR="114300">
            <wp:extent cx="2507615" cy="1856105"/>
            <wp:effectExtent l="9525" t="9525" r="24130" b="12700"/>
            <wp:docPr id="49" name="图片 49" descr="扫描全能王 2024-05-27 17.2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扫描全能王 2024-05-27 17.24_1"/>
                    <pic:cNvPicPr>
                      <a:picLocks noChangeAspect="1"/>
                    </pic:cNvPicPr>
                  </pic:nvPicPr>
                  <pic:blipFill>
                    <a:blip r:embed="rId40"/>
                    <a:stretch>
                      <a:fillRect/>
                    </a:stretch>
                  </pic:blipFill>
                  <pic:spPr>
                    <a:xfrm rot="16200000">
                      <a:off x="0" y="0"/>
                      <a:ext cx="2507615" cy="1856105"/>
                    </a:xfrm>
                    <a:prstGeom prst="rect">
                      <a:avLst/>
                    </a:prstGeom>
                    <a:ln>
                      <a:solidFill>
                        <a:schemeClr val="tx1"/>
                      </a:solidFill>
                    </a:ln>
                  </pic:spPr>
                </pic:pic>
              </a:graphicData>
            </a:graphic>
          </wp:inline>
        </w:drawing>
      </w:r>
      <w:r>
        <w:rPr>
          <w:rFonts w:hint="eastAsia" w:ascii="宋体" w:hAnsi="宋体" w:eastAsia="宋体" w:cs="宋体"/>
          <w:color w:val="000000"/>
          <w:kern w:val="0"/>
          <w:sz w:val="21"/>
          <w:szCs w:val="21"/>
          <w:lang w:val="en-US" w:eastAsia="zh-CN" w:bidi="ar"/>
        </w:rPr>
        <w:drawing>
          <wp:inline distT="0" distB="0" distL="114300" distR="114300">
            <wp:extent cx="3350260" cy="2509520"/>
            <wp:effectExtent l="9525" t="9525" r="23495" b="10795"/>
            <wp:docPr id="51" name="图片 51" descr="扫描全能王 2024-05-27 17.2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扫描全能王 2024-05-27 17.24_2"/>
                    <pic:cNvPicPr>
                      <a:picLocks noChangeAspect="1"/>
                    </pic:cNvPicPr>
                  </pic:nvPicPr>
                  <pic:blipFill>
                    <a:blip r:embed="rId41"/>
                    <a:stretch>
                      <a:fillRect/>
                    </a:stretch>
                  </pic:blipFill>
                  <pic:spPr>
                    <a:xfrm>
                      <a:off x="0" y="0"/>
                      <a:ext cx="3350260" cy="2509520"/>
                    </a:xfrm>
                    <a:prstGeom prst="rect">
                      <a:avLst/>
                    </a:prstGeom>
                    <a:ln>
                      <a:solidFill>
                        <a:schemeClr val="tx1"/>
                      </a:solidFill>
                    </a:ln>
                  </pic:spPr>
                </pic:pic>
              </a:graphicData>
            </a:graphic>
          </wp:inline>
        </w:drawing>
      </w:r>
    </w:p>
    <w:p w14:paraId="59FAE10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4"/>
          <w:szCs w:val="24"/>
          <w:lang w:val="en-US" w:eastAsia="zh-CN" w:bidi="ar"/>
        </w:rPr>
      </w:pPr>
      <w:r>
        <w:rPr>
          <w:rFonts w:hint="eastAsia" w:asciiTheme="minorEastAsia" w:hAnsiTheme="minorEastAsia" w:cstheme="minorEastAsia"/>
          <w:b w:val="0"/>
          <w:bCs w:val="0"/>
          <w:color w:val="000000"/>
          <w:kern w:val="0"/>
          <w:sz w:val="21"/>
          <w:szCs w:val="21"/>
          <w:lang w:val="en-US" w:eastAsia="zh-CN" w:bidi="ar"/>
        </w:rPr>
        <w:t>图 29 设计草图一</w:t>
      </w:r>
    </w:p>
    <w:p w14:paraId="26A8DA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设计方案二：设计推理图30-图31采用对于“合力”汉语字体语义进行的设计，通过结合中国文化“天圆地方”进行一体化曲线造型设计。如图32所示设计草图二对上述曲线为主同时结合AGV运输过程中叉板上下平移可视化的需求设计侧边灯光显示，整体造型流畅的同时偏于扁平化，同时对于底部车轮运输细节考量如图所示。</w:t>
      </w:r>
    </w:p>
    <w:p w14:paraId="407B4C39">
      <w:pPr>
        <w:keepNext w:val="0"/>
        <w:keepLines w:val="0"/>
        <w:pageBreakBefore w:val="0"/>
        <w:widowControl/>
        <w:suppressLineNumbers w:val="0"/>
        <w:kinsoku/>
        <w:wordWrap/>
        <w:overflowPunct/>
        <w:topLinePunct w:val="0"/>
        <w:autoSpaceDE/>
        <w:autoSpaceDN/>
        <w:bidi w:val="0"/>
        <w:adjustRightInd/>
        <w:snapToGrid/>
        <w:spacing w:before="157" w:beforeLines="50" w:line="300" w:lineRule="auto"/>
        <w:ind w:firstLine="0" w:firstLineChars="0"/>
        <w:jc w:val="center"/>
        <w:textAlignment w:val="auto"/>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 w:val="21"/>
          <w:szCs w:val="21"/>
          <w:lang w:val="en-US" w:eastAsia="zh-CN" w:bidi="ar"/>
        </w:rPr>
        <w:drawing>
          <wp:inline distT="0" distB="0" distL="114300" distR="114300">
            <wp:extent cx="2967355" cy="4196080"/>
            <wp:effectExtent l="9525" t="9525" r="15875" b="10160"/>
            <wp:docPr id="34" name="图片 34" descr="扫描全能王 2024-04-15 00.1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扫描全能王 2024-04-15 00.12_1(1)"/>
                    <pic:cNvPicPr>
                      <a:picLocks noChangeAspect="1"/>
                    </pic:cNvPicPr>
                  </pic:nvPicPr>
                  <pic:blipFill>
                    <a:blip r:embed="rId42"/>
                    <a:stretch>
                      <a:fillRect/>
                    </a:stretch>
                  </pic:blipFill>
                  <pic:spPr>
                    <a:xfrm rot="16200000">
                      <a:off x="0" y="0"/>
                      <a:ext cx="2967355" cy="4196080"/>
                    </a:xfrm>
                    <a:prstGeom prst="rect">
                      <a:avLst/>
                    </a:prstGeom>
                    <a:ln>
                      <a:solidFill>
                        <a:schemeClr val="tx1"/>
                      </a:solidFill>
                    </a:ln>
                  </pic:spPr>
                </pic:pic>
              </a:graphicData>
            </a:graphic>
          </wp:inline>
        </w:drawing>
      </w:r>
    </w:p>
    <w:p w14:paraId="30A34E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 w:val="21"/>
          <w:szCs w:val="21"/>
          <w:lang w:val="en-US" w:eastAsia="zh-CN" w:bidi="ar"/>
        </w:rPr>
        <w:t>图</w:t>
      </w:r>
      <w:r>
        <w:rPr>
          <w:rFonts w:hint="eastAsia" w:asciiTheme="minorEastAsia" w:hAnsiTheme="minorEastAsia" w:cstheme="minorEastAsia"/>
          <w:color w:val="000000"/>
          <w:kern w:val="0"/>
          <w:sz w:val="21"/>
          <w:szCs w:val="21"/>
          <w:lang w:val="en-US" w:eastAsia="zh-CN" w:bidi="ar"/>
        </w:rPr>
        <w:t xml:space="preserve"> 30</w:t>
      </w:r>
      <w:r>
        <w:rPr>
          <w:rFonts w:hint="eastAsia" w:asciiTheme="minorEastAsia" w:hAnsiTheme="minorEastAsia" w:eastAsiaTheme="minorEastAsia" w:cstheme="minorEastAsia"/>
          <w:color w:val="000000"/>
          <w:kern w:val="0"/>
          <w:sz w:val="21"/>
          <w:szCs w:val="21"/>
          <w:lang w:val="en-US" w:eastAsia="zh-CN" w:bidi="ar"/>
        </w:rPr>
        <w:t xml:space="preserve"> 设计推理图一</w:t>
      </w:r>
    </w:p>
    <w:p w14:paraId="6C015597">
      <w:pPr>
        <w:keepNext w:val="0"/>
        <w:keepLines w:val="0"/>
        <w:pageBreakBefore w:val="0"/>
        <w:widowControl/>
        <w:suppressLineNumbers w:val="0"/>
        <w:kinsoku/>
        <w:wordWrap/>
        <w:overflowPunct/>
        <w:topLinePunct w:val="0"/>
        <w:autoSpaceDE/>
        <w:autoSpaceDN/>
        <w:bidi w:val="0"/>
        <w:adjustRightInd/>
        <w:snapToGrid/>
        <w:spacing w:before="157" w:beforeLines="50" w:line="300" w:lineRule="auto"/>
        <w:ind w:firstLine="0" w:firstLineChars="0"/>
        <w:jc w:val="center"/>
        <w:textAlignment w:val="auto"/>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 w:val="21"/>
          <w:szCs w:val="21"/>
          <w:lang w:val="en-US" w:eastAsia="zh-CN" w:bidi="ar"/>
        </w:rPr>
        <w:drawing>
          <wp:inline distT="0" distB="0" distL="114300" distR="114300">
            <wp:extent cx="3209290" cy="4363085"/>
            <wp:effectExtent l="9525" t="9525" r="16510" b="12065"/>
            <wp:docPr id="29" name="图片 29" descr="扫描全能王 2024-04-15 00.1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扫描全能王 2024-04-15 00.14_1(1)"/>
                    <pic:cNvPicPr>
                      <a:picLocks noChangeAspect="1"/>
                    </pic:cNvPicPr>
                  </pic:nvPicPr>
                  <pic:blipFill>
                    <a:blip r:embed="rId43"/>
                    <a:stretch>
                      <a:fillRect/>
                    </a:stretch>
                  </pic:blipFill>
                  <pic:spPr>
                    <a:xfrm rot="16200000">
                      <a:off x="0" y="0"/>
                      <a:ext cx="3209290" cy="4363085"/>
                    </a:xfrm>
                    <a:prstGeom prst="rect">
                      <a:avLst/>
                    </a:prstGeom>
                    <a:ln>
                      <a:solidFill>
                        <a:schemeClr val="tx1"/>
                      </a:solidFill>
                    </a:ln>
                  </pic:spPr>
                </pic:pic>
              </a:graphicData>
            </a:graphic>
          </wp:inline>
        </w:drawing>
      </w:r>
    </w:p>
    <w:p w14:paraId="4EB78C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 w:val="21"/>
          <w:szCs w:val="21"/>
          <w:lang w:val="en-US" w:eastAsia="zh-CN" w:bidi="ar"/>
        </w:rPr>
        <w:t>图</w:t>
      </w:r>
      <w:r>
        <w:rPr>
          <w:rFonts w:hint="eastAsia" w:asciiTheme="minorEastAsia" w:hAnsiTheme="minorEastAsia" w:cstheme="minorEastAsia"/>
          <w:color w:val="000000"/>
          <w:kern w:val="0"/>
          <w:sz w:val="21"/>
          <w:szCs w:val="21"/>
          <w:lang w:val="en-US" w:eastAsia="zh-CN" w:bidi="ar"/>
        </w:rPr>
        <w:t xml:space="preserve"> 31</w:t>
      </w:r>
      <w:r>
        <w:rPr>
          <w:rFonts w:hint="eastAsia" w:asciiTheme="minorEastAsia" w:hAnsiTheme="minorEastAsia" w:eastAsiaTheme="minorEastAsia" w:cstheme="minorEastAsia"/>
          <w:color w:val="000000"/>
          <w:kern w:val="0"/>
          <w:sz w:val="21"/>
          <w:szCs w:val="21"/>
          <w:lang w:val="en-US" w:eastAsia="zh-CN" w:bidi="ar"/>
        </w:rPr>
        <w:t xml:space="preserve"> 设计推理图二</w:t>
      </w:r>
    </w:p>
    <w:p w14:paraId="1A7068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对于AGV在造型上汲取设计方案一对于“鼎”与“飞翼”的造型元素分别作为AGV产品的把手外观以及主体外观轮廓同时对于“合”字进行进一步拆解</w:t>
      </w:r>
      <w:r>
        <w:rPr>
          <w:rFonts w:hint="eastAsia" w:asciiTheme="minorEastAsia" w:hAnsiTheme="minorEastAsia" w:eastAsiaTheme="minorEastAsia" w:cstheme="minorEastAsia"/>
          <w:color w:val="000000"/>
          <w:kern w:val="0"/>
          <w:sz w:val="24"/>
          <w:szCs w:val="24"/>
          <w:lang w:val="en-US" w:eastAsia="zh-CN" w:bidi="ar"/>
        </w:rPr>
        <w:t>模仿自然创造的过程，让产品的整体外观流畅的同时深度结合企业文化，将其意义渗透到AGV的产品设计中，以此来构建产品形象理念识别特征及产品视觉识别特征。将产品 PI 家族化设计与工业车辆相结合，最终推出智能化工厂环境下的AGV产品大体外观造型。</w:t>
      </w:r>
    </w:p>
    <w:p w14:paraId="546103BF">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00" w:lineRule="auto"/>
        <w:ind w:firstLine="0" w:firstLineChars="0"/>
        <w:jc w:val="center"/>
        <w:textAlignment w:val="auto"/>
        <w:rPr>
          <w:rFonts w:hint="eastAsia" w:asciiTheme="minorEastAsia" w:hAnsiTheme="minorEastAsia" w:eastAsiaTheme="minorEastAsia" w:cstheme="minorEastAsia"/>
          <w:b w:val="0"/>
          <w:bCs w:val="0"/>
          <w:color w:val="000000"/>
          <w:kern w:val="0"/>
          <w:sz w:val="21"/>
          <w:szCs w:val="21"/>
          <w:lang w:val="en-US" w:eastAsia="zh-CN" w:bidi="ar"/>
        </w:rPr>
      </w:pPr>
      <w:r>
        <w:rPr>
          <w:rFonts w:hint="eastAsia" w:asciiTheme="minorEastAsia" w:hAnsiTheme="minorEastAsia" w:eastAsiaTheme="minorEastAsia" w:cstheme="minorEastAsia"/>
          <w:b w:val="0"/>
          <w:bCs w:val="0"/>
          <w:color w:val="000000"/>
          <w:kern w:val="0"/>
          <w:sz w:val="21"/>
          <w:szCs w:val="21"/>
          <w:lang w:val="en-US" w:eastAsia="zh-CN" w:bidi="ar"/>
        </w:rPr>
        <w:drawing>
          <wp:inline distT="0" distB="0" distL="114300" distR="114300">
            <wp:extent cx="2545715" cy="3511550"/>
            <wp:effectExtent l="9525" t="9525" r="20320" b="14605"/>
            <wp:docPr id="33" name="图片 33" descr="扫描全能王 2024-04-15 00.14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扫描全能王 2024-04-15 00.14_2(1)"/>
                    <pic:cNvPicPr>
                      <a:picLocks noChangeAspect="1"/>
                    </pic:cNvPicPr>
                  </pic:nvPicPr>
                  <pic:blipFill>
                    <a:blip r:embed="rId44"/>
                    <a:stretch>
                      <a:fillRect/>
                    </a:stretch>
                  </pic:blipFill>
                  <pic:spPr>
                    <a:xfrm>
                      <a:off x="0" y="0"/>
                      <a:ext cx="2545715" cy="3511550"/>
                    </a:xfrm>
                    <a:prstGeom prst="rect">
                      <a:avLst/>
                    </a:prstGeom>
                    <a:ln>
                      <a:solidFill>
                        <a:schemeClr val="tx1"/>
                      </a:solidFill>
                    </a:ln>
                  </pic:spPr>
                </pic:pic>
              </a:graphicData>
            </a:graphic>
          </wp:inline>
        </w:drawing>
      </w:r>
    </w:p>
    <w:p w14:paraId="3D99CFD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bidi="ar"/>
        </w:rPr>
      </w:pPr>
      <w:r>
        <w:rPr>
          <w:rFonts w:hint="eastAsia" w:asciiTheme="minorEastAsia" w:hAnsiTheme="minorEastAsia" w:eastAsiaTheme="minorEastAsia" w:cstheme="minorEastAsia"/>
          <w:b w:val="0"/>
          <w:bCs w:val="0"/>
          <w:color w:val="000000"/>
          <w:kern w:val="0"/>
          <w:sz w:val="21"/>
          <w:szCs w:val="21"/>
          <w:lang w:val="en-US" w:eastAsia="zh-CN" w:bidi="ar"/>
        </w:rPr>
        <w:t>图</w:t>
      </w:r>
      <w:r>
        <w:rPr>
          <w:rFonts w:hint="eastAsia" w:asciiTheme="minorEastAsia" w:hAnsiTheme="minorEastAsia" w:cstheme="minorEastAsia"/>
          <w:b w:val="0"/>
          <w:bCs w:val="0"/>
          <w:color w:val="000000"/>
          <w:kern w:val="0"/>
          <w:sz w:val="21"/>
          <w:szCs w:val="21"/>
          <w:lang w:val="en-US" w:eastAsia="zh-CN" w:bidi="ar"/>
        </w:rPr>
        <w:t xml:space="preserve"> 32</w:t>
      </w:r>
      <w:r>
        <w:rPr>
          <w:rFonts w:hint="eastAsia" w:asciiTheme="minorEastAsia" w:hAnsiTheme="minorEastAsia" w:eastAsiaTheme="minorEastAsia" w:cstheme="minorEastAsia"/>
          <w:b w:val="0"/>
          <w:bCs w:val="0"/>
          <w:color w:val="000000"/>
          <w:kern w:val="0"/>
          <w:sz w:val="21"/>
          <w:szCs w:val="21"/>
          <w:lang w:val="en-US" w:eastAsia="zh-CN" w:bidi="ar"/>
        </w:rPr>
        <w:t xml:space="preserve"> 设计草图二</w:t>
      </w:r>
    </w:p>
    <w:p w14:paraId="515007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设计方案三：</w:t>
      </w:r>
      <w:r>
        <w:rPr>
          <w:rFonts w:hint="eastAsia" w:ascii="宋体" w:hAnsi="宋体" w:eastAsia="宋体" w:cs="宋体"/>
          <w:color w:val="auto"/>
          <w:kern w:val="0"/>
          <w:sz w:val="24"/>
          <w:szCs w:val="24"/>
          <w:lang w:val="en-US" w:eastAsia="zh-CN" w:bidi="ar"/>
        </w:rPr>
        <w:t>根据上述对于合力AGV搬运产品的造型分析进行优化，针对用户可视化需求对AGV产品前部进行拆解，通过可视化显示屏让用户通过视觉直观了解到产品的状态</w:t>
      </w:r>
      <w:r>
        <w:rPr>
          <w:rFonts w:hint="eastAsia" w:ascii="宋体" w:hAnsi="宋体" w:eastAsia="宋体" w:cs="宋体"/>
          <w:color w:val="000000"/>
          <w:kern w:val="0"/>
          <w:sz w:val="24"/>
          <w:szCs w:val="24"/>
          <w:lang w:val="en-US" w:eastAsia="zh-CN" w:bidi="ar"/>
        </w:rPr>
        <w:t>如图33所示。同时对于AGV感应装置的设置增添底部光源感应保障其行驶过程中的安全避险问题。</w:t>
      </w:r>
    </w:p>
    <w:p w14:paraId="3629F126">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00" w:lineRule="auto"/>
        <w:ind w:leftChars="0" w:firstLine="0" w:firstLine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drawing>
          <wp:inline distT="0" distB="0" distL="114300" distR="114300">
            <wp:extent cx="2590800" cy="3494405"/>
            <wp:effectExtent l="9525" t="9525" r="20955" b="16510"/>
            <wp:docPr id="9" name="图片 9" descr="扫描全能王 2024-04-15 00.14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4-04-15 00.14_3(1)"/>
                    <pic:cNvPicPr>
                      <a:picLocks noChangeAspect="1"/>
                    </pic:cNvPicPr>
                  </pic:nvPicPr>
                  <pic:blipFill>
                    <a:blip r:embed="rId45"/>
                    <a:stretch>
                      <a:fillRect/>
                    </a:stretch>
                  </pic:blipFill>
                  <pic:spPr>
                    <a:xfrm>
                      <a:off x="0" y="0"/>
                      <a:ext cx="2590800" cy="3494405"/>
                    </a:xfrm>
                    <a:prstGeom prst="rect">
                      <a:avLst/>
                    </a:prstGeom>
                    <a:ln>
                      <a:solidFill>
                        <a:schemeClr val="tx1"/>
                      </a:solidFill>
                    </a:ln>
                  </pic:spPr>
                </pic:pic>
              </a:graphicData>
            </a:graphic>
          </wp:inline>
        </w:drawing>
      </w:r>
    </w:p>
    <w:p w14:paraId="4930CEAE">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heme="minorEastAsia" w:hAnsiTheme="minorEastAsia" w:cstheme="minorEastAsia"/>
          <w:b w:val="0"/>
          <w:bCs w:val="0"/>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t>图 33 设计草图三</w:t>
      </w:r>
    </w:p>
    <w:p w14:paraId="30B9AFD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设计方案四：延续对于合力AGV产品在“鼎”“飞翼”元素同时对于其整体外观上做了进一步的曲线一体化使其更加流畅。对于AGV内部功能需求以及操作使用方面做了进一步深入，对其操作屏设计以及按键设计优化，保障其功能结构更加合理如图34-图35所示。</w:t>
      </w:r>
    </w:p>
    <w:p w14:paraId="4B5EEE0D">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00" w:lineRule="auto"/>
        <w:ind w:leftChars="0" w:firstLine="0" w:firstLine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drawing>
          <wp:inline distT="0" distB="0" distL="114300" distR="114300">
            <wp:extent cx="4218305" cy="3166110"/>
            <wp:effectExtent l="9525" t="9525" r="9525" b="24130"/>
            <wp:docPr id="3" name="图片 3" descr="扫描全能王 2024-04-15 00.14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4-04-15 00.14_5(1)"/>
                    <pic:cNvPicPr>
                      <a:picLocks noChangeAspect="1"/>
                    </pic:cNvPicPr>
                  </pic:nvPicPr>
                  <pic:blipFill>
                    <a:blip r:embed="rId46"/>
                    <a:stretch>
                      <a:fillRect/>
                    </a:stretch>
                  </pic:blipFill>
                  <pic:spPr>
                    <a:xfrm rot="16200000">
                      <a:off x="0" y="0"/>
                      <a:ext cx="4218305" cy="3166110"/>
                    </a:xfrm>
                    <a:prstGeom prst="rect">
                      <a:avLst/>
                    </a:prstGeom>
                    <a:ln>
                      <a:solidFill>
                        <a:schemeClr val="tx1"/>
                      </a:solidFill>
                    </a:ln>
                  </pic:spPr>
                </pic:pic>
              </a:graphicData>
            </a:graphic>
          </wp:inline>
        </w:drawing>
      </w:r>
    </w:p>
    <w:p w14:paraId="3AD118C7">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cstheme="minorEastAsia"/>
          <w:b w:val="0"/>
          <w:bCs w:val="0"/>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t>图 34 设计草图四</w:t>
      </w:r>
    </w:p>
    <w:p w14:paraId="0FBA16A5">
      <w:pPr>
        <w:keepNext w:val="0"/>
        <w:keepLines w:val="0"/>
        <w:pageBreakBefore w:val="0"/>
        <w:widowControl/>
        <w:suppressLineNumbers w:val="0"/>
        <w:kinsoku/>
        <w:wordWrap/>
        <w:overflowPunct/>
        <w:topLinePunct w:val="0"/>
        <w:autoSpaceDE/>
        <w:autoSpaceDN/>
        <w:bidi w:val="0"/>
        <w:adjustRightInd/>
        <w:snapToGrid/>
        <w:spacing w:before="157" w:beforeLines="50" w:line="300" w:lineRule="auto"/>
        <w:ind w:firstLine="0" w:firstLine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drawing>
          <wp:inline distT="0" distB="0" distL="114300" distR="114300">
            <wp:extent cx="3270250" cy="2437130"/>
            <wp:effectExtent l="9525" t="9525" r="12065" b="22225"/>
            <wp:docPr id="32" name="图片 32" descr="扫描全能王 2024-04-15 00.14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扫描全能王 2024-04-15 00.14_6(1)"/>
                    <pic:cNvPicPr>
                      <a:picLocks noChangeAspect="1"/>
                    </pic:cNvPicPr>
                  </pic:nvPicPr>
                  <pic:blipFill>
                    <a:blip r:embed="rId47"/>
                    <a:stretch>
                      <a:fillRect/>
                    </a:stretch>
                  </pic:blipFill>
                  <pic:spPr>
                    <a:xfrm rot="10800000">
                      <a:off x="0" y="0"/>
                      <a:ext cx="3270250" cy="2437130"/>
                    </a:xfrm>
                    <a:prstGeom prst="rect">
                      <a:avLst/>
                    </a:prstGeom>
                    <a:ln>
                      <a:solidFill>
                        <a:schemeClr val="tx1"/>
                      </a:solidFill>
                    </a:ln>
                  </pic:spPr>
                </pic:pic>
              </a:graphicData>
            </a:graphic>
          </wp:inline>
        </w:drawing>
      </w:r>
    </w:p>
    <w:p w14:paraId="1765437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4"/>
          <w:szCs w:val="24"/>
          <w:lang w:val="en-US" w:eastAsia="zh-CN" w:bidi="ar"/>
        </w:rPr>
      </w:pPr>
      <w:r>
        <w:rPr>
          <w:rFonts w:hint="eastAsia" w:asciiTheme="minorEastAsia" w:hAnsiTheme="minorEastAsia" w:cstheme="minorEastAsia"/>
          <w:b w:val="0"/>
          <w:bCs w:val="0"/>
          <w:color w:val="000000"/>
          <w:kern w:val="0"/>
          <w:sz w:val="21"/>
          <w:szCs w:val="21"/>
          <w:lang w:val="en-US" w:eastAsia="zh-CN" w:bidi="ar"/>
        </w:rPr>
        <w:t>图 35 设计细节图</w:t>
      </w:r>
    </w:p>
    <w:p w14:paraId="6220F32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eastAsia" w:asciiTheme="majorEastAsia" w:hAnsiTheme="majorEastAsia" w:eastAsiaTheme="majorEastAsia" w:cstheme="majorEastAsia"/>
          <w:b w:val="0"/>
          <w:bCs w:val="0"/>
          <w:color w:val="000000"/>
          <w:kern w:val="0"/>
          <w:sz w:val="28"/>
          <w:szCs w:val="28"/>
          <w:lang w:val="en-US" w:eastAsia="zh-CN" w:bidi="ar"/>
        </w:rPr>
      </w:pPr>
      <w:bookmarkStart w:id="59" w:name="_Toc26354"/>
      <w:bookmarkStart w:id="60" w:name="_Toc2171"/>
      <w:r>
        <w:rPr>
          <w:rFonts w:hint="eastAsia" w:asciiTheme="majorEastAsia" w:hAnsiTheme="majorEastAsia" w:eastAsiaTheme="majorEastAsia" w:cstheme="majorEastAsia"/>
          <w:b w:val="0"/>
          <w:bCs w:val="0"/>
          <w:color w:val="000000"/>
          <w:kern w:val="0"/>
          <w:sz w:val="28"/>
          <w:szCs w:val="28"/>
          <w:lang w:val="en-US" w:eastAsia="zh-CN" w:bidi="ar"/>
        </w:rPr>
        <w:t>2.3产品建模方案</w:t>
      </w:r>
      <w:bookmarkEnd w:id="59"/>
      <w:bookmarkEnd w:id="60"/>
    </w:p>
    <w:p w14:paraId="6DBAF32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针对合力AGV搬运产品设计方案以方案四作为初步草模（如图3</w:t>
      </w: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所示），这个方案效果在整体造型上继承曲线设计思想，流畅美观的同时彰显合力传统造型语义文化。同时在模型的制作过程中更加注重对于AGV内部功能实现的合理性与必要性，结合前期对于AGV需求的市场调研与用户情感诉求，让传统AGV在外观上摆脱高大笨重的刻板印象同时保留一定的合力传统造型元素，满足智能化工厂环境下的使用需求，让AGV服务于用户的同时各个部件之间协调运行的合理有序性。</w:t>
      </w:r>
    </w:p>
    <w:p w14:paraId="455927E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left="0" w:right="0" w:firstLine="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722245" cy="3508375"/>
            <wp:effectExtent l="9525" t="9525" r="11430" b="17780"/>
            <wp:docPr id="37" name="图片 37" descr="C:/Users/33647/Desktop/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33647/Desktop/12.jpg12"/>
                    <pic:cNvPicPr>
                      <a:picLocks noChangeAspect="1"/>
                    </pic:cNvPicPr>
                  </pic:nvPicPr>
                  <pic:blipFill>
                    <a:blip r:embed="rId48"/>
                    <a:srcRect l="5769" t="1035" r="3486" b="7442"/>
                    <a:stretch>
                      <a:fillRect/>
                    </a:stretch>
                  </pic:blipFill>
                  <pic:spPr>
                    <a:xfrm>
                      <a:off x="0" y="0"/>
                      <a:ext cx="2722245" cy="3508375"/>
                    </a:xfrm>
                    <a:prstGeom prst="rect">
                      <a:avLst/>
                    </a:prstGeom>
                    <a:ln>
                      <a:solidFill>
                        <a:schemeClr val="tx1"/>
                      </a:solidFill>
                    </a:ln>
                  </pic:spPr>
                </pic:pic>
              </a:graphicData>
            </a:graphic>
          </wp:inline>
        </w:drawing>
      </w:r>
      <w:r>
        <w:rPr>
          <w:rFonts w:hint="eastAsia" w:ascii="宋体" w:hAnsi="宋体" w:eastAsia="宋体" w:cs="宋体"/>
          <w:sz w:val="21"/>
          <w:szCs w:val="21"/>
          <w:lang w:eastAsia="zh-CN"/>
        </w:rPr>
        <w:drawing>
          <wp:inline distT="0" distB="0" distL="114300" distR="114300">
            <wp:extent cx="2479675" cy="3510280"/>
            <wp:effectExtent l="9525" t="9525" r="10160" b="15875"/>
            <wp:docPr id="36" name="图片 36" descr="C:/Users/33647/Desktop/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33647/Desktop/13.jpg13"/>
                    <pic:cNvPicPr>
                      <a:picLocks noChangeAspect="1"/>
                    </pic:cNvPicPr>
                  </pic:nvPicPr>
                  <pic:blipFill>
                    <a:blip r:embed="rId49"/>
                    <a:srcRect l="5398" t="5240" r="6631" b="5854"/>
                    <a:stretch>
                      <a:fillRect/>
                    </a:stretch>
                  </pic:blipFill>
                  <pic:spPr>
                    <a:xfrm>
                      <a:off x="0" y="0"/>
                      <a:ext cx="2479675" cy="3510280"/>
                    </a:xfrm>
                    <a:prstGeom prst="rect">
                      <a:avLst/>
                    </a:prstGeom>
                    <a:ln>
                      <a:solidFill>
                        <a:schemeClr val="tx1"/>
                      </a:solidFill>
                    </a:ln>
                  </pic:spPr>
                </pic:pic>
              </a:graphicData>
            </a:graphic>
          </wp:inline>
        </w:drawing>
      </w:r>
    </w:p>
    <w:p w14:paraId="02640AA0">
      <w:pPr>
        <w:keepNext w:val="0"/>
        <w:keepLines w:val="0"/>
        <w:pageBreakBefore w:val="0"/>
        <w:widowControl/>
        <w:suppressLineNumbers w:val="0"/>
        <w:kinsoku/>
        <w:wordWrap/>
        <w:overflowPunct/>
        <w:topLinePunct w:val="0"/>
        <w:autoSpaceDE/>
        <w:autoSpaceDN/>
        <w:bidi w:val="0"/>
        <w:adjustRightInd/>
        <w:snapToGrid/>
        <w:ind w:firstLine="0"/>
        <w:jc w:val="center"/>
        <w:textAlignment w:val="auto"/>
        <w:rPr>
          <w:rFonts w:hint="default" w:asciiTheme="minorEastAsia" w:hAnsiTheme="minorEastAsia" w:cstheme="minorEastAsia"/>
          <w:b/>
          <w:bCs/>
          <w:color w:val="000000"/>
          <w:kern w:val="0"/>
          <w:sz w:val="24"/>
          <w:szCs w:val="24"/>
          <w:lang w:val="en-US" w:eastAsia="zh-CN" w:bidi="ar"/>
        </w:rPr>
      </w:pPr>
      <w:r>
        <w:rPr>
          <w:rFonts w:hint="eastAsia" w:ascii="宋体" w:hAnsi="宋体" w:eastAsia="宋体" w:cs="宋体"/>
          <w:color w:val="000000"/>
          <w:kern w:val="0"/>
          <w:sz w:val="21"/>
          <w:szCs w:val="21"/>
          <w:lang w:val="en-US" w:eastAsia="zh-CN" w:bidi="ar"/>
        </w:rPr>
        <w:t>图 36 建模初步草模</w:t>
      </w:r>
    </w:p>
    <w:p w14:paraId="32842CF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eastAsia" w:asciiTheme="majorEastAsia" w:hAnsiTheme="majorEastAsia" w:eastAsiaTheme="majorEastAsia" w:cstheme="majorEastAsia"/>
          <w:b w:val="0"/>
          <w:bCs w:val="0"/>
          <w:color w:val="000000"/>
          <w:kern w:val="0"/>
          <w:sz w:val="28"/>
          <w:szCs w:val="28"/>
          <w:lang w:val="en-US" w:eastAsia="zh-CN" w:bidi="ar"/>
        </w:rPr>
      </w:pPr>
      <w:bookmarkStart w:id="61" w:name="_Toc11736"/>
      <w:bookmarkStart w:id="62" w:name="_Toc32221"/>
      <w:r>
        <w:rPr>
          <w:rFonts w:hint="eastAsia" w:asciiTheme="majorEastAsia" w:hAnsiTheme="majorEastAsia" w:eastAsiaTheme="majorEastAsia" w:cstheme="majorEastAsia"/>
          <w:b w:val="0"/>
          <w:bCs w:val="0"/>
          <w:color w:val="000000"/>
          <w:kern w:val="0"/>
          <w:sz w:val="28"/>
          <w:szCs w:val="28"/>
          <w:lang w:val="en-US" w:eastAsia="zh-CN" w:bidi="ar"/>
        </w:rPr>
        <w:t>2.4产品建模方案深入</w:t>
      </w:r>
      <w:bookmarkEnd w:id="61"/>
      <w:bookmarkEnd w:id="62"/>
    </w:p>
    <w:p w14:paraId="20BD4F2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上述主要通过前屏展现AGV实时状态以及便于维修人员的日常检修同时针对其内部运行结构功能、力臂受力程度进行优化如图37建模方案优化所示；考虑到AGV产品所需环境的要求、合力企业元素的满足以及产品内部结构的设计，通过与整体曲线流畅造型的延续同时借助直线条处理凸显出其合力logo的张力如图38建模最终方案所示。产品的下部分分别设置储能电池与双轮转向轮胎以便AGV实现自主功能以及在狭窄环境下快速转向。使产品更加具有多样化与实用性同时展现企业的文化底蕴。</w:t>
      </w:r>
    </w:p>
    <w:p w14:paraId="0AC3E96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right="0"/>
        <w:jc w:val="center"/>
        <w:textAlignment w:val="auto"/>
        <w:rPr>
          <w:rFonts w:hint="eastAsia" w:asciiTheme="minorEastAsia" w:hAnsiTheme="minorEastAsia" w:cstheme="minorEastAsia"/>
          <w:b w:val="0"/>
          <w:bCs w:val="0"/>
          <w:i w:val="0"/>
          <w:iCs w:val="0"/>
          <w:caps w:val="0"/>
          <w:color w:val="auto"/>
          <w:spacing w:val="0"/>
          <w:sz w:val="21"/>
          <w:szCs w:val="21"/>
          <w:shd w:val="clear" w:color="auto" w:fill="auto"/>
          <w:lang w:val="en-US" w:eastAsia="zh-CN"/>
        </w:rPr>
      </w:pPr>
      <w:r>
        <w:rPr>
          <w:rFonts w:hint="eastAsia" w:asciiTheme="minorEastAsia" w:hAnsiTheme="minorEastAsia" w:cstheme="minorEastAsia"/>
          <w:b w:val="0"/>
          <w:bCs w:val="0"/>
          <w:i w:val="0"/>
          <w:iCs w:val="0"/>
          <w:caps w:val="0"/>
          <w:color w:val="auto"/>
          <w:spacing w:val="0"/>
          <w:sz w:val="21"/>
          <w:szCs w:val="21"/>
          <w:shd w:val="clear" w:color="auto" w:fill="auto"/>
          <w:lang w:val="en-US" w:eastAsia="zh-CN"/>
        </w:rPr>
        <w:drawing>
          <wp:inline distT="0" distB="0" distL="114300" distR="114300">
            <wp:extent cx="2258695" cy="2902585"/>
            <wp:effectExtent l="0" t="0" r="0" b="0"/>
            <wp:docPr id="38" name="图片 38" descr="论文草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论文草模1"/>
                    <pic:cNvPicPr>
                      <a:picLocks noChangeAspect="1"/>
                    </pic:cNvPicPr>
                  </pic:nvPicPr>
                  <pic:blipFill>
                    <a:blip r:embed="rId50"/>
                    <a:srcRect l="9419" r="6610"/>
                    <a:stretch>
                      <a:fillRect/>
                    </a:stretch>
                  </pic:blipFill>
                  <pic:spPr>
                    <a:xfrm>
                      <a:off x="0" y="0"/>
                      <a:ext cx="2258695" cy="2902585"/>
                    </a:xfrm>
                    <a:prstGeom prst="rect">
                      <a:avLst/>
                    </a:prstGeom>
                    <a:ln>
                      <a:solidFill>
                        <a:schemeClr val="tx1"/>
                      </a:solidFill>
                    </a:ln>
                  </pic:spPr>
                </pic:pic>
              </a:graphicData>
            </a:graphic>
          </wp:inline>
        </w:drawing>
      </w:r>
      <w:r>
        <w:rPr>
          <w:rFonts w:hint="eastAsia" w:asciiTheme="minorEastAsia" w:hAnsiTheme="minorEastAsia" w:cstheme="minorEastAsia"/>
          <w:b w:val="0"/>
          <w:bCs w:val="0"/>
          <w:i w:val="0"/>
          <w:iCs w:val="0"/>
          <w:caps w:val="0"/>
          <w:color w:val="auto"/>
          <w:spacing w:val="0"/>
          <w:sz w:val="21"/>
          <w:szCs w:val="21"/>
          <w:shd w:val="clear" w:color="auto" w:fill="auto"/>
          <w:lang w:val="en-US" w:eastAsia="zh-CN"/>
        </w:rPr>
        <w:t xml:space="preserve"> </w:t>
      </w:r>
      <w:r>
        <w:rPr>
          <w:rFonts w:hint="eastAsia" w:ascii="宋体" w:hAnsi="宋体" w:eastAsia="宋体" w:cs="宋体"/>
          <w:sz w:val="21"/>
          <w:szCs w:val="21"/>
          <w:lang w:eastAsia="zh-CN"/>
        </w:rPr>
        <w:drawing>
          <wp:inline distT="0" distB="0" distL="114300" distR="114300">
            <wp:extent cx="2254885" cy="2904490"/>
            <wp:effectExtent l="9525" t="9525" r="21590" b="12065"/>
            <wp:docPr id="57" name="图片 57" descr="H:/1毕业模型/草图/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1毕业模型/草图/1.jpg1"/>
                    <pic:cNvPicPr>
                      <a:picLocks noChangeAspect="1"/>
                    </pic:cNvPicPr>
                  </pic:nvPicPr>
                  <pic:blipFill>
                    <a:blip r:embed="rId51"/>
                    <a:srcRect t="3013" b="3013"/>
                    <a:stretch>
                      <a:fillRect/>
                    </a:stretch>
                  </pic:blipFill>
                  <pic:spPr>
                    <a:xfrm>
                      <a:off x="0" y="0"/>
                      <a:ext cx="2254885" cy="2904490"/>
                    </a:xfrm>
                    <a:prstGeom prst="rect">
                      <a:avLst/>
                    </a:prstGeom>
                    <a:ln>
                      <a:solidFill>
                        <a:schemeClr val="tx1"/>
                      </a:solidFill>
                    </a:ln>
                  </pic:spPr>
                </pic:pic>
              </a:graphicData>
            </a:graphic>
          </wp:inline>
        </w:drawing>
      </w:r>
    </w:p>
    <w:p w14:paraId="3C9800A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heme="minorEastAsia" w:hAnsiTheme="minorEastAsia" w:cstheme="minorEastAsia"/>
          <w:b w:val="0"/>
          <w:bCs w:val="0"/>
          <w:i w:val="0"/>
          <w:iCs w:val="0"/>
          <w:caps w:val="0"/>
          <w:color w:val="auto"/>
          <w:spacing w:val="0"/>
          <w:sz w:val="21"/>
          <w:szCs w:val="21"/>
          <w:shd w:val="clear" w:color="auto" w:fill="auto"/>
          <w:lang w:val="en-US" w:eastAsia="zh-CN"/>
        </w:rPr>
      </w:pPr>
      <w:r>
        <w:rPr>
          <w:rFonts w:hint="eastAsia" w:asciiTheme="minorEastAsia" w:hAnsiTheme="minorEastAsia" w:cstheme="minorEastAsia"/>
          <w:b w:val="0"/>
          <w:bCs w:val="0"/>
          <w:i w:val="0"/>
          <w:iCs w:val="0"/>
          <w:caps w:val="0"/>
          <w:color w:val="auto"/>
          <w:spacing w:val="0"/>
          <w:sz w:val="21"/>
          <w:szCs w:val="21"/>
          <w:shd w:val="clear" w:color="auto" w:fill="auto"/>
          <w:lang w:val="en-US" w:eastAsia="zh-CN"/>
        </w:rPr>
        <w:t>图 37 建模方案优化</w:t>
      </w:r>
    </w:p>
    <w:p w14:paraId="001EABD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right="0"/>
        <w:jc w:val="center"/>
        <w:textAlignment w:val="auto"/>
        <w:rPr>
          <w:rFonts w:hint="eastAsia" w:asciiTheme="minorEastAsia" w:hAnsiTheme="minorEastAsia" w:cstheme="minorEastAsia"/>
          <w:b w:val="0"/>
          <w:bCs w:val="0"/>
          <w:i w:val="0"/>
          <w:iCs w:val="0"/>
          <w:caps w:val="0"/>
          <w:color w:val="auto"/>
          <w:spacing w:val="0"/>
          <w:sz w:val="21"/>
          <w:szCs w:val="21"/>
          <w:shd w:val="clear" w:color="auto" w:fill="auto"/>
          <w:lang w:val="en-US" w:eastAsia="zh-CN"/>
        </w:rPr>
      </w:pPr>
      <w:r>
        <w:rPr>
          <w:rFonts w:hint="eastAsia" w:asciiTheme="minorEastAsia" w:hAnsiTheme="minorEastAsia" w:cstheme="minorEastAsia"/>
          <w:b w:val="0"/>
          <w:bCs w:val="0"/>
          <w:i w:val="0"/>
          <w:iCs w:val="0"/>
          <w:caps w:val="0"/>
          <w:color w:val="auto"/>
          <w:spacing w:val="0"/>
          <w:sz w:val="21"/>
          <w:szCs w:val="21"/>
          <w:shd w:val="clear" w:color="auto" w:fill="auto"/>
          <w:lang w:val="en-US" w:eastAsia="zh-CN"/>
        </w:rPr>
        <w:drawing>
          <wp:inline distT="0" distB="0" distL="114300" distR="114300">
            <wp:extent cx="2219325" cy="3181985"/>
            <wp:effectExtent l="9525" t="9525" r="11430" b="24130"/>
            <wp:docPr id="44" name="图片 44" descr="H:/1毕业模型/草图/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1毕业模型/草图/3.jpg3"/>
                    <pic:cNvPicPr>
                      <a:picLocks noChangeAspect="1"/>
                    </pic:cNvPicPr>
                  </pic:nvPicPr>
                  <pic:blipFill>
                    <a:blip r:embed="rId52"/>
                    <a:srcRect l="4640" r="4640"/>
                    <a:stretch>
                      <a:fillRect/>
                    </a:stretch>
                  </pic:blipFill>
                  <pic:spPr>
                    <a:xfrm>
                      <a:off x="0" y="0"/>
                      <a:ext cx="2219325" cy="3181985"/>
                    </a:xfrm>
                    <a:prstGeom prst="rect">
                      <a:avLst/>
                    </a:prstGeom>
                    <a:ln>
                      <a:solidFill>
                        <a:schemeClr val="tx1"/>
                      </a:solidFill>
                    </a:ln>
                  </pic:spPr>
                </pic:pic>
              </a:graphicData>
            </a:graphic>
          </wp:inline>
        </w:drawing>
      </w:r>
      <w:r>
        <w:rPr>
          <w:rFonts w:hint="eastAsia" w:asciiTheme="minorEastAsia" w:hAnsiTheme="minorEastAsia" w:cstheme="minorEastAsia"/>
          <w:b w:val="0"/>
          <w:bCs w:val="0"/>
          <w:i w:val="0"/>
          <w:iCs w:val="0"/>
          <w:caps w:val="0"/>
          <w:color w:val="auto"/>
          <w:spacing w:val="0"/>
          <w:sz w:val="21"/>
          <w:szCs w:val="21"/>
          <w:shd w:val="clear" w:color="auto" w:fill="auto"/>
          <w:lang w:val="en-US" w:eastAsia="zh-CN"/>
        </w:rPr>
        <w:t xml:space="preserve"> </w:t>
      </w:r>
      <w:r>
        <w:rPr>
          <w:rFonts w:hint="eastAsia" w:ascii="宋体" w:hAnsi="宋体" w:eastAsia="宋体" w:cs="宋体"/>
          <w:sz w:val="21"/>
          <w:szCs w:val="21"/>
          <w:lang w:eastAsia="zh-CN"/>
        </w:rPr>
        <w:drawing>
          <wp:inline distT="0" distB="0" distL="114300" distR="114300">
            <wp:extent cx="2303780" cy="3195955"/>
            <wp:effectExtent l="9525" t="9525" r="18415" b="10160"/>
            <wp:docPr id="58" name="图片 58" descr="C:/Users/33647/Desktop/16.jp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33647/Desktop/16.jpg16"/>
                    <pic:cNvPicPr>
                      <a:picLocks noChangeAspect="1"/>
                    </pic:cNvPicPr>
                  </pic:nvPicPr>
                  <pic:blipFill>
                    <a:blip r:embed="rId53"/>
                    <a:srcRect l="14054" r="9468"/>
                    <a:stretch>
                      <a:fillRect/>
                    </a:stretch>
                  </pic:blipFill>
                  <pic:spPr>
                    <a:xfrm>
                      <a:off x="0" y="0"/>
                      <a:ext cx="2303780" cy="3195955"/>
                    </a:xfrm>
                    <a:prstGeom prst="rect">
                      <a:avLst/>
                    </a:prstGeom>
                    <a:ln>
                      <a:solidFill>
                        <a:schemeClr val="tx1"/>
                      </a:solidFill>
                    </a:ln>
                  </pic:spPr>
                </pic:pic>
              </a:graphicData>
            </a:graphic>
          </wp:inline>
        </w:drawing>
      </w:r>
    </w:p>
    <w:p w14:paraId="6ED01ED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heme="minorEastAsia" w:hAnsiTheme="minorEastAsia" w:cstheme="minorEastAsia"/>
          <w:b w:val="0"/>
          <w:bCs w:val="0"/>
          <w:i w:val="0"/>
          <w:iCs w:val="0"/>
          <w:caps w:val="0"/>
          <w:color w:val="auto"/>
          <w:spacing w:val="0"/>
          <w:sz w:val="21"/>
          <w:szCs w:val="21"/>
          <w:shd w:val="clear" w:color="auto" w:fill="auto"/>
          <w:lang w:val="en-US" w:eastAsia="zh-CN"/>
        </w:rPr>
      </w:pPr>
      <w:r>
        <w:rPr>
          <w:rFonts w:hint="eastAsia" w:asciiTheme="minorEastAsia" w:hAnsiTheme="minorEastAsia" w:cstheme="minorEastAsia"/>
          <w:b w:val="0"/>
          <w:bCs w:val="0"/>
          <w:i w:val="0"/>
          <w:iCs w:val="0"/>
          <w:caps w:val="0"/>
          <w:color w:val="auto"/>
          <w:spacing w:val="0"/>
          <w:sz w:val="21"/>
          <w:szCs w:val="21"/>
          <w:shd w:val="clear" w:color="auto" w:fill="auto"/>
          <w:lang w:val="en-US" w:eastAsia="zh-CN"/>
        </w:rPr>
        <w:t>图 38 建模最终方案</w:t>
      </w:r>
    </w:p>
    <w:p w14:paraId="6B178DB5">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firstLine="480" w:firstLineChars="200"/>
        <w:jc w:val="both"/>
        <w:textAlignment w:val="auto"/>
        <w:rPr>
          <w:rFonts w:hint="default" w:ascii="宋体" w:hAnsi="宋体" w:eastAsia="宋体" w:cs="宋体"/>
          <w:color w:val="000000"/>
          <w:kern w:val="0"/>
          <w:sz w:val="24"/>
          <w:szCs w:val="24"/>
          <w:lang w:val="en-US" w:eastAsia="zh-CN" w:bidi="ar"/>
        </w:rPr>
      </w:pPr>
    </w:p>
    <w:p w14:paraId="102199B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80" w:beforeAutospacing="0" w:after="0" w:afterAutospacing="0" w:line="240" w:lineRule="auto"/>
        <w:ind w:left="0" w:right="0" w:firstLine="420"/>
        <w:textAlignment w:val="auto"/>
        <w:rPr>
          <w:rFonts w:ascii="宋体" w:hAnsi="宋体" w:eastAsia="宋体" w:cs="宋体"/>
          <w:sz w:val="24"/>
          <w:szCs w:val="24"/>
        </w:rPr>
      </w:pPr>
    </w:p>
    <w:p w14:paraId="56C2EC7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80" w:beforeAutospacing="0" w:after="0" w:afterAutospacing="0" w:line="240" w:lineRule="auto"/>
        <w:ind w:left="0" w:right="0" w:firstLine="420"/>
        <w:textAlignment w:val="auto"/>
        <w:rPr>
          <w:rFonts w:ascii="宋体" w:hAnsi="宋体" w:eastAsia="宋体" w:cs="宋体"/>
          <w:sz w:val="24"/>
          <w:szCs w:val="24"/>
        </w:rPr>
      </w:pPr>
    </w:p>
    <w:p w14:paraId="70DCCDF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80" w:beforeAutospacing="0" w:after="0" w:afterAutospacing="0" w:line="240" w:lineRule="auto"/>
        <w:ind w:left="0" w:right="0" w:firstLine="420"/>
        <w:textAlignment w:val="auto"/>
        <w:rPr>
          <w:rFonts w:ascii="宋体" w:hAnsi="宋体" w:eastAsia="宋体" w:cs="宋体"/>
          <w:sz w:val="24"/>
          <w:szCs w:val="24"/>
        </w:rPr>
      </w:pPr>
    </w:p>
    <w:p w14:paraId="71B22D9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80" w:beforeAutospacing="0" w:after="0" w:afterAutospacing="0" w:line="240" w:lineRule="auto"/>
        <w:ind w:left="0" w:right="0" w:firstLine="420"/>
        <w:textAlignment w:val="auto"/>
        <w:rPr>
          <w:rFonts w:ascii="宋体" w:hAnsi="宋体" w:eastAsia="宋体" w:cs="宋体"/>
          <w:sz w:val="24"/>
          <w:szCs w:val="24"/>
        </w:rPr>
      </w:pPr>
    </w:p>
    <w:p w14:paraId="7FC1C36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80" w:beforeAutospacing="0" w:after="0" w:afterAutospacing="0" w:line="240" w:lineRule="auto"/>
        <w:ind w:right="0"/>
        <w:textAlignment w:val="auto"/>
        <w:rPr>
          <w:rFonts w:ascii="宋体" w:hAnsi="宋体" w:eastAsia="宋体" w:cs="宋体"/>
          <w:sz w:val="24"/>
          <w:szCs w:val="24"/>
        </w:rPr>
      </w:pPr>
    </w:p>
    <w:p w14:paraId="763A470F">
      <w:pPr>
        <w:keepNext w:val="0"/>
        <w:keepLines w:val="0"/>
        <w:pageBreakBefore w:val="0"/>
        <w:widowControl/>
        <w:suppressLineNumbers w:val="0"/>
        <w:kinsoku/>
        <w:wordWrap/>
        <w:overflowPunct/>
        <w:topLinePunct w:val="0"/>
        <w:autoSpaceDE/>
        <w:autoSpaceDN/>
        <w:bidi w:val="0"/>
        <w:adjustRightInd/>
        <w:snapToGrid/>
        <w:spacing w:before="340" w:after="330"/>
        <w:jc w:val="center"/>
        <w:textAlignment w:val="auto"/>
        <w:outlineLvl w:val="0"/>
        <w:rPr>
          <w:b/>
          <w:bCs/>
          <w:sz w:val="30"/>
          <w:szCs w:val="30"/>
        </w:rPr>
      </w:pPr>
      <w:bookmarkStart w:id="63" w:name="_Toc8405"/>
      <w:bookmarkStart w:id="64" w:name="_Toc21076"/>
      <w:r>
        <w:rPr>
          <w:rFonts w:ascii="黑体" w:hAnsi="宋体" w:eastAsia="黑体" w:cs="黑体"/>
          <w:b/>
          <w:bCs/>
          <w:color w:val="000000"/>
          <w:kern w:val="0"/>
          <w:sz w:val="30"/>
          <w:szCs w:val="30"/>
          <w:lang w:val="en-US" w:eastAsia="zh-CN" w:bidi="ar"/>
        </w:rPr>
        <w:t>第四章 设计创新度分析</w:t>
      </w:r>
      <w:bookmarkEnd w:id="63"/>
      <w:bookmarkEnd w:id="64"/>
    </w:p>
    <w:p w14:paraId="2B2A09B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1"/>
        <w:rPr>
          <w:sz w:val="24"/>
          <w:szCs w:val="24"/>
        </w:rPr>
      </w:pPr>
      <w:bookmarkStart w:id="65" w:name="_Toc1692"/>
      <w:bookmarkStart w:id="66" w:name="_Toc7410"/>
      <w:r>
        <w:rPr>
          <w:rFonts w:hint="eastAsia" w:asciiTheme="majorEastAsia" w:hAnsiTheme="majorEastAsia" w:eastAsiaTheme="majorEastAsia" w:cstheme="majorEastAsia"/>
          <w:b w:val="0"/>
          <w:bCs w:val="0"/>
          <w:sz w:val="28"/>
          <w:szCs w:val="28"/>
          <w:lang w:val="en-US" w:eastAsia="zh-CN"/>
        </w:rPr>
        <w:t>1.</w:t>
      </w:r>
      <w:r>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t>产品功能分析</w:t>
      </w:r>
      <w:bookmarkEnd w:id="65"/>
      <w:bookmarkEnd w:id="66"/>
      <w:r>
        <w:rPr>
          <w:rFonts w:hint="eastAsia" w:ascii="宋体" w:hAnsi="宋体" w:eastAsia="宋体" w:cs="宋体"/>
          <w:color w:val="000000"/>
          <w:kern w:val="0"/>
          <w:sz w:val="24"/>
          <w:szCs w:val="24"/>
          <w:lang w:val="en-US" w:eastAsia="zh-CN" w:bidi="ar"/>
        </w:rPr>
        <w:t xml:space="preserve"> </w:t>
      </w:r>
    </w:p>
    <w:p w14:paraId="43E1A3A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2"/>
        <w:rPr>
          <w:rFonts w:hint="eastAsia" w:asciiTheme="minorEastAsia" w:hAnsiTheme="minorEastAsia" w:eastAsiaTheme="minorEastAsia" w:cstheme="minorEastAsia"/>
          <w:b w:val="0"/>
          <w:bCs w:val="0"/>
          <w:i w:val="0"/>
          <w:iCs w:val="0"/>
          <w:caps w:val="0"/>
          <w:color w:val="auto"/>
          <w:spacing w:val="0"/>
          <w:sz w:val="28"/>
          <w:szCs w:val="28"/>
          <w:shd w:val="clear" w:color="auto" w:fill="auto"/>
          <w:lang w:val="en-US" w:eastAsia="zh-CN"/>
        </w:rPr>
      </w:pPr>
      <w:bookmarkStart w:id="67" w:name="_Toc25856"/>
      <w:bookmarkStart w:id="68" w:name="_Toc9789"/>
      <w:r>
        <w:rPr>
          <w:rFonts w:hint="eastAsia" w:asciiTheme="minorEastAsia" w:hAnsiTheme="minorEastAsia" w:cstheme="minorEastAsia"/>
          <w:b w:val="0"/>
          <w:bCs w:val="0"/>
          <w:i w:val="0"/>
          <w:iCs w:val="0"/>
          <w:caps w:val="0"/>
          <w:color w:val="auto"/>
          <w:spacing w:val="0"/>
          <w:sz w:val="28"/>
          <w:szCs w:val="28"/>
          <w:shd w:val="clear" w:color="auto" w:fill="auto"/>
          <w:lang w:val="en-US" w:eastAsia="zh-CN"/>
        </w:rPr>
        <w:t>1.1</w:t>
      </w:r>
      <w:r>
        <w:rPr>
          <w:rFonts w:hint="eastAsia" w:asciiTheme="minorEastAsia" w:hAnsiTheme="minorEastAsia" w:eastAsiaTheme="minorEastAsia" w:cstheme="minorEastAsia"/>
          <w:b w:val="0"/>
          <w:bCs w:val="0"/>
          <w:i w:val="0"/>
          <w:iCs w:val="0"/>
          <w:caps w:val="0"/>
          <w:color w:val="auto"/>
          <w:spacing w:val="0"/>
          <w:sz w:val="28"/>
          <w:szCs w:val="28"/>
          <w:shd w:val="clear" w:color="auto" w:fill="auto"/>
          <w:lang w:val="en-US" w:eastAsia="zh-CN"/>
        </w:rPr>
        <w:t>系统感知功能</w:t>
      </w:r>
      <w:bookmarkEnd w:id="67"/>
      <w:bookmarkEnd w:id="68"/>
    </w:p>
    <w:p w14:paraId="1B9BFE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color w:val="000000"/>
          <w:kern w:val="0"/>
          <w:sz w:val="24"/>
          <w:szCs w:val="24"/>
          <w:lang w:val="en-US" w:eastAsia="zh-CN" w:bidi="ar"/>
        </w:rPr>
        <w:t>功能的意义是满足使用者工作生活所必需的属性结构</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begin"/>
      </w:r>
      <w:r>
        <w:rPr>
          <w:rFonts w:hint="eastAsia" w:asciiTheme="minorEastAsia" w:hAnsiTheme="minorEastAsia" w:eastAsiaTheme="minorEastAsia" w:cstheme="minorEastAsia"/>
          <w:color w:val="000000"/>
          <w:kern w:val="0"/>
          <w:sz w:val="24"/>
          <w:szCs w:val="24"/>
          <w:vertAlign w:val="superscript"/>
          <w:lang w:val="en-US" w:eastAsia="zh-CN" w:bidi="ar"/>
        </w:rPr>
        <w:instrText xml:space="preserve"> REF _Ref15118 \r \h </w:instrText>
      </w:r>
      <w:r>
        <w:rPr>
          <w:rFonts w:hint="eastAsia" w:asciiTheme="minorEastAsia" w:hAnsiTheme="minorEastAsia" w:eastAsiaTheme="minorEastAsia" w:cstheme="minorEastAsia"/>
          <w:color w:val="000000"/>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000000"/>
          <w:kern w:val="0"/>
          <w:sz w:val="24"/>
          <w:szCs w:val="24"/>
          <w:vertAlign w:val="superscript"/>
          <w:lang w:val="en-US" w:eastAsia="zh-CN" w:bidi="ar"/>
        </w:rPr>
        <w:t>[18]</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end"/>
      </w:r>
      <w:r>
        <w:rPr>
          <w:rFonts w:hint="eastAsia" w:asciiTheme="minorEastAsia" w:hAnsiTheme="minorEastAsia" w:cstheme="minorEastAsia"/>
          <w:color w:val="000000"/>
          <w:kern w:val="0"/>
          <w:sz w:val="24"/>
          <w:szCs w:val="24"/>
          <w:lang w:val="en-US" w:eastAsia="zh-CN" w:bidi="ar"/>
        </w:rPr>
        <w:t>。</w:t>
      </w:r>
      <w:r>
        <w:rPr>
          <w:rFonts w:hint="eastAsia" w:asciiTheme="minorEastAsia" w:hAnsiTheme="minorEastAsia" w:eastAsiaTheme="minorEastAsia" w:cstheme="minorEastAsia"/>
          <w:sz w:val="24"/>
          <w:szCs w:val="24"/>
        </w:rPr>
        <w:t>在智能化工厂</w:t>
      </w:r>
      <w:r>
        <w:rPr>
          <w:rFonts w:hint="eastAsia" w:asciiTheme="minorEastAsia" w:hAnsiTheme="minorEastAsia" w:eastAsiaTheme="minorEastAsia" w:cstheme="minorEastAsia"/>
          <w:sz w:val="24"/>
          <w:szCs w:val="24"/>
          <w:lang w:val="en-US" w:eastAsia="zh-CN"/>
        </w:rPr>
        <w:t>环境</w:t>
      </w:r>
      <w:r>
        <w:rPr>
          <w:rFonts w:hint="eastAsia" w:asciiTheme="minorEastAsia" w:hAnsiTheme="minorEastAsia" w:eastAsiaTheme="minorEastAsia" w:cstheme="minorEastAsia"/>
          <w:sz w:val="24"/>
          <w:szCs w:val="24"/>
        </w:rPr>
        <w:t>中，</w:t>
      </w:r>
      <w:r>
        <w:rPr>
          <w:rFonts w:hint="eastAsia" w:asciiTheme="minorEastAsia" w:hAnsiTheme="minorEastAsia" w:eastAsiaTheme="minorEastAsia" w:cstheme="minorEastAsia"/>
          <w:sz w:val="24"/>
          <w:szCs w:val="24"/>
          <w:lang w:val="en-US" w:eastAsia="zh-CN"/>
        </w:rPr>
        <w:t>针对使用场景的需求，我们提出在AGV产品上、前、两侧以及叉板底部设置感知系统</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通过对周边环境</w:t>
      </w:r>
      <w:r>
        <w:rPr>
          <w:rFonts w:hint="eastAsia" w:asciiTheme="minorEastAsia" w:hAnsiTheme="minorEastAsia" w:eastAsiaTheme="minorEastAsia" w:cstheme="minorEastAsia"/>
          <w:sz w:val="24"/>
          <w:szCs w:val="24"/>
        </w:rPr>
        <w:t>以及</w:t>
      </w:r>
      <w:r>
        <w:rPr>
          <w:rFonts w:hint="eastAsia" w:asciiTheme="minorEastAsia" w:hAnsiTheme="minorEastAsia" w:cstheme="minorEastAsia"/>
          <w:sz w:val="24"/>
          <w:szCs w:val="24"/>
          <w:lang w:val="en-US" w:eastAsia="zh-CN"/>
        </w:rPr>
        <w:t>产品内部</w:t>
      </w:r>
      <w:r>
        <w:rPr>
          <w:rFonts w:hint="eastAsia" w:asciiTheme="minorEastAsia" w:hAnsiTheme="minorEastAsia" w:eastAsiaTheme="minorEastAsia" w:cstheme="minorEastAsia"/>
          <w:sz w:val="24"/>
          <w:szCs w:val="24"/>
        </w:rPr>
        <w:t>电子元件、机械部件</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实时光学、热学感应帮助AGV</w:t>
      </w:r>
      <w:r>
        <w:rPr>
          <w:rFonts w:hint="eastAsia" w:asciiTheme="minorEastAsia" w:hAnsiTheme="minorEastAsia" w:eastAsiaTheme="minorEastAsia" w:cstheme="minorEastAsia"/>
          <w:sz w:val="24"/>
          <w:szCs w:val="24"/>
        </w:rPr>
        <w:t>在穿梭于机器与生产线中巧妙规避障碍</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提升搬运的效率</w:t>
      </w:r>
      <w:r>
        <w:rPr>
          <w:rFonts w:hint="eastAsia" w:asciiTheme="minorEastAsia" w:hAnsiTheme="minorEastAsia" w:cstheme="minorEastAsia"/>
          <w:sz w:val="24"/>
          <w:szCs w:val="24"/>
          <w:lang w:val="en-US" w:eastAsia="zh-CN"/>
        </w:rPr>
        <w:t>的同时避免过载导致机体损坏</w:t>
      </w:r>
      <w:r>
        <w:rPr>
          <w:rFonts w:hint="eastAsia" w:asciiTheme="minorEastAsia" w:hAnsiTheme="minorEastAsia" w:eastAsiaTheme="minorEastAsia" w:cstheme="minorEastAsia"/>
          <w:sz w:val="24"/>
          <w:szCs w:val="24"/>
          <w:lang w:eastAsia="zh-CN"/>
        </w:rPr>
        <w:t>。</w:t>
      </w:r>
    </w:p>
    <w:p w14:paraId="470451E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2"/>
        <w:rPr>
          <w:rFonts w:hint="eastAsia" w:asciiTheme="minorEastAsia" w:hAnsiTheme="minorEastAsia" w:eastAsiaTheme="minorEastAsia" w:cstheme="minorEastAsia"/>
          <w:b w:val="0"/>
          <w:bCs w:val="0"/>
          <w:i w:val="0"/>
          <w:iCs w:val="0"/>
          <w:caps w:val="0"/>
          <w:color w:val="auto"/>
          <w:spacing w:val="0"/>
          <w:sz w:val="28"/>
          <w:szCs w:val="28"/>
          <w:shd w:val="clear" w:color="auto" w:fill="auto"/>
          <w:lang w:val="en-US" w:eastAsia="zh-CN"/>
        </w:rPr>
      </w:pPr>
      <w:bookmarkStart w:id="69" w:name="_Toc21851"/>
      <w:bookmarkStart w:id="70" w:name="_Toc27869"/>
      <w:r>
        <w:rPr>
          <w:rFonts w:hint="eastAsia" w:asciiTheme="minorEastAsia" w:hAnsiTheme="minorEastAsia" w:cstheme="minorEastAsia"/>
          <w:b w:val="0"/>
          <w:bCs w:val="0"/>
          <w:i w:val="0"/>
          <w:iCs w:val="0"/>
          <w:caps w:val="0"/>
          <w:color w:val="auto"/>
          <w:spacing w:val="0"/>
          <w:sz w:val="28"/>
          <w:szCs w:val="28"/>
          <w:shd w:val="clear" w:color="auto" w:fill="auto"/>
          <w:lang w:val="en-US" w:eastAsia="zh-CN"/>
        </w:rPr>
        <w:t>1.2</w:t>
      </w:r>
      <w:r>
        <w:rPr>
          <w:rFonts w:hint="eastAsia" w:asciiTheme="minorEastAsia" w:hAnsiTheme="minorEastAsia" w:eastAsiaTheme="minorEastAsia" w:cstheme="minorEastAsia"/>
          <w:b w:val="0"/>
          <w:bCs w:val="0"/>
          <w:i w:val="0"/>
          <w:iCs w:val="0"/>
          <w:caps w:val="0"/>
          <w:color w:val="auto"/>
          <w:spacing w:val="0"/>
          <w:sz w:val="28"/>
          <w:szCs w:val="28"/>
          <w:shd w:val="clear" w:color="auto" w:fill="auto"/>
          <w:lang w:val="en-US" w:eastAsia="zh-CN"/>
        </w:rPr>
        <w:t>视觉运行功能</w:t>
      </w:r>
      <w:bookmarkEnd w:id="69"/>
      <w:bookmarkEnd w:id="70"/>
    </w:p>
    <w:p w14:paraId="416E885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产品设计的本质在于</w:t>
      </w:r>
      <w:r>
        <w:rPr>
          <w:rFonts w:hint="eastAsia" w:asciiTheme="minorEastAsia" w:hAnsiTheme="minorEastAsia" w:cstheme="minorEastAsia"/>
          <w:color w:val="000000"/>
          <w:kern w:val="0"/>
          <w:sz w:val="24"/>
          <w:szCs w:val="24"/>
          <w:lang w:val="en-US" w:eastAsia="zh-CN" w:bidi="ar"/>
        </w:rPr>
        <w:t>用户</w:t>
      </w:r>
      <w:r>
        <w:rPr>
          <w:rFonts w:hint="eastAsia" w:asciiTheme="minorEastAsia" w:hAnsiTheme="minorEastAsia" w:eastAsiaTheme="minorEastAsia" w:cstheme="minorEastAsia"/>
          <w:color w:val="000000"/>
          <w:kern w:val="0"/>
          <w:sz w:val="24"/>
          <w:szCs w:val="24"/>
          <w:lang w:val="en-US" w:eastAsia="zh-CN" w:bidi="ar"/>
        </w:rPr>
        <w:t>，</w:t>
      </w:r>
      <w:r>
        <w:rPr>
          <w:rFonts w:hint="eastAsia" w:asciiTheme="minorEastAsia" w:hAnsiTheme="minorEastAsia" w:cstheme="minorEastAsia"/>
          <w:color w:val="000000"/>
          <w:kern w:val="0"/>
          <w:sz w:val="24"/>
          <w:szCs w:val="24"/>
          <w:lang w:val="en-US" w:eastAsia="zh-CN" w:bidi="ar"/>
        </w:rPr>
        <w:t>设计需要以人为中心。这便要求设计师从用户的角度去分析实际的需求。AGV产品的各个结构功能属性的设计需站在使用者层面上去满足使用者的需要</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begin"/>
      </w:r>
      <w:r>
        <w:rPr>
          <w:rFonts w:hint="eastAsia" w:asciiTheme="minorEastAsia" w:hAnsiTheme="minorEastAsia" w:eastAsiaTheme="minorEastAsia" w:cstheme="minorEastAsia"/>
          <w:color w:val="000000"/>
          <w:kern w:val="0"/>
          <w:sz w:val="24"/>
          <w:szCs w:val="24"/>
          <w:vertAlign w:val="superscript"/>
          <w:lang w:val="en-US" w:eastAsia="zh-CN" w:bidi="ar"/>
        </w:rPr>
        <w:instrText xml:space="preserve"> REF _Ref15151 \r \h </w:instrText>
      </w:r>
      <w:r>
        <w:rPr>
          <w:rFonts w:hint="eastAsia" w:asciiTheme="minorEastAsia" w:hAnsiTheme="minorEastAsia" w:eastAsiaTheme="minorEastAsia" w:cstheme="minorEastAsia"/>
          <w:color w:val="000000"/>
          <w:kern w:val="0"/>
          <w:sz w:val="24"/>
          <w:szCs w:val="24"/>
          <w:vertAlign w:val="superscript"/>
          <w:lang w:val="en-US" w:eastAsia="zh-CN" w:bidi="ar"/>
        </w:rPr>
        <w:fldChar w:fldCharType="separate"/>
      </w:r>
      <w:r>
        <w:rPr>
          <w:rFonts w:hint="eastAsia" w:asciiTheme="minorEastAsia" w:hAnsiTheme="minorEastAsia" w:eastAsiaTheme="minorEastAsia" w:cstheme="minorEastAsia"/>
          <w:color w:val="000000"/>
          <w:kern w:val="0"/>
          <w:sz w:val="24"/>
          <w:szCs w:val="24"/>
          <w:vertAlign w:val="superscript"/>
          <w:lang w:val="en-US" w:eastAsia="zh-CN" w:bidi="ar"/>
        </w:rPr>
        <w:t>[19]</w:t>
      </w:r>
      <w:r>
        <w:rPr>
          <w:rFonts w:hint="eastAsia" w:asciiTheme="minorEastAsia" w:hAnsiTheme="minorEastAsia" w:eastAsiaTheme="minorEastAsia" w:cstheme="minorEastAsia"/>
          <w:color w:val="000000"/>
          <w:kern w:val="0"/>
          <w:sz w:val="24"/>
          <w:szCs w:val="24"/>
          <w:vertAlign w:val="superscript"/>
          <w:lang w:val="en-US" w:eastAsia="zh-CN" w:bidi="ar"/>
        </w:rPr>
        <w:fldChar w:fldCharType="end"/>
      </w:r>
      <w:r>
        <w:rPr>
          <w:rFonts w:hint="eastAsia" w:asciiTheme="minorEastAsia" w:hAnsiTheme="minorEastAsia" w:eastAsiaTheme="minorEastAsia" w:cstheme="minorEastAsia"/>
          <w:color w:val="000000"/>
          <w:kern w:val="0"/>
          <w:sz w:val="24"/>
          <w:szCs w:val="24"/>
          <w:lang w:val="en-US" w:eastAsia="zh-CN" w:bidi="ar"/>
        </w:rPr>
        <w:t>。对于运行过程中AGV产品上升运货、下降</w:t>
      </w:r>
      <w:r>
        <w:rPr>
          <w:rFonts w:hint="eastAsia" w:asciiTheme="minorEastAsia" w:hAnsiTheme="minorEastAsia" w:cstheme="minorEastAsia"/>
          <w:color w:val="000000"/>
          <w:kern w:val="0"/>
          <w:sz w:val="24"/>
          <w:szCs w:val="24"/>
          <w:lang w:val="en-US" w:eastAsia="zh-CN" w:bidi="ar"/>
        </w:rPr>
        <w:t>卸</w:t>
      </w:r>
      <w:r>
        <w:rPr>
          <w:rFonts w:hint="eastAsia" w:asciiTheme="minorEastAsia" w:hAnsiTheme="minorEastAsia" w:eastAsiaTheme="minorEastAsia" w:cstheme="minorEastAsia"/>
          <w:color w:val="000000"/>
          <w:kern w:val="0"/>
          <w:sz w:val="24"/>
          <w:szCs w:val="24"/>
          <w:lang w:val="en-US" w:eastAsia="zh-CN" w:bidi="ar"/>
        </w:rPr>
        <w:t>货抑或是左右偏转</w:t>
      </w:r>
      <w:r>
        <w:rPr>
          <w:rFonts w:hint="eastAsia" w:asciiTheme="minorEastAsia" w:hAnsiTheme="minorEastAsia" w:cstheme="minorEastAsia"/>
          <w:color w:val="000000"/>
          <w:kern w:val="0"/>
          <w:sz w:val="24"/>
          <w:szCs w:val="24"/>
          <w:lang w:val="en-US" w:eastAsia="zh-CN" w:bidi="ar"/>
        </w:rPr>
        <w:t>运行的过程</w:t>
      </w:r>
      <w:r>
        <w:rPr>
          <w:rFonts w:hint="eastAsia" w:asciiTheme="minorEastAsia" w:hAnsiTheme="minorEastAsia" w:eastAsiaTheme="minorEastAsia" w:cstheme="minorEastAsia"/>
          <w:color w:val="000000"/>
          <w:kern w:val="0"/>
          <w:sz w:val="24"/>
          <w:szCs w:val="24"/>
          <w:lang w:val="en-US" w:eastAsia="zh-CN" w:bidi="ar"/>
        </w:rPr>
        <w:t>都值得设计</w:t>
      </w:r>
      <w:r>
        <w:rPr>
          <w:rFonts w:hint="eastAsia" w:asciiTheme="minorEastAsia" w:hAnsiTheme="minorEastAsia" w:cstheme="minorEastAsia"/>
          <w:color w:val="000000"/>
          <w:kern w:val="0"/>
          <w:sz w:val="24"/>
          <w:szCs w:val="24"/>
          <w:lang w:val="en-US" w:eastAsia="zh-CN" w:bidi="ar"/>
        </w:rPr>
        <w:t>创新。</w:t>
      </w:r>
      <w:r>
        <w:rPr>
          <w:rFonts w:hint="eastAsia" w:asciiTheme="minorEastAsia" w:hAnsiTheme="minorEastAsia" w:eastAsiaTheme="minorEastAsia" w:cstheme="minorEastAsia"/>
          <w:color w:val="000000"/>
          <w:kern w:val="0"/>
          <w:sz w:val="24"/>
          <w:szCs w:val="24"/>
          <w:lang w:val="en-US" w:eastAsia="zh-CN" w:bidi="ar"/>
        </w:rPr>
        <w:t>可视化</w:t>
      </w:r>
      <w:r>
        <w:rPr>
          <w:rFonts w:hint="eastAsia" w:asciiTheme="minorEastAsia" w:hAnsiTheme="minorEastAsia" w:cstheme="minorEastAsia"/>
          <w:color w:val="000000"/>
          <w:kern w:val="0"/>
          <w:sz w:val="24"/>
          <w:szCs w:val="24"/>
          <w:lang w:val="en-US" w:eastAsia="zh-CN" w:bidi="ar"/>
        </w:rPr>
        <w:t>设计方向</w:t>
      </w:r>
      <w:r>
        <w:rPr>
          <w:rFonts w:hint="eastAsia" w:asciiTheme="minorEastAsia" w:hAnsiTheme="minorEastAsia" w:eastAsiaTheme="minorEastAsia" w:cstheme="minorEastAsia"/>
          <w:color w:val="000000"/>
          <w:kern w:val="0"/>
          <w:sz w:val="24"/>
          <w:szCs w:val="24"/>
          <w:lang w:val="en-US" w:eastAsia="zh-CN" w:bidi="ar"/>
        </w:rPr>
        <w:t>方便用户确</w:t>
      </w:r>
      <w:r>
        <w:rPr>
          <w:rFonts w:hint="eastAsia" w:asciiTheme="minorEastAsia" w:hAnsiTheme="minorEastAsia" w:cstheme="minorEastAsia"/>
          <w:color w:val="000000"/>
          <w:kern w:val="0"/>
          <w:sz w:val="24"/>
          <w:szCs w:val="24"/>
          <w:lang w:val="en-US" w:eastAsia="zh-CN" w:bidi="ar"/>
        </w:rPr>
        <w:t>认AGV产品</w:t>
      </w:r>
      <w:r>
        <w:rPr>
          <w:rFonts w:hint="eastAsia" w:asciiTheme="minorEastAsia" w:hAnsiTheme="minorEastAsia" w:eastAsiaTheme="minorEastAsia" w:cstheme="minorEastAsia"/>
          <w:color w:val="000000"/>
          <w:kern w:val="0"/>
          <w:sz w:val="24"/>
          <w:szCs w:val="24"/>
          <w:lang w:val="en-US" w:eastAsia="zh-CN" w:bidi="ar"/>
        </w:rPr>
        <w:t>工作</w:t>
      </w:r>
      <w:r>
        <w:rPr>
          <w:rFonts w:hint="eastAsia" w:asciiTheme="minorEastAsia" w:hAnsiTheme="minorEastAsia" w:cstheme="minorEastAsia"/>
          <w:color w:val="000000"/>
          <w:kern w:val="0"/>
          <w:sz w:val="24"/>
          <w:szCs w:val="24"/>
          <w:lang w:val="en-US" w:eastAsia="zh-CN" w:bidi="ar"/>
        </w:rPr>
        <w:t>指令</w:t>
      </w:r>
      <w:r>
        <w:rPr>
          <w:rFonts w:hint="eastAsia" w:asciiTheme="minorEastAsia" w:hAnsiTheme="minorEastAsia" w:eastAsiaTheme="minorEastAsia" w:cstheme="minorEastAsia"/>
          <w:color w:val="000000"/>
          <w:kern w:val="0"/>
          <w:sz w:val="24"/>
          <w:szCs w:val="24"/>
          <w:lang w:val="en-US" w:eastAsia="zh-CN" w:bidi="ar"/>
        </w:rPr>
        <w:t>的正常</w:t>
      </w:r>
      <w:r>
        <w:rPr>
          <w:rFonts w:hint="eastAsia" w:asciiTheme="minorEastAsia" w:hAnsiTheme="minorEastAsia" w:cstheme="minorEastAsia"/>
          <w:color w:val="000000"/>
          <w:kern w:val="0"/>
          <w:sz w:val="24"/>
          <w:szCs w:val="24"/>
          <w:lang w:val="en-US" w:eastAsia="zh-CN" w:bidi="ar"/>
        </w:rPr>
        <w:t>执行</w:t>
      </w:r>
      <w:r>
        <w:rPr>
          <w:rFonts w:hint="eastAsia" w:asciiTheme="minorEastAsia" w:hAnsiTheme="minorEastAsia" w:eastAsiaTheme="minorEastAsia" w:cstheme="minorEastAsia"/>
          <w:color w:val="000000"/>
          <w:kern w:val="0"/>
          <w:sz w:val="24"/>
          <w:szCs w:val="24"/>
          <w:lang w:val="en-US" w:eastAsia="zh-CN" w:bidi="ar"/>
        </w:rPr>
        <w:t>。因此，从上述角度考量在AGV产品两侧设计运行灯管，通过灯光高度在视觉上直接反映其即将运行的状态满足人们视觉上需求以及功能上的合理化。</w:t>
      </w:r>
    </w:p>
    <w:p w14:paraId="2BF016E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2"/>
        <w:rPr>
          <w:rFonts w:hint="eastAsia" w:asciiTheme="minorEastAsia" w:hAnsiTheme="minorEastAsia" w:eastAsiaTheme="minorEastAsia" w:cstheme="minorEastAsia"/>
          <w:b w:val="0"/>
          <w:bCs w:val="0"/>
          <w:i w:val="0"/>
          <w:iCs w:val="0"/>
          <w:caps w:val="0"/>
          <w:color w:val="auto"/>
          <w:spacing w:val="0"/>
          <w:sz w:val="28"/>
          <w:szCs w:val="28"/>
          <w:shd w:val="clear" w:color="auto" w:fill="auto"/>
          <w:lang w:val="en-US" w:eastAsia="zh-CN"/>
        </w:rPr>
      </w:pPr>
      <w:bookmarkStart w:id="71" w:name="_Toc29099"/>
      <w:bookmarkStart w:id="72" w:name="_Toc22437"/>
      <w:r>
        <w:rPr>
          <w:rFonts w:hint="eastAsia" w:asciiTheme="minorEastAsia" w:hAnsiTheme="minorEastAsia" w:cstheme="minorEastAsia"/>
          <w:b w:val="0"/>
          <w:bCs w:val="0"/>
          <w:i w:val="0"/>
          <w:iCs w:val="0"/>
          <w:caps w:val="0"/>
          <w:color w:val="auto"/>
          <w:spacing w:val="0"/>
          <w:sz w:val="28"/>
          <w:szCs w:val="28"/>
          <w:shd w:val="clear" w:color="auto" w:fill="auto"/>
          <w:lang w:val="en-US" w:eastAsia="zh-CN"/>
        </w:rPr>
        <w:t>1.3</w:t>
      </w:r>
      <w:r>
        <w:rPr>
          <w:rFonts w:hint="eastAsia" w:asciiTheme="minorEastAsia" w:hAnsiTheme="minorEastAsia" w:eastAsiaTheme="minorEastAsia" w:cstheme="minorEastAsia"/>
          <w:b w:val="0"/>
          <w:bCs w:val="0"/>
          <w:i w:val="0"/>
          <w:iCs w:val="0"/>
          <w:caps w:val="0"/>
          <w:color w:val="auto"/>
          <w:spacing w:val="0"/>
          <w:sz w:val="28"/>
          <w:szCs w:val="28"/>
          <w:shd w:val="clear" w:color="auto" w:fill="auto"/>
          <w:lang w:val="en-US" w:eastAsia="zh-CN"/>
        </w:rPr>
        <w:t>自主导航功能</w:t>
      </w:r>
      <w:bookmarkEnd w:id="71"/>
      <w:bookmarkEnd w:id="72"/>
    </w:p>
    <w:p w14:paraId="65C5AF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eastAsia="zh-CN"/>
        </w:rPr>
      </w:pPr>
      <w:r>
        <w:rPr>
          <w:rFonts w:hint="eastAsia" w:asciiTheme="minorEastAsia" w:hAnsiTheme="minorEastAsia" w:eastAsiaTheme="minorEastAsia" w:cstheme="minorEastAsia"/>
          <w:sz w:val="24"/>
          <w:szCs w:val="24"/>
          <w:lang w:val="en-US" w:eastAsia="zh-CN"/>
        </w:rPr>
        <w:t>随着科技落实到智能化工厂的建设，AGV除了</w:t>
      </w:r>
      <w:r>
        <w:rPr>
          <w:rFonts w:hint="eastAsia" w:asciiTheme="minorEastAsia" w:hAnsiTheme="minorEastAsia" w:eastAsiaTheme="minorEastAsia" w:cstheme="minorEastAsia"/>
          <w:sz w:val="24"/>
          <w:szCs w:val="24"/>
        </w:rPr>
        <w:t>自主导航、避障等智能化功能，针对不同场景和需求实现</w:t>
      </w:r>
      <w:r>
        <w:rPr>
          <w:rFonts w:hint="eastAsia" w:asciiTheme="minorEastAsia" w:hAnsiTheme="minorEastAsia" w:eastAsiaTheme="minorEastAsia" w:cstheme="minorEastAsia"/>
          <w:sz w:val="24"/>
          <w:szCs w:val="24"/>
          <w:lang w:val="en-US" w:eastAsia="zh-CN"/>
        </w:rPr>
        <w:t>自动识别路段</w:t>
      </w:r>
      <w:r>
        <w:rPr>
          <w:rFonts w:hint="eastAsia" w:asciiTheme="minorEastAsia" w:hAnsiTheme="minorEastAsia" w:eastAsiaTheme="minorEastAsia" w:cstheme="minorEastAsia"/>
          <w:sz w:val="24"/>
          <w:szCs w:val="24"/>
        </w:rPr>
        <w:t>运输</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在</w:t>
      </w:r>
      <w:r>
        <w:rPr>
          <w:rFonts w:hint="eastAsia" w:asciiTheme="minorEastAsia" w:hAnsiTheme="minorEastAsia" w:cstheme="minorEastAsia"/>
          <w:sz w:val="24"/>
          <w:szCs w:val="24"/>
          <w:lang w:val="en-US" w:eastAsia="zh-CN"/>
        </w:rPr>
        <w:t>智能化工厂环境中复杂多变的情况下需要</w:t>
      </w:r>
      <w:r>
        <w:rPr>
          <w:rFonts w:hint="eastAsia" w:asciiTheme="minorEastAsia" w:hAnsiTheme="minorEastAsia" w:eastAsiaTheme="minorEastAsia" w:cstheme="minorEastAsia"/>
          <w:sz w:val="24"/>
          <w:szCs w:val="24"/>
          <w:lang w:val="en-US" w:eastAsia="zh-CN"/>
        </w:rPr>
        <w:t>结合</w:t>
      </w:r>
      <w:r>
        <w:rPr>
          <w:rFonts w:hint="eastAsia" w:asciiTheme="minorEastAsia" w:hAnsiTheme="minorEastAsia" w:eastAsiaTheme="minorEastAsia" w:cstheme="minorEastAsia"/>
          <w:sz w:val="24"/>
          <w:szCs w:val="24"/>
        </w:rPr>
        <w:t>考虑动态安全性</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时间约束</w:t>
      </w:r>
      <w:r>
        <w:rPr>
          <w:rFonts w:hint="eastAsia" w:asciiTheme="minorEastAsia" w:hAnsiTheme="minorEastAsia" w:cstheme="minorEastAsia"/>
          <w:sz w:val="24"/>
          <w:szCs w:val="24"/>
          <w:lang w:val="en-US" w:eastAsia="zh-CN"/>
        </w:rPr>
        <w:t>以及</w:t>
      </w:r>
      <w:r>
        <w:rPr>
          <w:rFonts w:hint="eastAsia" w:asciiTheme="minorEastAsia" w:hAnsiTheme="minorEastAsia" w:eastAsiaTheme="minorEastAsia" w:cstheme="minorEastAsia"/>
          <w:sz w:val="24"/>
          <w:szCs w:val="24"/>
        </w:rPr>
        <w:t>目标吸引三个方面的内容</w:t>
      </w:r>
      <w:r>
        <w:rPr>
          <w:rFonts w:hint="eastAsia" w:asciiTheme="minorEastAsia" w:hAnsiTheme="minorEastAsia" w:eastAsiaTheme="minorEastAsia" w:cstheme="minorEastAsia"/>
          <w:sz w:val="24"/>
          <w:szCs w:val="24"/>
          <w:vertAlign w:val="baseline"/>
          <w:lang w:val="en-US" w:eastAsia="zh-CN"/>
        </w:rPr>
        <w:t>保证其自主导航的实现</w:t>
      </w:r>
      <w:r>
        <w:rPr>
          <w:rFonts w:hint="eastAsia" w:asciiTheme="minorEastAsia" w:hAnsiTheme="minorEastAsia" w:eastAsiaTheme="minorEastAsia" w:cstheme="minorEastAsia"/>
          <w:sz w:val="24"/>
          <w:szCs w:val="24"/>
          <w:vertAlign w:val="superscript"/>
          <w:lang w:val="en-US" w:eastAsia="zh-CN"/>
        </w:rPr>
        <w:fldChar w:fldCharType="begin"/>
      </w:r>
      <w:r>
        <w:rPr>
          <w:rFonts w:hint="eastAsia" w:asciiTheme="minorEastAsia" w:hAnsiTheme="minorEastAsia" w:eastAsiaTheme="minorEastAsia" w:cstheme="minorEastAsia"/>
          <w:sz w:val="24"/>
          <w:szCs w:val="24"/>
          <w:vertAlign w:val="superscript"/>
          <w:lang w:val="en-US" w:eastAsia="zh-CN"/>
        </w:rPr>
        <w:instrText xml:space="preserve"> REF _Ref15252 \r \h </w:instrText>
      </w:r>
      <w:r>
        <w:rPr>
          <w:rFonts w:hint="eastAsia" w:asciiTheme="minorEastAsia" w:hAnsiTheme="minorEastAsia" w:eastAsiaTheme="minorEastAsia" w:cstheme="minorEastAsia"/>
          <w:sz w:val="24"/>
          <w:szCs w:val="24"/>
          <w:vertAlign w:val="superscript"/>
          <w:lang w:val="en-US" w:eastAsia="zh-CN"/>
        </w:rPr>
        <w:fldChar w:fldCharType="separate"/>
      </w:r>
      <w:r>
        <w:rPr>
          <w:rFonts w:hint="eastAsia" w:asciiTheme="minorEastAsia" w:hAnsiTheme="minorEastAsia" w:eastAsiaTheme="minorEastAsia" w:cstheme="minorEastAsia"/>
          <w:sz w:val="24"/>
          <w:szCs w:val="24"/>
          <w:vertAlign w:val="superscript"/>
          <w:lang w:val="en-US" w:eastAsia="zh-CN"/>
        </w:rPr>
        <w:t>[20]</w:t>
      </w:r>
      <w:r>
        <w:rPr>
          <w:rFonts w:hint="eastAsia" w:asciiTheme="minorEastAsia" w:hAnsiTheme="minorEastAsia" w:eastAsiaTheme="minorEastAsia" w:cstheme="minorEastAsia"/>
          <w:sz w:val="24"/>
          <w:szCs w:val="24"/>
          <w:vertAlign w:val="superscript"/>
          <w:lang w:val="en-US" w:eastAsia="zh-CN"/>
        </w:rPr>
        <w:fldChar w:fldCharType="end"/>
      </w:r>
      <w:r>
        <w:rPr>
          <w:rFonts w:hint="eastAsia" w:asciiTheme="minorEastAsia" w:hAnsiTheme="minorEastAsia" w:eastAsiaTheme="minorEastAsia" w:cstheme="minorEastAsia"/>
          <w:sz w:val="24"/>
          <w:szCs w:val="24"/>
          <w:vertAlign w:val="baseline"/>
          <w:lang w:val="en-US" w:eastAsia="zh-CN"/>
        </w:rPr>
        <w:t>。</w:t>
      </w:r>
    </w:p>
    <w:p w14:paraId="31A4EE9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1"/>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pPr>
      <w:bookmarkStart w:id="73" w:name="_Toc16327"/>
      <w:bookmarkStart w:id="74" w:name="_Toc3519"/>
      <w:r>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t>2.产品技术及结构分析</w:t>
      </w:r>
      <w:bookmarkEnd w:id="73"/>
      <w:bookmarkEnd w:id="74"/>
    </w:p>
    <w:p w14:paraId="2478BF7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Theme="minorEastAsia" w:hAnsiTheme="minorEastAsia" w:cstheme="minorEastAsia"/>
          <w:b w:val="0"/>
          <w:bCs w:val="0"/>
          <w:i w:val="0"/>
          <w:iCs w:val="0"/>
          <w:caps w:val="0"/>
          <w:color w:val="auto"/>
          <w:spacing w:val="0"/>
          <w:sz w:val="24"/>
          <w:szCs w:val="24"/>
          <w:shd w:val="clear" w:color="auto" w:fill="auto"/>
          <w:lang w:val="en-US" w:eastAsia="zh-CN"/>
        </w:rPr>
      </w:pPr>
      <w:r>
        <w:rPr>
          <w:rFonts w:hint="eastAsia" w:asciiTheme="minorEastAsia" w:hAnsiTheme="minorEastAsia" w:cstheme="minorEastAsia"/>
          <w:b w:val="0"/>
          <w:bCs w:val="0"/>
          <w:i w:val="0"/>
          <w:iCs w:val="0"/>
          <w:caps w:val="0"/>
          <w:color w:val="auto"/>
          <w:spacing w:val="0"/>
          <w:sz w:val="24"/>
          <w:szCs w:val="24"/>
          <w:shd w:val="clear" w:color="auto" w:fill="auto"/>
          <w:lang w:val="en-US" w:eastAsia="zh-CN"/>
        </w:rPr>
        <w:t>如图39所示，合力AGV搬运产品其结构主要包括车箱、触摸屏、叉板、支架、警示灯以及若干零部件组成。其主要用于为AGV产品运行提供动力来源、接收系统指令容纳内部结构以及对指令做出产品上下搬运的功能选择。同时设计叉板间距调节系统与按键系统，通过指令调节间距使得AGV产品能够搬运不同大小尺寸的商品货物，如图40-图41所示。</w:t>
      </w:r>
    </w:p>
    <w:p w14:paraId="11DF3DB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right="0" w:firstLine="0" w:firstLineChars="0"/>
        <w:jc w:val="center"/>
        <w:textAlignment w:val="auto"/>
        <w:rPr>
          <w:rFonts w:hint="default" w:asciiTheme="minorEastAsia" w:hAnsiTheme="minorEastAsia" w:cstheme="minorEastAsia"/>
          <w:b w:val="0"/>
          <w:bCs w:val="0"/>
          <w:i w:val="0"/>
          <w:iCs w:val="0"/>
          <w:caps w:val="0"/>
          <w:color w:val="auto"/>
          <w:spacing w:val="0"/>
          <w:sz w:val="21"/>
          <w:szCs w:val="21"/>
          <w:shd w:val="clear" w:color="auto" w:fill="auto"/>
          <w:lang w:val="en-US" w:eastAsia="zh-CN"/>
        </w:rPr>
      </w:pPr>
      <w:r>
        <w:rPr>
          <w:rFonts w:hint="default" w:asciiTheme="minorEastAsia" w:hAnsiTheme="minorEastAsia" w:cstheme="minorEastAsia"/>
          <w:b w:val="0"/>
          <w:bCs w:val="0"/>
          <w:i w:val="0"/>
          <w:iCs w:val="0"/>
          <w:caps w:val="0"/>
          <w:color w:val="auto"/>
          <w:spacing w:val="0"/>
          <w:sz w:val="21"/>
          <w:szCs w:val="21"/>
          <w:shd w:val="clear" w:color="auto" w:fill="auto"/>
          <w:lang w:val="en-US" w:eastAsia="zh-CN"/>
        </w:rPr>
        <w:drawing>
          <wp:inline distT="0" distB="0" distL="114300" distR="114300">
            <wp:extent cx="3834130" cy="2576830"/>
            <wp:effectExtent l="9525" t="9525" r="12065" b="19685"/>
            <wp:docPr id="39" name="图片 39" descr="D:/keyshot11/Renderings/展板渲染1.160.png展板渲染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keyshot11/Renderings/展板渲染1.160.png展板渲染1.160"/>
                    <pic:cNvPicPr>
                      <a:picLocks noChangeAspect="1"/>
                    </pic:cNvPicPr>
                  </pic:nvPicPr>
                  <pic:blipFill>
                    <a:blip r:embed="rId54"/>
                    <a:srcRect t="7999" b="7999"/>
                    <a:stretch>
                      <a:fillRect/>
                    </a:stretch>
                  </pic:blipFill>
                  <pic:spPr>
                    <a:xfrm>
                      <a:off x="0" y="0"/>
                      <a:ext cx="3834130" cy="2576830"/>
                    </a:xfrm>
                    <a:prstGeom prst="rect">
                      <a:avLst/>
                    </a:prstGeom>
                    <a:ln>
                      <a:solidFill>
                        <a:schemeClr val="tx1"/>
                      </a:solidFill>
                    </a:ln>
                  </pic:spPr>
                </pic:pic>
              </a:graphicData>
            </a:graphic>
          </wp:inline>
        </w:drawing>
      </w:r>
    </w:p>
    <w:p w14:paraId="4208E60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heme="minorEastAsia" w:hAnsiTheme="minorEastAsia" w:cstheme="minorEastAsia"/>
          <w:b w:val="0"/>
          <w:bCs w:val="0"/>
          <w:i w:val="0"/>
          <w:iCs w:val="0"/>
          <w:caps w:val="0"/>
          <w:color w:val="auto"/>
          <w:spacing w:val="0"/>
          <w:sz w:val="21"/>
          <w:szCs w:val="21"/>
          <w:shd w:val="clear" w:color="auto" w:fill="auto"/>
          <w:lang w:val="en-US" w:eastAsia="zh-CN"/>
        </w:rPr>
      </w:pPr>
      <w:r>
        <w:rPr>
          <w:rFonts w:hint="eastAsia" w:asciiTheme="minorEastAsia" w:hAnsiTheme="minorEastAsia" w:cstheme="minorEastAsia"/>
          <w:b w:val="0"/>
          <w:bCs w:val="0"/>
          <w:i w:val="0"/>
          <w:iCs w:val="0"/>
          <w:caps w:val="0"/>
          <w:color w:val="auto"/>
          <w:spacing w:val="0"/>
          <w:sz w:val="21"/>
          <w:szCs w:val="21"/>
          <w:shd w:val="clear" w:color="auto" w:fill="auto"/>
          <w:lang w:val="en-US" w:eastAsia="zh-CN"/>
        </w:rPr>
        <w:t>图 39 爆炸图</w:t>
      </w:r>
    </w:p>
    <w:p w14:paraId="31E47C2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right="0" w:firstLine="0" w:firstLineChars="0"/>
        <w:jc w:val="center"/>
        <w:textAlignment w:val="auto"/>
        <w:rPr>
          <w:rFonts w:hint="default" w:asciiTheme="minorEastAsia" w:hAnsiTheme="minorEastAsia" w:cstheme="minorEastAsia"/>
          <w:b w:val="0"/>
          <w:bCs w:val="0"/>
          <w:i w:val="0"/>
          <w:iCs w:val="0"/>
          <w:caps w:val="0"/>
          <w:color w:val="auto"/>
          <w:spacing w:val="0"/>
          <w:sz w:val="21"/>
          <w:szCs w:val="21"/>
          <w:shd w:val="clear" w:color="auto" w:fill="auto"/>
          <w:lang w:val="en-US" w:eastAsia="zh-CN"/>
        </w:rPr>
      </w:pPr>
      <w:r>
        <w:rPr>
          <w:rFonts w:hint="default" w:asciiTheme="minorEastAsia" w:hAnsiTheme="minorEastAsia" w:cstheme="minorEastAsia"/>
          <w:b w:val="0"/>
          <w:bCs w:val="0"/>
          <w:i w:val="0"/>
          <w:iCs w:val="0"/>
          <w:caps w:val="0"/>
          <w:color w:val="auto"/>
          <w:spacing w:val="0"/>
          <w:sz w:val="21"/>
          <w:szCs w:val="21"/>
          <w:shd w:val="clear" w:color="auto" w:fill="auto"/>
          <w:lang w:val="en-US" w:eastAsia="zh-CN"/>
        </w:rPr>
        <w:drawing>
          <wp:inline distT="0" distB="0" distL="114300" distR="114300">
            <wp:extent cx="3790315" cy="2528570"/>
            <wp:effectExtent l="0" t="0" r="4445" b="1270"/>
            <wp:docPr id="40" name="图片 40" descr="功能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功能图1"/>
                    <pic:cNvPicPr>
                      <a:picLocks noChangeAspect="1"/>
                    </pic:cNvPicPr>
                  </pic:nvPicPr>
                  <pic:blipFill>
                    <a:blip r:embed="rId55"/>
                    <a:stretch>
                      <a:fillRect/>
                    </a:stretch>
                  </pic:blipFill>
                  <pic:spPr>
                    <a:xfrm>
                      <a:off x="0" y="0"/>
                      <a:ext cx="3790315" cy="2528570"/>
                    </a:xfrm>
                    <a:prstGeom prst="rect">
                      <a:avLst/>
                    </a:prstGeom>
                  </pic:spPr>
                </pic:pic>
              </a:graphicData>
            </a:graphic>
          </wp:inline>
        </w:drawing>
      </w:r>
    </w:p>
    <w:p w14:paraId="4D9752A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asciiTheme="minorEastAsia" w:hAnsiTheme="minorEastAsia" w:cstheme="minorEastAsia"/>
          <w:b w:val="0"/>
          <w:bCs w:val="0"/>
          <w:i w:val="0"/>
          <w:iCs w:val="0"/>
          <w:caps w:val="0"/>
          <w:color w:val="auto"/>
          <w:spacing w:val="0"/>
          <w:sz w:val="21"/>
          <w:szCs w:val="21"/>
          <w:shd w:val="clear" w:color="auto" w:fill="auto"/>
          <w:lang w:val="en-US" w:eastAsia="zh-CN"/>
        </w:rPr>
      </w:pPr>
      <w:r>
        <w:rPr>
          <w:rFonts w:hint="eastAsia" w:asciiTheme="minorEastAsia" w:hAnsiTheme="minorEastAsia" w:cstheme="minorEastAsia"/>
          <w:b w:val="0"/>
          <w:bCs w:val="0"/>
          <w:i w:val="0"/>
          <w:iCs w:val="0"/>
          <w:caps w:val="0"/>
          <w:color w:val="auto"/>
          <w:spacing w:val="0"/>
          <w:sz w:val="21"/>
          <w:szCs w:val="21"/>
          <w:shd w:val="clear" w:color="auto" w:fill="auto"/>
          <w:lang w:val="en-US" w:eastAsia="zh-CN"/>
        </w:rPr>
        <w:t>图 40 内部功能展示</w:t>
      </w:r>
    </w:p>
    <w:p w14:paraId="10C356A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right="0" w:firstLine="0" w:firstLineChars="0"/>
        <w:jc w:val="center"/>
        <w:textAlignment w:val="auto"/>
        <w:rPr>
          <w:rFonts w:hint="default" w:asciiTheme="minorEastAsia" w:hAnsiTheme="minorEastAsia" w:cstheme="minorEastAsia"/>
          <w:b w:val="0"/>
          <w:bCs w:val="0"/>
          <w:i w:val="0"/>
          <w:iCs w:val="0"/>
          <w:caps w:val="0"/>
          <w:color w:val="auto"/>
          <w:spacing w:val="0"/>
          <w:sz w:val="21"/>
          <w:szCs w:val="21"/>
          <w:shd w:val="clear" w:color="auto" w:fill="auto"/>
          <w:lang w:val="en-US" w:eastAsia="zh-CN"/>
        </w:rPr>
      </w:pPr>
      <w:r>
        <w:rPr>
          <w:rFonts w:hint="default" w:asciiTheme="minorEastAsia" w:hAnsiTheme="minorEastAsia" w:cstheme="minorEastAsia"/>
          <w:b w:val="0"/>
          <w:bCs w:val="0"/>
          <w:i w:val="0"/>
          <w:iCs w:val="0"/>
          <w:caps w:val="0"/>
          <w:color w:val="auto"/>
          <w:spacing w:val="0"/>
          <w:sz w:val="21"/>
          <w:szCs w:val="21"/>
          <w:shd w:val="clear" w:color="auto" w:fill="auto"/>
          <w:lang w:val="en-US" w:eastAsia="zh-CN"/>
        </w:rPr>
        <w:drawing>
          <wp:inline distT="0" distB="0" distL="114300" distR="114300">
            <wp:extent cx="3720465" cy="2459990"/>
            <wp:effectExtent l="0" t="0" r="13335" b="8890"/>
            <wp:docPr id="41" name="图片 41" descr="展板渲染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展板渲染1.130"/>
                    <pic:cNvPicPr>
                      <a:picLocks noChangeAspect="1"/>
                    </pic:cNvPicPr>
                  </pic:nvPicPr>
                  <pic:blipFill>
                    <a:blip r:embed="rId56"/>
                    <a:stretch>
                      <a:fillRect/>
                    </a:stretch>
                  </pic:blipFill>
                  <pic:spPr>
                    <a:xfrm>
                      <a:off x="0" y="0"/>
                      <a:ext cx="3720465" cy="2459990"/>
                    </a:xfrm>
                    <a:prstGeom prst="rect">
                      <a:avLst/>
                    </a:prstGeom>
                  </pic:spPr>
                </pic:pic>
              </a:graphicData>
            </a:graphic>
          </wp:inline>
        </w:drawing>
      </w:r>
    </w:p>
    <w:p w14:paraId="2E4EFB6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heme="minorEastAsia" w:hAnsiTheme="minorEastAsia" w:cstheme="minorEastAsia"/>
          <w:b w:val="0"/>
          <w:bCs w:val="0"/>
          <w:i w:val="0"/>
          <w:iCs w:val="0"/>
          <w:caps w:val="0"/>
          <w:color w:val="auto"/>
          <w:spacing w:val="0"/>
          <w:sz w:val="21"/>
          <w:szCs w:val="21"/>
          <w:shd w:val="clear" w:color="auto" w:fill="auto"/>
          <w:lang w:val="en-US" w:eastAsia="zh-CN"/>
        </w:rPr>
      </w:pPr>
      <w:r>
        <w:rPr>
          <w:rFonts w:hint="eastAsia" w:asciiTheme="minorEastAsia" w:hAnsiTheme="minorEastAsia" w:cstheme="minorEastAsia"/>
          <w:b w:val="0"/>
          <w:bCs w:val="0"/>
          <w:i w:val="0"/>
          <w:iCs w:val="0"/>
          <w:caps w:val="0"/>
          <w:color w:val="auto"/>
          <w:spacing w:val="0"/>
          <w:sz w:val="21"/>
          <w:szCs w:val="21"/>
          <w:shd w:val="clear" w:color="auto" w:fill="auto"/>
          <w:lang w:val="en-US" w:eastAsia="zh-CN"/>
        </w:rPr>
        <w:t>图 41 按键设计展示</w:t>
      </w:r>
    </w:p>
    <w:p w14:paraId="6259721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1"/>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pPr>
      <w:bookmarkStart w:id="75" w:name="_Toc27324"/>
      <w:bookmarkStart w:id="76" w:name="_Toc12491"/>
      <w:r>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t>3.产品尺寸分析</w:t>
      </w:r>
      <w:bookmarkEnd w:id="75"/>
      <w:bookmarkEnd w:id="76"/>
    </w:p>
    <w:p w14:paraId="0CE838B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AGV产品的尺寸</w:t>
      </w:r>
      <w:r>
        <w:rPr>
          <w:rFonts w:hint="eastAsia" w:asciiTheme="minorEastAsia" w:hAnsiTheme="minorEastAsia" w:cstheme="minorEastAsia"/>
          <w:color w:val="000000"/>
          <w:kern w:val="0"/>
          <w:sz w:val="24"/>
          <w:szCs w:val="24"/>
          <w:lang w:val="en-US" w:eastAsia="zh-CN" w:bidi="ar"/>
        </w:rPr>
        <w:t>根据</w:t>
      </w:r>
      <w:r>
        <w:rPr>
          <w:rFonts w:hint="eastAsia" w:asciiTheme="minorEastAsia" w:hAnsiTheme="minorEastAsia" w:eastAsiaTheme="minorEastAsia" w:cstheme="minorEastAsia"/>
          <w:color w:val="000000"/>
          <w:kern w:val="0"/>
          <w:sz w:val="24"/>
          <w:szCs w:val="24"/>
          <w:lang w:val="en-US" w:eastAsia="zh-CN" w:bidi="ar"/>
        </w:rPr>
        <w:t>如图</w:t>
      </w:r>
      <w:r>
        <w:rPr>
          <w:rFonts w:hint="eastAsia" w:asciiTheme="minorEastAsia" w:hAnsiTheme="minorEastAsia" w:cstheme="minorEastAsia"/>
          <w:color w:val="000000"/>
          <w:kern w:val="0"/>
          <w:sz w:val="24"/>
          <w:szCs w:val="24"/>
          <w:lang w:val="en-US" w:eastAsia="zh-CN" w:bidi="ar"/>
        </w:rPr>
        <w:t>42-图43货架尺寸</w:t>
      </w:r>
      <w:r>
        <w:rPr>
          <w:rFonts w:hint="eastAsia" w:asciiTheme="minorEastAsia" w:hAnsiTheme="minorEastAsia" w:eastAsiaTheme="minorEastAsia" w:cstheme="minorEastAsia"/>
          <w:color w:val="000000"/>
          <w:kern w:val="0"/>
          <w:sz w:val="24"/>
          <w:szCs w:val="24"/>
          <w:lang w:val="en-US" w:eastAsia="zh-CN" w:bidi="ar"/>
        </w:rPr>
        <w:t>所示。</w:t>
      </w:r>
      <w:r>
        <w:rPr>
          <w:rFonts w:hint="eastAsia" w:asciiTheme="minorEastAsia" w:hAnsiTheme="minorEastAsia" w:cstheme="minorEastAsia"/>
          <w:color w:val="000000"/>
          <w:kern w:val="0"/>
          <w:sz w:val="24"/>
          <w:szCs w:val="24"/>
          <w:lang w:val="en-US" w:eastAsia="zh-CN" w:bidi="ar"/>
        </w:rPr>
        <w:t>所设计在智能化工厂环境下AGV搬运产品</w:t>
      </w:r>
      <w:r>
        <w:rPr>
          <w:rFonts w:hint="eastAsia" w:asciiTheme="minorEastAsia" w:hAnsiTheme="minorEastAsia" w:eastAsiaTheme="minorEastAsia" w:cstheme="minorEastAsia"/>
          <w:color w:val="000000"/>
          <w:kern w:val="0"/>
          <w:sz w:val="24"/>
          <w:szCs w:val="24"/>
          <w:lang w:val="en-US" w:eastAsia="zh-CN" w:bidi="ar"/>
        </w:rPr>
        <w:t>结构类型:叉车式外形尺寸:17</w:t>
      </w:r>
      <w:r>
        <w:rPr>
          <w:rFonts w:hint="eastAsia" w:asciiTheme="minorEastAsia" w:hAnsiTheme="minorEastAsia" w:cstheme="minorEastAsia"/>
          <w:color w:val="000000"/>
          <w:kern w:val="0"/>
          <w:sz w:val="24"/>
          <w:szCs w:val="24"/>
          <w:lang w:val="en-US" w:eastAsia="zh-CN" w:bidi="ar"/>
        </w:rPr>
        <w:t>50</w:t>
      </w:r>
      <w:r>
        <w:rPr>
          <w:rFonts w:hint="eastAsia" w:asciiTheme="minorEastAsia" w:hAnsiTheme="minorEastAsia" w:eastAsiaTheme="minorEastAsia" w:cstheme="minorEastAsia"/>
          <w:color w:val="000000"/>
          <w:kern w:val="0"/>
          <w:sz w:val="24"/>
          <w:szCs w:val="24"/>
          <w:lang w:val="en-US" w:eastAsia="zh-CN" w:bidi="ar"/>
        </w:rPr>
        <w:t>*</w:t>
      </w:r>
      <w:r>
        <w:rPr>
          <w:rFonts w:hint="eastAsia" w:asciiTheme="minorEastAsia" w:hAnsiTheme="minorEastAsia" w:cstheme="minorEastAsia"/>
          <w:color w:val="000000"/>
          <w:kern w:val="0"/>
          <w:sz w:val="24"/>
          <w:szCs w:val="24"/>
          <w:lang w:val="en-US" w:eastAsia="zh-CN" w:bidi="ar"/>
        </w:rPr>
        <w:t>900</w:t>
      </w:r>
      <w:r>
        <w:rPr>
          <w:rFonts w:hint="eastAsia" w:asciiTheme="minorEastAsia" w:hAnsiTheme="minorEastAsia" w:eastAsiaTheme="minorEastAsia" w:cstheme="minorEastAsia"/>
          <w:color w:val="000000"/>
          <w:kern w:val="0"/>
          <w:sz w:val="24"/>
          <w:szCs w:val="24"/>
          <w:lang w:val="en-US" w:eastAsia="zh-CN" w:bidi="ar"/>
        </w:rPr>
        <w:t>*1</w:t>
      </w:r>
      <w:r>
        <w:rPr>
          <w:rFonts w:hint="eastAsia" w:asciiTheme="minorEastAsia" w:hAnsiTheme="minorEastAsia" w:cstheme="minorEastAsia"/>
          <w:color w:val="000000"/>
          <w:kern w:val="0"/>
          <w:sz w:val="24"/>
          <w:szCs w:val="24"/>
          <w:lang w:val="en-US" w:eastAsia="zh-CN" w:bidi="ar"/>
        </w:rPr>
        <w:t>650</w:t>
      </w:r>
      <w:r>
        <w:rPr>
          <w:rFonts w:hint="eastAsia" w:asciiTheme="minorEastAsia" w:hAnsiTheme="minorEastAsia" w:eastAsiaTheme="minorEastAsia" w:cstheme="minorEastAsia"/>
          <w:color w:val="000000"/>
          <w:kern w:val="0"/>
          <w:sz w:val="24"/>
          <w:szCs w:val="24"/>
          <w:lang w:val="en-US" w:eastAsia="zh-CN" w:bidi="ar"/>
        </w:rPr>
        <w:t>（mm）</w:t>
      </w:r>
      <w:r>
        <w:rPr>
          <w:rFonts w:hint="eastAsia" w:asciiTheme="minorEastAsia" w:hAnsiTheme="minorEastAsia" w:cstheme="minorEastAsia"/>
          <w:color w:val="000000"/>
          <w:kern w:val="0"/>
          <w:sz w:val="24"/>
          <w:szCs w:val="24"/>
          <w:lang w:val="en-US" w:eastAsia="zh-CN" w:bidi="ar"/>
        </w:rPr>
        <w:t>。智能化工厂环境下有无货物搬运货物</w:t>
      </w:r>
      <w:r>
        <w:rPr>
          <w:rFonts w:hint="eastAsia" w:asciiTheme="minorEastAsia" w:hAnsiTheme="minorEastAsia" w:eastAsiaTheme="minorEastAsia" w:cstheme="minorEastAsia"/>
          <w:color w:val="000000"/>
          <w:kern w:val="0"/>
          <w:sz w:val="24"/>
          <w:szCs w:val="24"/>
          <w:lang w:val="en-US" w:eastAsia="zh-CN" w:bidi="ar"/>
        </w:rPr>
        <w:t>走行速度</w:t>
      </w:r>
      <w:r>
        <w:rPr>
          <w:rFonts w:hint="eastAsia" w:asciiTheme="minorEastAsia" w:hAnsiTheme="minorEastAsia" w:cstheme="minorEastAsia"/>
          <w:color w:val="000000"/>
          <w:kern w:val="0"/>
          <w:sz w:val="24"/>
          <w:szCs w:val="24"/>
          <w:lang w:val="en-US" w:eastAsia="zh-CN" w:bidi="ar"/>
        </w:rPr>
        <w:t>分别</w:t>
      </w:r>
      <w:r>
        <w:rPr>
          <w:rFonts w:hint="eastAsia" w:asciiTheme="minorEastAsia" w:hAnsiTheme="minorEastAsia" w:eastAsiaTheme="minorEastAsia" w:cstheme="minorEastAsia"/>
          <w:color w:val="000000"/>
          <w:kern w:val="0"/>
          <w:sz w:val="24"/>
          <w:szCs w:val="24"/>
          <w:lang w:val="en-US" w:eastAsia="zh-CN" w:bidi="ar"/>
        </w:rPr>
        <w:t>:10</w:t>
      </w:r>
      <w:r>
        <w:rPr>
          <w:rFonts w:hint="eastAsia" w:asciiTheme="minorEastAsia" w:hAnsiTheme="minorEastAsia" w:cstheme="minorEastAsia"/>
          <w:color w:val="000000"/>
          <w:kern w:val="0"/>
          <w:sz w:val="24"/>
          <w:szCs w:val="24"/>
          <w:lang w:val="en-US" w:eastAsia="zh-CN" w:bidi="ar"/>
        </w:rPr>
        <w:t>-</w:t>
      </w:r>
      <w:r>
        <w:rPr>
          <w:rFonts w:hint="eastAsia" w:asciiTheme="minorEastAsia" w:hAnsiTheme="minorEastAsia" w:eastAsiaTheme="minorEastAsia" w:cstheme="minorEastAsia"/>
          <w:color w:val="000000"/>
          <w:kern w:val="0"/>
          <w:sz w:val="24"/>
          <w:szCs w:val="24"/>
          <w:lang w:val="en-US" w:eastAsia="zh-CN" w:bidi="ar"/>
        </w:rPr>
        <w:t>30m/min 、10</w:t>
      </w:r>
      <w:r>
        <w:rPr>
          <w:rFonts w:hint="eastAsia" w:asciiTheme="minorEastAsia" w:hAnsiTheme="minorEastAsia" w:cstheme="minorEastAsia"/>
          <w:color w:val="000000"/>
          <w:kern w:val="0"/>
          <w:sz w:val="24"/>
          <w:szCs w:val="24"/>
          <w:lang w:val="en-US" w:eastAsia="zh-CN" w:bidi="ar"/>
        </w:rPr>
        <w:t>-</w:t>
      </w:r>
      <w:r>
        <w:rPr>
          <w:rFonts w:hint="eastAsia" w:asciiTheme="minorEastAsia" w:hAnsiTheme="minorEastAsia" w:eastAsiaTheme="minorEastAsia" w:cstheme="minorEastAsia"/>
          <w:color w:val="000000"/>
          <w:kern w:val="0"/>
          <w:sz w:val="24"/>
          <w:szCs w:val="24"/>
          <w:lang w:val="en-US" w:eastAsia="zh-CN" w:bidi="ar"/>
        </w:rPr>
        <w:t>60m/min</w:t>
      </w:r>
      <w:r>
        <w:rPr>
          <w:rFonts w:hint="eastAsia" w:asciiTheme="minorEastAsia" w:hAnsiTheme="minorEastAsia" w:cstheme="minorEastAsia"/>
          <w:color w:val="000000"/>
          <w:kern w:val="0"/>
          <w:sz w:val="24"/>
          <w:szCs w:val="24"/>
          <w:lang w:val="en-US" w:eastAsia="zh-CN" w:bidi="ar"/>
        </w:rPr>
        <w:t>。合理的AGV搬运产品尺寸设计既可以</w:t>
      </w:r>
      <w:r>
        <w:rPr>
          <w:rFonts w:hint="eastAsia" w:asciiTheme="minorEastAsia" w:hAnsiTheme="minorEastAsia" w:eastAsiaTheme="minorEastAsia" w:cstheme="minorEastAsia"/>
          <w:color w:val="000000"/>
          <w:kern w:val="0"/>
          <w:sz w:val="24"/>
          <w:szCs w:val="24"/>
          <w:lang w:val="en-US" w:eastAsia="zh-CN" w:bidi="ar"/>
        </w:rPr>
        <w:t>提高</w:t>
      </w:r>
      <w:r>
        <w:rPr>
          <w:rFonts w:hint="eastAsia" w:asciiTheme="minorEastAsia" w:hAnsiTheme="minorEastAsia" w:cstheme="minorEastAsia"/>
          <w:color w:val="000000"/>
          <w:kern w:val="0"/>
          <w:sz w:val="24"/>
          <w:szCs w:val="24"/>
          <w:lang w:val="en-US" w:eastAsia="zh-CN" w:bidi="ar"/>
        </w:rPr>
        <w:t>AGV产品</w:t>
      </w:r>
      <w:r>
        <w:rPr>
          <w:rFonts w:hint="eastAsia" w:asciiTheme="minorEastAsia" w:hAnsiTheme="minorEastAsia" w:eastAsiaTheme="minorEastAsia" w:cstheme="minorEastAsia"/>
          <w:color w:val="000000"/>
          <w:kern w:val="0"/>
          <w:sz w:val="24"/>
          <w:szCs w:val="24"/>
          <w:lang w:val="en-US" w:eastAsia="zh-CN" w:bidi="ar"/>
        </w:rPr>
        <w:t>运行稳定性</w:t>
      </w:r>
      <w:r>
        <w:rPr>
          <w:rFonts w:hint="eastAsia" w:asciiTheme="minorEastAsia" w:hAnsiTheme="minorEastAsia" w:cstheme="minorEastAsia"/>
          <w:color w:val="000000"/>
          <w:kern w:val="0"/>
          <w:sz w:val="24"/>
          <w:szCs w:val="24"/>
          <w:lang w:val="en-US" w:eastAsia="zh-CN" w:bidi="ar"/>
        </w:rPr>
        <w:t>同时也彰显出产品对于环境功能需求的考量，实现人性化设计的同时</w:t>
      </w:r>
      <w:r>
        <w:rPr>
          <w:rFonts w:hint="eastAsia" w:asciiTheme="minorEastAsia" w:hAnsiTheme="minorEastAsia" w:eastAsiaTheme="minorEastAsia" w:cstheme="minorEastAsia"/>
          <w:color w:val="000000"/>
          <w:kern w:val="0"/>
          <w:sz w:val="24"/>
          <w:szCs w:val="24"/>
          <w:lang w:val="en-US" w:eastAsia="zh-CN" w:bidi="ar"/>
        </w:rPr>
        <w:t>协调装卸货物的</w:t>
      </w:r>
      <w:r>
        <w:rPr>
          <w:rFonts w:hint="eastAsia" w:asciiTheme="minorEastAsia" w:hAnsiTheme="minorEastAsia" w:cstheme="minorEastAsia"/>
          <w:color w:val="000000"/>
          <w:kern w:val="0"/>
          <w:sz w:val="24"/>
          <w:szCs w:val="24"/>
          <w:lang w:val="en-US" w:eastAsia="zh-CN" w:bidi="ar"/>
        </w:rPr>
        <w:t>货架大小尺寸以满足工厂环境下的实际生产需要</w:t>
      </w:r>
      <w:r>
        <w:rPr>
          <w:rFonts w:hint="eastAsia" w:asciiTheme="minorEastAsia" w:hAnsiTheme="minorEastAsia" w:eastAsiaTheme="minorEastAsia" w:cstheme="minorEastAsia"/>
          <w:color w:val="000000"/>
          <w:kern w:val="0"/>
          <w:sz w:val="24"/>
          <w:szCs w:val="24"/>
          <w:lang w:val="en-US" w:eastAsia="zh-CN" w:bidi="ar"/>
        </w:rPr>
        <w:t>。</w:t>
      </w:r>
    </w:p>
    <w:p w14:paraId="1CD4837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right="0"/>
        <w:jc w:val="center"/>
        <w:textAlignment w:val="auto"/>
        <w:rPr>
          <w:rFonts w:hint="default" w:asciiTheme="minorEastAsia" w:hAnsiTheme="minorEastAsia" w:cstheme="minorEastAsia"/>
          <w:b w:val="0"/>
          <w:bCs w:val="0"/>
          <w:i w:val="0"/>
          <w:iCs w:val="0"/>
          <w:caps w:val="0"/>
          <w:color w:val="auto"/>
          <w:spacing w:val="0"/>
          <w:sz w:val="21"/>
          <w:szCs w:val="21"/>
          <w:shd w:val="clear" w:color="auto" w:fill="auto"/>
          <w:lang w:val="en-US" w:eastAsia="zh-CN"/>
        </w:rPr>
      </w:pPr>
      <w:r>
        <w:rPr>
          <w:rFonts w:hint="default" w:asciiTheme="minorEastAsia" w:hAnsiTheme="minorEastAsia" w:cstheme="minorEastAsia"/>
          <w:b w:val="0"/>
          <w:bCs w:val="0"/>
          <w:i w:val="0"/>
          <w:iCs w:val="0"/>
          <w:caps w:val="0"/>
          <w:color w:val="auto"/>
          <w:spacing w:val="0"/>
          <w:sz w:val="21"/>
          <w:szCs w:val="21"/>
          <w:shd w:val="clear" w:color="auto" w:fill="auto"/>
          <w:lang w:val="en-US" w:eastAsia="zh-CN"/>
        </w:rPr>
        <w:drawing>
          <wp:inline distT="0" distB="0" distL="114300" distR="114300">
            <wp:extent cx="2308860" cy="2662555"/>
            <wp:effectExtent l="9525" t="9525" r="13335" b="10160"/>
            <wp:docPr id="63" name="图片 63" descr="屏幕截图 2024-05-31 21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屏幕截图 2024-05-31 210316"/>
                    <pic:cNvPicPr>
                      <a:picLocks noChangeAspect="1"/>
                    </pic:cNvPicPr>
                  </pic:nvPicPr>
                  <pic:blipFill>
                    <a:blip r:embed="rId57"/>
                    <a:stretch>
                      <a:fillRect/>
                    </a:stretch>
                  </pic:blipFill>
                  <pic:spPr>
                    <a:xfrm>
                      <a:off x="0" y="0"/>
                      <a:ext cx="2308860" cy="2662555"/>
                    </a:xfrm>
                    <a:prstGeom prst="rect">
                      <a:avLst/>
                    </a:prstGeom>
                    <a:ln>
                      <a:solidFill>
                        <a:schemeClr val="tx1"/>
                      </a:solidFill>
                    </a:ln>
                  </pic:spPr>
                </pic:pic>
              </a:graphicData>
            </a:graphic>
          </wp:inline>
        </w:drawing>
      </w:r>
    </w:p>
    <w:p w14:paraId="04B34DA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heme="minorEastAsia" w:hAnsiTheme="minorEastAsia" w:cstheme="minorEastAsia"/>
          <w:b w:val="0"/>
          <w:bCs w:val="0"/>
          <w:i w:val="0"/>
          <w:iCs w:val="0"/>
          <w:caps w:val="0"/>
          <w:color w:val="auto"/>
          <w:spacing w:val="0"/>
          <w:sz w:val="21"/>
          <w:szCs w:val="21"/>
          <w:shd w:val="clear" w:color="auto" w:fill="auto"/>
          <w:lang w:val="en-US" w:eastAsia="zh-CN"/>
        </w:rPr>
      </w:pPr>
      <w:r>
        <w:rPr>
          <w:rFonts w:hint="eastAsia" w:asciiTheme="minorEastAsia" w:hAnsiTheme="minorEastAsia" w:cstheme="minorEastAsia"/>
          <w:b w:val="0"/>
          <w:bCs w:val="0"/>
          <w:i w:val="0"/>
          <w:iCs w:val="0"/>
          <w:caps w:val="0"/>
          <w:color w:val="auto"/>
          <w:spacing w:val="0"/>
          <w:sz w:val="21"/>
          <w:szCs w:val="21"/>
          <w:shd w:val="clear" w:color="auto" w:fill="auto"/>
          <w:lang w:val="en-US" w:eastAsia="zh-CN"/>
        </w:rPr>
        <w:t>图 42 货架尺寸一</w:t>
      </w:r>
    </w:p>
    <w:p w14:paraId="40766E2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right="0"/>
        <w:jc w:val="center"/>
        <w:textAlignment w:val="auto"/>
        <w:rPr>
          <w:rFonts w:hint="eastAsia" w:asciiTheme="minorEastAsia" w:hAnsiTheme="minorEastAsia" w:cstheme="minorEastAsia"/>
          <w:b w:val="0"/>
          <w:bCs w:val="0"/>
          <w:i w:val="0"/>
          <w:iCs w:val="0"/>
          <w:caps w:val="0"/>
          <w:color w:val="auto"/>
          <w:spacing w:val="0"/>
          <w:sz w:val="21"/>
          <w:szCs w:val="21"/>
          <w:shd w:val="clear" w:color="auto" w:fill="auto"/>
          <w:lang w:val="en-US" w:eastAsia="zh-CN"/>
        </w:rPr>
      </w:pPr>
      <w:r>
        <w:rPr>
          <w:rFonts w:hint="eastAsia" w:asciiTheme="minorEastAsia" w:hAnsiTheme="minorEastAsia" w:cstheme="minorEastAsia"/>
          <w:b w:val="0"/>
          <w:bCs w:val="0"/>
          <w:i w:val="0"/>
          <w:iCs w:val="0"/>
          <w:caps w:val="0"/>
          <w:color w:val="auto"/>
          <w:spacing w:val="0"/>
          <w:sz w:val="21"/>
          <w:szCs w:val="21"/>
          <w:shd w:val="clear" w:color="auto" w:fill="auto"/>
          <w:lang w:val="en-US" w:eastAsia="zh-CN"/>
        </w:rPr>
        <w:drawing>
          <wp:inline distT="0" distB="0" distL="114300" distR="114300">
            <wp:extent cx="2322830" cy="3068320"/>
            <wp:effectExtent l="9525" t="9525" r="14605" b="15875"/>
            <wp:docPr id="42" name="图片 42" descr="C:/Users/33647/Desktop/屏幕截图 2024-05-29 021533.jpg屏幕截图 2024-05-29 0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33647/Desktop/屏幕截图 2024-05-29 021533.jpg屏幕截图 2024-05-29 021533"/>
                    <pic:cNvPicPr>
                      <a:picLocks noChangeAspect="1"/>
                    </pic:cNvPicPr>
                  </pic:nvPicPr>
                  <pic:blipFill>
                    <a:blip r:embed="rId58"/>
                    <a:srcRect t="86" b="-22"/>
                    <a:stretch>
                      <a:fillRect/>
                    </a:stretch>
                  </pic:blipFill>
                  <pic:spPr>
                    <a:xfrm>
                      <a:off x="0" y="0"/>
                      <a:ext cx="2322830" cy="3068320"/>
                    </a:xfrm>
                    <a:prstGeom prst="rect">
                      <a:avLst/>
                    </a:prstGeom>
                    <a:ln>
                      <a:solidFill>
                        <a:schemeClr val="tx1"/>
                      </a:solidFill>
                    </a:ln>
                  </pic:spPr>
                </pic:pic>
              </a:graphicData>
            </a:graphic>
          </wp:inline>
        </w:drawing>
      </w:r>
    </w:p>
    <w:p w14:paraId="1B56209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heme="minorEastAsia" w:hAnsiTheme="minorEastAsia" w:cstheme="minorEastAsia"/>
          <w:b w:val="0"/>
          <w:bCs w:val="0"/>
          <w:i w:val="0"/>
          <w:iCs w:val="0"/>
          <w:caps w:val="0"/>
          <w:color w:val="auto"/>
          <w:spacing w:val="0"/>
          <w:sz w:val="21"/>
          <w:szCs w:val="21"/>
          <w:shd w:val="clear" w:color="auto" w:fill="auto"/>
          <w:lang w:val="en-US" w:eastAsia="zh-CN"/>
        </w:rPr>
      </w:pPr>
      <w:r>
        <w:rPr>
          <w:rFonts w:hint="eastAsia" w:asciiTheme="minorEastAsia" w:hAnsiTheme="minorEastAsia" w:cstheme="minorEastAsia"/>
          <w:b w:val="0"/>
          <w:bCs w:val="0"/>
          <w:i w:val="0"/>
          <w:iCs w:val="0"/>
          <w:caps w:val="0"/>
          <w:color w:val="auto"/>
          <w:spacing w:val="0"/>
          <w:sz w:val="21"/>
          <w:szCs w:val="21"/>
          <w:shd w:val="clear" w:color="auto" w:fill="auto"/>
          <w:lang w:val="en-US" w:eastAsia="zh-CN"/>
        </w:rPr>
        <w:t>图 43 货架尺寸二</w:t>
      </w:r>
    </w:p>
    <w:p w14:paraId="003D84D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1"/>
        <w:rPr>
          <w:rFonts w:hint="default" w:asciiTheme="majorEastAsia" w:hAnsiTheme="majorEastAsia" w:eastAsiaTheme="majorEastAsia" w:cstheme="majorEastAsia"/>
          <w:b w:val="0"/>
          <w:bCs w:val="0"/>
          <w:i w:val="0"/>
          <w:iCs w:val="0"/>
          <w:caps w:val="0"/>
          <w:color w:val="auto"/>
          <w:spacing w:val="0"/>
          <w:sz w:val="28"/>
          <w:szCs w:val="28"/>
          <w:shd w:val="clear" w:color="auto" w:fill="auto"/>
          <w:lang w:val="en-US" w:eastAsia="zh-CN"/>
        </w:rPr>
      </w:pPr>
      <w:bookmarkStart w:id="77" w:name="_Toc15757"/>
      <w:bookmarkStart w:id="78" w:name="_Toc28336"/>
      <w:r>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t>4.产品造型分析</w:t>
      </w:r>
      <w:bookmarkEnd w:id="77"/>
      <w:bookmarkEnd w:id="78"/>
    </w:p>
    <w:p w14:paraId="0076F7B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b w:val="0"/>
          <w:bCs w:val="0"/>
          <w:i w:val="0"/>
          <w:iCs w:val="0"/>
          <w:caps w:val="0"/>
          <w:color w:val="auto"/>
          <w:spacing w:val="0"/>
          <w:sz w:val="24"/>
          <w:szCs w:val="24"/>
          <w:shd w:val="clear" w:color="auto" w:fill="auto"/>
          <w:lang w:val="en-US" w:eastAsia="zh-CN"/>
        </w:rPr>
      </w:pPr>
      <w:r>
        <w:rPr>
          <w:rFonts w:hint="eastAsia" w:ascii="宋体" w:hAnsi="宋体" w:eastAsia="宋体" w:cs="宋体"/>
          <w:color w:val="000000"/>
          <w:kern w:val="0"/>
          <w:sz w:val="24"/>
          <w:szCs w:val="24"/>
          <w:lang w:val="en-US" w:eastAsia="zh-CN" w:bidi="ar"/>
        </w:rPr>
        <w:t>智能化工厂环境下合力AGV搬运产品在造型上传承传统合力设计的外观元素包括logo设计、曲面外观设计、底座设计并在其基础上进行再深化，通过对于传统直线条的把手曲线化，使其整体与把手彼此之间更加统一。产品的主体外观以“合”字进行设计，夸大“人”结构同时具象化字体造型并对其各个边缘圆角曲线化给用户视觉上动态的简约感。</w:t>
      </w:r>
    </w:p>
    <w:p w14:paraId="534E6A9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outlineLvl w:val="1"/>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pPr>
      <w:bookmarkStart w:id="79" w:name="_Toc17993"/>
      <w:bookmarkStart w:id="80" w:name="_Toc9157"/>
      <w:r>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t>5.产品CMFP分析</w:t>
      </w:r>
      <w:bookmarkEnd w:id="79"/>
      <w:bookmarkEnd w:id="80"/>
    </w:p>
    <w:p w14:paraId="2F9640D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2"/>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pPr>
      <w:bookmarkStart w:id="81" w:name="_Toc16659"/>
      <w:bookmarkStart w:id="82" w:name="_Toc32591"/>
      <w:r>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t>5.1产品色彩分析</w:t>
      </w:r>
      <w:bookmarkEnd w:id="81"/>
      <w:bookmarkEnd w:id="82"/>
    </w:p>
    <w:p w14:paraId="04A40C95">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通过</w:t>
      </w:r>
      <w:r>
        <w:rPr>
          <w:rFonts w:hint="eastAsia" w:asciiTheme="minorEastAsia" w:hAnsiTheme="minorEastAsia" w:eastAsiaTheme="minorEastAsia" w:cstheme="minorEastAsia"/>
          <w:sz w:val="24"/>
          <w:szCs w:val="24"/>
        </w:rPr>
        <w:t>对消费者心理、市场趋势的深刻洞察</w:t>
      </w:r>
      <w:r>
        <w:rPr>
          <w:rFonts w:hint="eastAsia" w:asciiTheme="minorEastAsia" w:hAnsiTheme="minorEastAsia" w:cstheme="minorEastAsia"/>
          <w:sz w:val="24"/>
          <w:szCs w:val="24"/>
          <w:lang w:val="en-US" w:eastAsia="zh-CN"/>
        </w:rPr>
        <w:t>对此</w:t>
      </w:r>
      <w:r>
        <w:rPr>
          <w:rFonts w:hint="eastAsia" w:asciiTheme="minorEastAsia" w:hAnsiTheme="minorEastAsia" w:eastAsiaTheme="minorEastAsia" w:cstheme="minorEastAsia"/>
          <w:sz w:val="24"/>
          <w:szCs w:val="24"/>
          <w:lang w:val="en-US" w:eastAsia="zh-CN"/>
        </w:rPr>
        <w:t>针对</w:t>
      </w:r>
      <w:r>
        <w:rPr>
          <w:rFonts w:hint="eastAsia" w:asciiTheme="minorEastAsia" w:hAnsiTheme="minorEastAsia" w:cstheme="minorEastAsia"/>
          <w:sz w:val="24"/>
          <w:szCs w:val="24"/>
          <w:lang w:val="en-US" w:eastAsia="zh-CN"/>
        </w:rPr>
        <w:t>智能化工厂环境模式下</w:t>
      </w:r>
      <w:r>
        <w:rPr>
          <w:rFonts w:hint="eastAsia" w:asciiTheme="minorEastAsia" w:hAnsiTheme="minorEastAsia" w:eastAsiaTheme="minorEastAsia" w:cstheme="minorEastAsia"/>
          <w:sz w:val="24"/>
          <w:szCs w:val="24"/>
          <w:lang w:val="en-US" w:eastAsia="zh-CN"/>
        </w:rPr>
        <w:t>AGV产品色彩方面的选择：</w:t>
      </w:r>
    </w:p>
    <w:p w14:paraId="27672AE1">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首先，色彩</w:t>
      </w:r>
      <w:r>
        <w:rPr>
          <w:rFonts w:hint="eastAsia" w:asciiTheme="minorEastAsia" w:hAnsiTheme="minorEastAsia" w:cstheme="minorEastAsia"/>
          <w:sz w:val="24"/>
          <w:szCs w:val="24"/>
          <w:lang w:val="en-US" w:eastAsia="zh-CN"/>
        </w:rPr>
        <w:t>主调</w:t>
      </w:r>
      <w:r>
        <w:rPr>
          <w:rFonts w:hint="eastAsia" w:asciiTheme="minorEastAsia" w:hAnsiTheme="minorEastAsia" w:eastAsiaTheme="minorEastAsia" w:cstheme="minorEastAsia"/>
          <w:sz w:val="24"/>
          <w:szCs w:val="24"/>
        </w:rPr>
        <w:t>的选取</w:t>
      </w:r>
      <w:r>
        <w:rPr>
          <w:rFonts w:hint="eastAsia" w:asciiTheme="minorEastAsia" w:hAnsiTheme="minorEastAsia" w:cstheme="minorEastAsia"/>
          <w:sz w:val="24"/>
          <w:szCs w:val="24"/>
          <w:lang w:val="en-US" w:eastAsia="zh-CN"/>
        </w:rPr>
        <w:t>方面</w:t>
      </w:r>
      <w:r>
        <w:rPr>
          <w:rFonts w:hint="eastAsia" w:asciiTheme="minorEastAsia" w:hAnsiTheme="minorEastAsia" w:eastAsiaTheme="minorEastAsia" w:cstheme="minorEastAsia"/>
          <w:sz w:val="24"/>
          <w:szCs w:val="24"/>
          <w:lang w:val="en-US" w:eastAsia="zh-CN"/>
        </w:rPr>
        <w:t>在智能化工厂环境下的搬运类型产品</w:t>
      </w:r>
      <w:r>
        <w:rPr>
          <w:rFonts w:hint="eastAsia" w:asciiTheme="minorEastAsia" w:hAnsiTheme="minorEastAsia" w:cstheme="minorEastAsia"/>
          <w:sz w:val="24"/>
          <w:szCs w:val="24"/>
          <w:lang w:val="en-US" w:eastAsia="zh-CN"/>
        </w:rPr>
        <w:t>需</w:t>
      </w:r>
      <w:r>
        <w:rPr>
          <w:rFonts w:hint="eastAsia" w:asciiTheme="minorEastAsia" w:hAnsiTheme="minorEastAsia" w:eastAsiaTheme="minorEastAsia" w:cstheme="minorEastAsia"/>
          <w:sz w:val="24"/>
          <w:szCs w:val="24"/>
          <w:lang w:val="en-US" w:eastAsia="zh-CN"/>
        </w:rPr>
        <w:t>更偏向于灰黑色调，在</w:t>
      </w:r>
      <w:r>
        <w:rPr>
          <w:rFonts w:hint="eastAsia" w:asciiTheme="minorEastAsia" w:hAnsiTheme="minorEastAsia" w:cstheme="minorEastAsia"/>
          <w:sz w:val="24"/>
          <w:szCs w:val="24"/>
          <w:lang w:val="en-US" w:eastAsia="zh-CN"/>
        </w:rPr>
        <w:t>表现出</w:t>
      </w:r>
      <w:r>
        <w:rPr>
          <w:rFonts w:hint="eastAsia" w:asciiTheme="minorEastAsia" w:hAnsiTheme="minorEastAsia" w:eastAsiaTheme="minorEastAsia" w:cstheme="minorEastAsia"/>
          <w:sz w:val="24"/>
          <w:szCs w:val="24"/>
          <w:lang w:val="en-US" w:eastAsia="zh-CN"/>
        </w:rPr>
        <w:t>科技感的同时</w:t>
      </w:r>
      <w:r>
        <w:rPr>
          <w:rFonts w:hint="eastAsia" w:asciiTheme="minorEastAsia" w:hAnsiTheme="minorEastAsia" w:cstheme="minorEastAsia"/>
          <w:sz w:val="24"/>
          <w:szCs w:val="24"/>
          <w:lang w:val="en-US" w:eastAsia="zh-CN"/>
        </w:rPr>
        <w:t>具有</w:t>
      </w:r>
      <w:r>
        <w:rPr>
          <w:rFonts w:hint="eastAsia" w:asciiTheme="minorEastAsia" w:hAnsiTheme="minorEastAsia" w:eastAsiaTheme="minorEastAsia" w:cstheme="minorEastAsia"/>
          <w:sz w:val="24"/>
          <w:szCs w:val="24"/>
          <w:lang w:val="en-US" w:eastAsia="zh-CN"/>
        </w:rPr>
        <w:t>机械</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严谨</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氛围。</w:t>
      </w:r>
    </w:p>
    <w:p w14:paraId="6E4EEC7B">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其次，</w:t>
      </w:r>
      <w:r>
        <w:rPr>
          <w:rFonts w:hint="eastAsia" w:asciiTheme="minorEastAsia" w:hAnsiTheme="minorEastAsia" w:cstheme="minorEastAsia"/>
          <w:sz w:val="24"/>
          <w:szCs w:val="24"/>
          <w:lang w:val="en-US" w:eastAsia="zh-CN"/>
        </w:rPr>
        <w:t>色彩的考量上还需要融入企业、社会乃至整个民族的文化信仰。不同的民族文化有着其独特的审美底蕴。比如中国自古偏爱于红色，认为其代表着繁荣兴旺，同时结合</w:t>
      </w:r>
      <w:r>
        <w:rPr>
          <w:rFonts w:hint="eastAsia" w:asciiTheme="minorEastAsia" w:hAnsiTheme="minorEastAsia" w:eastAsiaTheme="minorEastAsia" w:cstheme="minorEastAsia"/>
          <w:sz w:val="24"/>
          <w:szCs w:val="24"/>
          <w:lang w:val="en-US" w:eastAsia="zh-CN"/>
        </w:rPr>
        <w:t>合力长期发展的品牌文化</w:t>
      </w:r>
      <w:r>
        <w:rPr>
          <w:rFonts w:hint="eastAsia" w:asciiTheme="minorEastAsia" w:hAnsiTheme="minorEastAsia" w:cstheme="minorEastAsia"/>
          <w:sz w:val="24"/>
          <w:szCs w:val="24"/>
          <w:lang w:val="en-US" w:eastAsia="zh-CN"/>
        </w:rPr>
        <w:t>则本次设计</w:t>
      </w:r>
      <w:r>
        <w:rPr>
          <w:rFonts w:hint="eastAsia" w:asciiTheme="minorEastAsia" w:hAnsiTheme="minorEastAsia" w:eastAsiaTheme="minorEastAsia" w:cstheme="minorEastAsia"/>
          <w:sz w:val="24"/>
          <w:szCs w:val="24"/>
          <w:lang w:val="en-US" w:eastAsia="zh-CN"/>
        </w:rPr>
        <w:t>需要继承传统红色为主。</w:t>
      </w:r>
    </w:p>
    <w:p w14:paraId="20D72395">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最后，色彩的搭配</w:t>
      </w:r>
      <w:r>
        <w:rPr>
          <w:rFonts w:hint="eastAsia" w:asciiTheme="minorEastAsia" w:hAnsiTheme="minorEastAsia" w:eastAsiaTheme="minorEastAsia" w:cstheme="minorEastAsia"/>
          <w:sz w:val="24"/>
          <w:szCs w:val="24"/>
          <w:lang w:val="en-US" w:eastAsia="zh-CN"/>
        </w:rPr>
        <w:t>上据上述选择</w:t>
      </w:r>
      <w:r>
        <w:rPr>
          <w:rFonts w:hint="eastAsia" w:asciiTheme="minorEastAsia" w:hAnsiTheme="minorEastAsia" w:eastAsiaTheme="minorEastAsia" w:cstheme="minorEastAsia"/>
          <w:sz w:val="24"/>
          <w:szCs w:val="24"/>
        </w:rPr>
        <w:t>单一色彩</w:t>
      </w:r>
      <w:r>
        <w:rPr>
          <w:rFonts w:hint="eastAsia" w:asciiTheme="minorEastAsia" w:hAnsiTheme="minorEastAsia" w:eastAsiaTheme="minorEastAsia" w:cstheme="minorEastAsia"/>
          <w:sz w:val="24"/>
          <w:szCs w:val="24"/>
          <w:lang w:val="en-US" w:eastAsia="zh-CN"/>
        </w:rPr>
        <w:t>哑光黑色配以</w:t>
      </w:r>
      <w:r>
        <w:rPr>
          <w:rFonts w:hint="eastAsia" w:asciiTheme="minorEastAsia" w:hAnsiTheme="minorEastAsia" w:eastAsiaTheme="minorEastAsia" w:cstheme="minorEastAsia"/>
          <w:sz w:val="24"/>
          <w:szCs w:val="24"/>
        </w:rPr>
        <w:t>鲜明</w:t>
      </w:r>
      <w:r>
        <w:rPr>
          <w:rFonts w:hint="eastAsia" w:asciiTheme="minorEastAsia" w:hAnsiTheme="minorEastAsia" w:eastAsiaTheme="minorEastAsia" w:cstheme="minorEastAsia"/>
          <w:sz w:val="24"/>
          <w:szCs w:val="24"/>
          <w:lang w:val="en-US" w:eastAsia="zh-CN"/>
        </w:rPr>
        <w:t>的红色、橙色、银灰色具有表现不同程度的形态</w:t>
      </w:r>
      <w:r>
        <w:rPr>
          <w:rFonts w:hint="eastAsia" w:asciiTheme="minorEastAsia" w:hAnsiTheme="minorEastAsia" w:eastAsiaTheme="minorEastAsia" w:cstheme="minorEastAsia"/>
          <w:sz w:val="24"/>
          <w:szCs w:val="24"/>
        </w:rPr>
        <w:t>层次与动态</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创造出和谐而不失个性的视觉效果，让产品在众多同类中脱颖而出</w:t>
      </w:r>
      <w:r>
        <w:rPr>
          <w:rFonts w:hint="eastAsia" w:asciiTheme="minorEastAsia" w:hAnsiTheme="minorEastAsia" w:eastAsiaTheme="minorEastAsia" w:cstheme="minorEastAsia"/>
          <w:sz w:val="24"/>
          <w:szCs w:val="24"/>
          <w:lang w:val="en-US" w:eastAsia="zh-CN"/>
        </w:rPr>
        <w:t>的同时彰显品牌文化与人情感上的视觉体验</w:t>
      </w:r>
      <w:r>
        <w:rPr>
          <w:rFonts w:hint="eastAsia" w:asciiTheme="minorEastAsia" w:hAnsiTheme="minorEastAsia" w:eastAsiaTheme="minorEastAsia" w:cstheme="minorEastAsia"/>
          <w:sz w:val="24"/>
          <w:szCs w:val="24"/>
        </w:rPr>
        <w:t>。</w:t>
      </w:r>
    </w:p>
    <w:p w14:paraId="2AB883A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2"/>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pPr>
      <w:bookmarkStart w:id="83" w:name="_Toc5688"/>
      <w:bookmarkStart w:id="84" w:name="_Toc22779"/>
      <w:r>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t>5.2产品材质分析</w:t>
      </w:r>
      <w:bookmarkEnd w:id="83"/>
      <w:bookmarkEnd w:id="84"/>
    </w:p>
    <w:p w14:paraId="4A1E5B50">
      <w:pPr>
        <w:keepNext w:val="0"/>
        <w:keepLines w:val="0"/>
        <w:pageBreakBefore w:val="0"/>
        <w:widowControl/>
        <w:suppressLineNumbers w:val="0"/>
        <w:kinsoku/>
        <w:wordWrap/>
        <w:overflowPunct/>
        <w:topLinePunct w:val="0"/>
        <w:autoSpaceDE/>
        <w:autoSpaceDN/>
        <w:bidi w:val="0"/>
        <w:adjustRightInd/>
        <w:snapToGrid/>
        <w:spacing w:afterAutospacing="0" w:line="360" w:lineRule="auto"/>
        <w:ind w:left="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en-US" w:eastAsia="zh-CN" w:bidi="ar"/>
        </w:rPr>
        <w:t>智能化工厂环境下合力AGV搬运产品</w:t>
      </w:r>
      <w:r>
        <w:rPr>
          <w:rFonts w:hint="eastAsia" w:asciiTheme="minorEastAsia" w:hAnsiTheme="minorEastAsia" w:cstheme="minorEastAsia"/>
          <w:color w:val="000000"/>
          <w:kern w:val="0"/>
          <w:sz w:val="24"/>
          <w:szCs w:val="24"/>
          <w:lang w:val="en-US" w:eastAsia="zh-CN" w:bidi="ar"/>
        </w:rPr>
        <w:t>在</w:t>
      </w:r>
      <w:r>
        <w:rPr>
          <w:rFonts w:hint="eastAsia" w:asciiTheme="minorEastAsia" w:hAnsiTheme="minorEastAsia" w:eastAsiaTheme="minorEastAsia" w:cstheme="minorEastAsia"/>
          <w:color w:val="000000"/>
          <w:kern w:val="0"/>
          <w:sz w:val="24"/>
          <w:szCs w:val="24"/>
          <w:lang w:val="en-US" w:eastAsia="zh-CN" w:bidi="ar"/>
        </w:rPr>
        <w:t>材质选择</w:t>
      </w:r>
      <w:r>
        <w:rPr>
          <w:rFonts w:hint="eastAsia" w:asciiTheme="minorEastAsia" w:hAnsiTheme="minorEastAsia" w:cstheme="minorEastAsia"/>
          <w:color w:val="000000"/>
          <w:kern w:val="0"/>
          <w:sz w:val="24"/>
          <w:szCs w:val="24"/>
          <w:lang w:val="en-US" w:eastAsia="zh-CN" w:bidi="ar"/>
        </w:rPr>
        <w:t>上需要有以下三个方面的考量从而</w:t>
      </w:r>
      <w:r>
        <w:rPr>
          <w:rFonts w:hint="eastAsia" w:asciiTheme="minorEastAsia" w:hAnsiTheme="minorEastAsia" w:eastAsiaTheme="minorEastAsia" w:cstheme="minorEastAsia"/>
          <w:color w:val="000000"/>
          <w:kern w:val="0"/>
          <w:sz w:val="24"/>
          <w:szCs w:val="24"/>
          <w:lang w:val="en-US" w:eastAsia="zh-CN" w:bidi="ar"/>
        </w:rPr>
        <w:t>进行不同</w:t>
      </w:r>
      <w:r>
        <w:rPr>
          <w:rFonts w:hint="eastAsia" w:asciiTheme="minorEastAsia" w:hAnsiTheme="minorEastAsia" w:cstheme="minorEastAsia"/>
          <w:color w:val="000000"/>
          <w:kern w:val="0"/>
          <w:sz w:val="24"/>
          <w:szCs w:val="24"/>
          <w:lang w:val="en-US" w:eastAsia="zh-CN" w:bidi="ar"/>
        </w:rPr>
        <w:t>的</w:t>
      </w:r>
      <w:r>
        <w:rPr>
          <w:rFonts w:hint="eastAsia" w:asciiTheme="minorEastAsia" w:hAnsiTheme="minorEastAsia" w:eastAsiaTheme="minorEastAsia" w:cstheme="minorEastAsia"/>
          <w:color w:val="000000"/>
          <w:kern w:val="0"/>
          <w:sz w:val="24"/>
          <w:szCs w:val="24"/>
          <w:lang w:val="en-US" w:eastAsia="zh-CN" w:bidi="ar"/>
        </w:rPr>
        <w:t>材质选择</w:t>
      </w:r>
      <w:r>
        <w:rPr>
          <w:rFonts w:hint="eastAsia" w:asciiTheme="minorEastAsia" w:hAnsiTheme="minorEastAsia" w:eastAsiaTheme="minorEastAsia" w:cstheme="minorEastAsia"/>
          <w:sz w:val="24"/>
          <w:szCs w:val="24"/>
        </w:rPr>
        <w:t>：</w:t>
      </w:r>
    </w:p>
    <w:p w14:paraId="5A19292B">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360" w:lineRule="auto"/>
        <w:ind w:leftChars="0"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耐磨性</w:t>
      </w:r>
      <w:r>
        <w:rPr>
          <w:rFonts w:hint="eastAsia" w:asciiTheme="minorEastAsia" w:hAnsiTheme="minorEastAsia" w:cstheme="minorEastAsia"/>
          <w:sz w:val="24"/>
          <w:szCs w:val="24"/>
          <w:lang w:val="en-US" w:eastAsia="zh-CN"/>
        </w:rPr>
        <w:t>角度：</w:t>
      </w:r>
      <w:r>
        <w:rPr>
          <w:rFonts w:hint="eastAsia" w:asciiTheme="minorEastAsia" w:hAnsiTheme="minorEastAsia" w:eastAsiaTheme="minorEastAsia" w:cstheme="minorEastAsia"/>
          <w:sz w:val="24"/>
          <w:szCs w:val="24"/>
        </w:rPr>
        <w:t>AGV在工厂内部频繁移动，接触地面和其他物体，</w:t>
      </w:r>
      <w:r>
        <w:rPr>
          <w:rFonts w:hint="eastAsia" w:asciiTheme="minorEastAsia" w:hAnsiTheme="minorEastAsia" w:cstheme="minorEastAsia"/>
          <w:sz w:val="24"/>
          <w:szCs w:val="24"/>
          <w:lang w:val="en-US" w:eastAsia="zh-CN"/>
        </w:rPr>
        <w:t>因此需要对于AAGV特殊部位进行加厚处理。比如轮胎、AGV叉板可以使用耐磨橡胶或者特殊合金。</w:t>
      </w:r>
    </w:p>
    <w:p w14:paraId="0B6581DF">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360" w:lineRule="auto"/>
        <w:ind w:lef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防腐蚀性、</w:t>
      </w:r>
      <w:r>
        <w:rPr>
          <w:rFonts w:hint="eastAsia" w:asciiTheme="minorEastAsia" w:hAnsiTheme="minorEastAsia" w:eastAsiaTheme="minorEastAsia" w:cstheme="minorEastAsia"/>
          <w:sz w:val="24"/>
          <w:szCs w:val="24"/>
        </w:rPr>
        <w:t>防滑性</w:t>
      </w:r>
      <w:r>
        <w:rPr>
          <w:rFonts w:hint="eastAsia" w:asciiTheme="minorEastAsia" w:hAnsiTheme="minorEastAsia" w:cstheme="minorEastAsia"/>
          <w:sz w:val="24"/>
          <w:szCs w:val="24"/>
          <w:lang w:val="en-US" w:eastAsia="zh-CN"/>
        </w:rPr>
        <w:t>角度：</w:t>
      </w:r>
      <w:r>
        <w:rPr>
          <w:rFonts w:hint="eastAsia" w:asciiTheme="minorEastAsia" w:hAnsiTheme="minorEastAsia" w:eastAsiaTheme="minorEastAsia" w:cstheme="minorEastAsia"/>
          <w:sz w:val="24"/>
          <w:szCs w:val="24"/>
        </w:rPr>
        <w:t>AGV在搬运过程中</w:t>
      </w:r>
      <w:r>
        <w:rPr>
          <w:rFonts w:hint="eastAsia" w:asciiTheme="minorEastAsia" w:hAnsiTheme="minorEastAsia" w:cstheme="minorEastAsia"/>
          <w:sz w:val="24"/>
          <w:szCs w:val="24"/>
          <w:lang w:val="en-US" w:eastAsia="zh-CN"/>
        </w:rPr>
        <w:t>可</w:t>
      </w:r>
      <w:r>
        <w:rPr>
          <w:rFonts w:hint="eastAsia" w:asciiTheme="minorEastAsia" w:hAnsiTheme="minorEastAsia" w:eastAsiaTheme="minorEastAsia" w:cstheme="minorEastAsia"/>
          <w:sz w:val="24"/>
          <w:szCs w:val="24"/>
        </w:rPr>
        <w:t>能会接触到腐蚀性物质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所以AGV车板面层的</w:t>
      </w:r>
      <w:r>
        <w:rPr>
          <w:rFonts w:hint="eastAsia" w:asciiTheme="minorEastAsia" w:hAnsiTheme="minorEastAsia" w:eastAsiaTheme="minorEastAsia" w:cstheme="minorEastAsia"/>
          <w:sz w:val="24"/>
          <w:szCs w:val="24"/>
        </w:rPr>
        <w:t>选择</w:t>
      </w:r>
      <w:r>
        <w:rPr>
          <w:rFonts w:hint="eastAsia" w:asciiTheme="minorEastAsia" w:hAnsiTheme="minorEastAsia" w:eastAsiaTheme="minorEastAsia" w:cstheme="minorEastAsia"/>
          <w:sz w:val="24"/>
          <w:szCs w:val="24"/>
          <w:lang w:val="en-US" w:eastAsia="zh-CN"/>
        </w:rPr>
        <w:t>划痕金属钢材为主同时配以</w:t>
      </w:r>
      <w:r>
        <w:rPr>
          <w:rFonts w:hint="eastAsia" w:asciiTheme="minorEastAsia" w:hAnsiTheme="minorEastAsia" w:eastAsiaTheme="minorEastAsia" w:cstheme="minorEastAsia"/>
          <w:sz w:val="24"/>
          <w:szCs w:val="24"/>
        </w:rPr>
        <w:t>特种塑料</w:t>
      </w:r>
      <w:r>
        <w:rPr>
          <w:rFonts w:hint="eastAsia" w:asciiTheme="minorEastAsia" w:hAnsiTheme="minorEastAsia" w:cstheme="minorEastAsia"/>
          <w:sz w:val="24"/>
          <w:szCs w:val="24"/>
          <w:lang w:val="en-US" w:eastAsia="zh-CN"/>
        </w:rPr>
        <w:t>使</w:t>
      </w:r>
      <w:r>
        <w:rPr>
          <w:rFonts w:hint="eastAsia" w:asciiTheme="minorEastAsia" w:hAnsiTheme="minorEastAsia" w:eastAsiaTheme="minorEastAsia" w:cstheme="minorEastAsia"/>
          <w:sz w:val="24"/>
          <w:szCs w:val="24"/>
          <w:lang w:val="en-US" w:eastAsia="zh-CN"/>
        </w:rPr>
        <w:t>其</w:t>
      </w:r>
      <w:r>
        <w:rPr>
          <w:rFonts w:hint="eastAsia" w:asciiTheme="minorEastAsia" w:hAnsiTheme="minorEastAsia" w:eastAsiaTheme="minorEastAsia" w:cstheme="minorEastAsia"/>
          <w:sz w:val="24"/>
          <w:szCs w:val="24"/>
        </w:rPr>
        <w:t>具有良好防滑</w:t>
      </w:r>
      <w:r>
        <w:rPr>
          <w:rFonts w:hint="eastAsia" w:asciiTheme="minorEastAsia" w:hAnsiTheme="minorEastAsia" w:cstheme="minorEastAsia"/>
          <w:sz w:val="24"/>
          <w:szCs w:val="24"/>
          <w:lang w:val="en-US" w:eastAsia="zh-CN"/>
        </w:rPr>
        <w:t>性的同时做到</w:t>
      </w:r>
      <w:r>
        <w:rPr>
          <w:rFonts w:hint="eastAsia" w:asciiTheme="minorEastAsia" w:hAnsiTheme="minorEastAsia" w:eastAsiaTheme="minorEastAsia" w:cstheme="minorEastAsia"/>
          <w:sz w:val="24"/>
          <w:szCs w:val="24"/>
        </w:rPr>
        <w:t>表面</w:t>
      </w:r>
      <w:r>
        <w:rPr>
          <w:rFonts w:hint="eastAsia" w:asciiTheme="minorEastAsia" w:hAnsiTheme="minorEastAsia" w:eastAsiaTheme="minorEastAsia" w:cstheme="minorEastAsia"/>
          <w:sz w:val="24"/>
          <w:szCs w:val="24"/>
          <w:lang w:val="en-US" w:eastAsia="zh-CN"/>
        </w:rPr>
        <w:t>防腐蚀</w:t>
      </w:r>
      <w:r>
        <w:rPr>
          <w:rFonts w:hint="eastAsia" w:asciiTheme="minorEastAsia" w:hAnsiTheme="minorEastAsia" w:cstheme="minorEastAsia"/>
          <w:sz w:val="24"/>
          <w:szCs w:val="24"/>
          <w:lang w:val="en-US" w:eastAsia="zh-CN"/>
        </w:rPr>
        <w:t>的效果</w:t>
      </w:r>
      <w:r>
        <w:rPr>
          <w:rFonts w:hint="eastAsia" w:asciiTheme="minorEastAsia" w:hAnsiTheme="minorEastAsia" w:eastAsiaTheme="minorEastAsia" w:cstheme="minorEastAsia"/>
          <w:sz w:val="24"/>
          <w:szCs w:val="24"/>
        </w:rPr>
        <w:t>。</w:t>
      </w:r>
    </w:p>
    <w:p w14:paraId="0A936817">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360" w:lineRule="auto"/>
        <w:ind w:leftChars="0" w:firstLine="480" w:firstLineChars="200"/>
        <w:jc w:val="both"/>
        <w:textAlignment w:val="auto"/>
        <w:rPr>
          <w:rFonts w:hint="eastAsia" w:asciiTheme="minorEastAsia" w:hAnsiTheme="minorEastAsia" w:eastAsiaTheme="minorEastAsia" w:cstheme="minorEastAsia"/>
          <w:b w:val="0"/>
          <w:bCs w:val="0"/>
          <w:i w:val="0"/>
          <w:iCs w:val="0"/>
          <w:caps w:val="0"/>
          <w:color w:val="auto"/>
          <w:spacing w:val="0"/>
          <w:sz w:val="24"/>
          <w:szCs w:val="24"/>
          <w:shd w:val="clear" w:color="auto" w:fill="auto"/>
          <w:lang w:val="en-US" w:eastAsia="zh-CN"/>
        </w:rPr>
      </w:pPr>
      <w:r>
        <w:rPr>
          <w:rFonts w:hint="eastAsia" w:asciiTheme="minorEastAsia" w:hAnsiTheme="minorEastAsia" w:cstheme="minorEastAsia"/>
          <w:sz w:val="24"/>
          <w:szCs w:val="24"/>
          <w:lang w:val="en-US" w:eastAsia="zh-CN"/>
        </w:rPr>
        <w:t>产品整体</w:t>
      </w:r>
      <w:r>
        <w:rPr>
          <w:rFonts w:hint="eastAsia" w:asciiTheme="minorEastAsia" w:hAnsiTheme="minorEastAsia" w:eastAsiaTheme="minorEastAsia" w:cstheme="minorEastAsia"/>
          <w:sz w:val="24"/>
          <w:szCs w:val="24"/>
        </w:rPr>
        <w:t>轻量化</w:t>
      </w:r>
      <w:r>
        <w:rPr>
          <w:rFonts w:hint="eastAsia" w:asciiTheme="minorEastAsia" w:hAnsiTheme="minorEastAsia" w:cstheme="minorEastAsia"/>
          <w:sz w:val="24"/>
          <w:szCs w:val="24"/>
          <w:lang w:val="en-US" w:eastAsia="zh-CN"/>
        </w:rPr>
        <w:t>角度：由于考虑到AGV产品的高效工作，机体过重会导致能源消耗。可以</w:t>
      </w:r>
      <w:r>
        <w:rPr>
          <w:rFonts w:hint="eastAsia" w:asciiTheme="minorEastAsia" w:hAnsiTheme="minorEastAsia" w:eastAsiaTheme="minorEastAsia" w:cstheme="minorEastAsia"/>
          <w:sz w:val="24"/>
          <w:szCs w:val="24"/>
        </w:rPr>
        <w:t>选择</w:t>
      </w:r>
      <w:r>
        <w:rPr>
          <w:rFonts w:hint="eastAsia" w:asciiTheme="minorEastAsia" w:hAnsiTheme="minorEastAsia" w:eastAsiaTheme="minorEastAsia" w:cstheme="minorEastAsia"/>
          <w:sz w:val="24"/>
          <w:szCs w:val="24"/>
          <w:lang w:val="en-US" w:eastAsia="zh-CN"/>
        </w:rPr>
        <w:t>特制</w:t>
      </w:r>
      <w:r>
        <w:rPr>
          <w:rFonts w:hint="eastAsia" w:asciiTheme="minorEastAsia" w:hAnsiTheme="minorEastAsia" w:eastAsiaTheme="minorEastAsia" w:cstheme="minorEastAsia"/>
          <w:sz w:val="24"/>
          <w:szCs w:val="24"/>
        </w:rPr>
        <w:t>铝合金材料</w:t>
      </w:r>
      <w:r>
        <w:rPr>
          <w:rFonts w:hint="eastAsia" w:asciiTheme="minorEastAsia" w:hAnsiTheme="minorEastAsia" w:cstheme="minorEastAsia"/>
          <w:sz w:val="24"/>
          <w:szCs w:val="24"/>
          <w:lang w:val="en-US" w:eastAsia="zh-CN"/>
        </w:rPr>
        <w:t>为主从而降低</w:t>
      </w:r>
      <w:r>
        <w:rPr>
          <w:rFonts w:hint="eastAsia" w:asciiTheme="minorEastAsia" w:hAnsiTheme="minorEastAsia" w:eastAsiaTheme="minorEastAsia" w:cstheme="minorEastAsia"/>
          <w:sz w:val="24"/>
          <w:szCs w:val="24"/>
        </w:rPr>
        <w:t>AGV</w:t>
      </w:r>
      <w:r>
        <w:rPr>
          <w:rFonts w:hint="eastAsia" w:asciiTheme="minorEastAsia" w:hAnsiTheme="minorEastAsia" w:cstheme="minorEastAsia"/>
          <w:sz w:val="24"/>
          <w:szCs w:val="24"/>
          <w:lang w:val="en-US" w:eastAsia="zh-CN"/>
        </w:rPr>
        <w:t>产品</w:t>
      </w:r>
      <w:r>
        <w:rPr>
          <w:rFonts w:hint="eastAsia" w:asciiTheme="minorEastAsia" w:hAnsiTheme="minorEastAsia" w:eastAsiaTheme="minorEastAsia" w:cstheme="minorEastAsia"/>
          <w:sz w:val="24"/>
          <w:szCs w:val="24"/>
        </w:rPr>
        <w:t>的能耗，</w:t>
      </w:r>
      <w:r>
        <w:rPr>
          <w:rFonts w:hint="eastAsia" w:asciiTheme="minorEastAsia" w:hAnsiTheme="minorEastAsia" w:cstheme="minorEastAsia"/>
          <w:sz w:val="24"/>
          <w:szCs w:val="24"/>
          <w:lang w:val="en-US" w:eastAsia="zh-CN"/>
        </w:rPr>
        <w:t>降低工厂运转成本</w:t>
      </w:r>
      <w:r>
        <w:rPr>
          <w:rFonts w:hint="eastAsia" w:asciiTheme="minorEastAsia" w:hAnsiTheme="minorEastAsia" w:eastAsiaTheme="minorEastAsia" w:cstheme="minorEastAsia"/>
          <w:sz w:val="24"/>
          <w:szCs w:val="24"/>
        </w:rPr>
        <w:t>。</w:t>
      </w:r>
    </w:p>
    <w:p w14:paraId="1C03236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2"/>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pPr>
      <w:bookmarkStart w:id="85" w:name="_Toc25273"/>
      <w:bookmarkStart w:id="86" w:name="_Toc18236"/>
      <w:r>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t>5.3产品表面处理</w:t>
      </w:r>
      <w:bookmarkEnd w:id="85"/>
      <w:bookmarkEnd w:id="86"/>
    </w:p>
    <w:p w14:paraId="567EF63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结合</w:t>
      </w:r>
      <w:r>
        <w:rPr>
          <w:rFonts w:hint="eastAsia" w:asciiTheme="minorEastAsia" w:hAnsiTheme="minorEastAsia" w:eastAsiaTheme="minorEastAsia" w:cstheme="minorEastAsia"/>
          <w:sz w:val="24"/>
          <w:szCs w:val="24"/>
        </w:rPr>
        <w:t>智能化工厂环境下AGV</w:t>
      </w:r>
      <w:r>
        <w:rPr>
          <w:rFonts w:hint="eastAsia" w:asciiTheme="minorEastAsia" w:hAnsiTheme="minorEastAsia" w:eastAsiaTheme="minorEastAsia" w:cstheme="minorEastAsia"/>
          <w:sz w:val="24"/>
          <w:szCs w:val="24"/>
          <w:lang w:val="en-US" w:eastAsia="zh-CN"/>
        </w:rPr>
        <w:t>搬运产品</w:t>
      </w:r>
      <w:r>
        <w:rPr>
          <w:rFonts w:hint="eastAsia" w:asciiTheme="minorEastAsia" w:hAnsiTheme="minorEastAsia" w:eastAsiaTheme="minorEastAsia" w:cstheme="minorEastAsia"/>
          <w:sz w:val="24"/>
          <w:szCs w:val="24"/>
        </w:rPr>
        <w:t>的应用</w:t>
      </w:r>
      <w:r>
        <w:rPr>
          <w:rFonts w:hint="eastAsia" w:asciiTheme="minorEastAsia" w:hAnsiTheme="minorEastAsia" w:cstheme="minorEastAsia"/>
          <w:sz w:val="24"/>
          <w:szCs w:val="24"/>
          <w:lang w:val="en-US" w:eastAsia="zh-CN"/>
        </w:rPr>
        <w:t>可能会</w:t>
      </w:r>
      <w:r>
        <w:rPr>
          <w:rFonts w:hint="eastAsia" w:asciiTheme="minorEastAsia" w:hAnsiTheme="minorEastAsia" w:eastAsiaTheme="minorEastAsia" w:cstheme="minorEastAsia"/>
          <w:sz w:val="24"/>
          <w:szCs w:val="24"/>
        </w:rPr>
        <w:t>涉及</w:t>
      </w:r>
      <w:r>
        <w:rPr>
          <w:rFonts w:hint="eastAsia" w:asciiTheme="minorEastAsia" w:hAnsiTheme="minorEastAsia" w:cstheme="minorEastAsia"/>
          <w:sz w:val="24"/>
          <w:szCs w:val="24"/>
          <w:lang w:val="en-US" w:eastAsia="zh-CN"/>
        </w:rPr>
        <w:t>到多种表面处理的工艺，比如：打磨、抛光、喷漆、电镀或者涂装等工艺。通过对AGV产品的加工能够处理以期改善产品表面可能存在的杂质缺陷从而影响到整个产品的性能或者工作效率同时也能够增强产品的耐用性与美观性。</w:t>
      </w:r>
      <w:r>
        <w:rPr>
          <w:rFonts w:hint="eastAsia" w:asciiTheme="minorEastAsia" w:hAnsiTheme="minorEastAsia" w:eastAsiaTheme="minorEastAsia" w:cstheme="minorEastAsia"/>
          <w:sz w:val="24"/>
          <w:szCs w:val="24"/>
        </w:rPr>
        <w:t>此外，AGV</w:t>
      </w:r>
      <w:r>
        <w:rPr>
          <w:rFonts w:hint="eastAsia" w:asciiTheme="minorEastAsia" w:hAnsiTheme="minorEastAsia" w:eastAsiaTheme="minorEastAsia" w:cstheme="minorEastAsia"/>
          <w:sz w:val="24"/>
          <w:szCs w:val="24"/>
          <w:lang w:val="en-US" w:eastAsia="zh-CN"/>
        </w:rPr>
        <w:t>在上下装卸货的过程中考虑到其承受的坚硬程度以及弹性形变程度</w:t>
      </w:r>
      <w:r>
        <w:rPr>
          <w:rFonts w:hint="eastAsia" w:asciiTheme="minorEastAsia" w:hAnsiTheme="minorEastAsia" w:eastAsiaTheme="minorEastAsia" w:cstheme="minorEastAsia"/>
          <w:sz w:val="24"/>
          <w:szCs w:val="24"/>
        </w:rPr>
        <w:t>还可以</w:t>
      </w:r>
      <w:r>
        <w:rPr>
          <w:rFonts w:hint="eastAsia" w:asciiTheme="minorEastAsia" w:hAnsiTheme="minorEastAsia" w:eastAsiaTheme="minorEastAsia" w:cstheme="minorEastAsia"/>
          <w:sz w:val="24"/>
          <w:szCs w:val="24"/>
          <w:lang w:val="en-US" w:eastAsia="zh-CN"/>
        </w:rPr>
        <w:t>为AGV产品</w:t>
      </w:r>
      <w:r>
        <w:rPr>
          <w:rFonts w:hint="eastAsia" w:asciiTheme="minorEastAsia" w:hAnsiTheme="minorEastAsia" w:cstheme="minorEastAsia"/>
          <w:sz w:val="24"/>
          <w:szCs w:val="24"/>
          <w:lang w:val="en-US" w:eastAsia="zh-CN"/>
        </w:rPr>
        <w:t>可以</w:t>
      </w:r>
      <w:r>
        <w:rPr>
          <w:rFonts w:hint="eastAsia" w:asciiTheme="minorEastAsia" w:hAnsiTheme="minorEastAsia" w:eastAsiaTheme="minorEastAsia" w:cstheme="minorEastAsia"/>
          <w:sz w:val="24"/>
          <w:szCs w:val="24"/>
          <w:lang w:val="en-US" w:eastAsia="zh-CN"/>
        </w:rPr>
        <w:t>添加金属镀边以及表面涂漆工艺</w:t>
      </w:r>
      <w:r>
        <w:rPr>
          <w:rFonts w:hint="eastAsia" w:asciiTheme="minorEastAsia" w:hAnsiTheme="minorEastAsia" w:cstheme="minorEastAsia"/>
          <w:sz w:val="24"/>
          <w:szCs w:val="24"/>
          <w:lang w:val="en-US" w:eastAsia="zh-CN"/>
        </w:rPr>
        <w:t>以</w:t>
      </w:r>
      <w:r>
        <w:rPr>
          <w:rFonts w:hint="eastAsia" w:asciiTheme="minorEastAsia" w:hAnsiTheme="minorEastAsia" w:eastAsiaTheme="minorEastAsia" w:cstheme="minorEastAsia"/>
          <w:sz w:val="24"/>
          <w:szCs w:val="24"/>
        </w:rPr>
        <w:t>确保表面处理质量达到</w:t>
      </w:r>
      <w:r>
        <w:rPr>
          <w:rFonts w:hint="eastAsia" w:asciiTheme="minorEastAsia" w:hAnsiTheme="minorEastAsia" w:cstheme="minorEastAsia"/>
          <w:sz w:val="24"/>
          <w:szCs w:val="24"/>
          <w:lang w:val="en-US" w:eastAsia="zh-CN"/>
        </w:rPr>
        <w:t>工厂使用的</w:t>
      </w:r>
      <w:r>
        <w:rPr>
          <w:rFonts w:hint="eastAsia" w:asciiTheme="minorEastAsia" w:hAnsiTheme="minorEastAsia" w:eastAsiaTheme="minorEastAsia" w:cstheme="minorEastAsia"/>
          <w:sz w:val="24"/>
          <w:szCs w:val="24"/>
        </w:rPr>
        <w:t>标准。</w:t>
      </w:r>
    </w:p>
    <w:p w14:paraId="7DA0371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2"/>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pPr>
      <w:bookmarkStart w:id="87" w:name="_Toc11855"/>
      <w:bookmarkStart w:id="88" w:name="_Toc24550"/>
      <w:r>
        <w:rPr>
          <w:rFonts w:hint="eastAsia" w:asciiTheme="majorEastAsia" w:hAnsiTheme="majorEastAsia" w:eastAsiaTheme="majorEastAsia" w:cstheme="majorEastAsia"/>
          <w:b w:val="0"/>
          <w:bCs w:val="0"/>
          <w:i w:val="0"/>
          <w:iCs w:val="0"/>
          <w:caps w:val="0"/>
          <w:color w:val="auto"/>
          <w:spacing w:val="0"/>
          <w:sz w:val="28"/>
          <w:szCs w:val="28"/>
          <w:shd w:val="clear" w:color="auto" w:fill="auto"/>
          <w:lang w:val="en-US" w:eastAsia="zh-CN"/>
        </w:rPr>
        <w:t>5.4产品装饰图案</w:t>
      </w:r>
      <w:bookmarkEnd w:id="87"/>
      <w:bookmarkEnd w:id="88"/>
    </w:p>
    <w:p w14:paraId="797A82D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为很好地表现合力企业文化语言符号产品装饰上</w:t>
      </w:r>
      <w:r>
        <w:rPr>
          <w:rFonts w:hint="eastAsia" w:asciiTheme="minorEastAsia" w:hAnsiTheme="minorEastAsia" w:eastAsiaTheme="minorEastAsia" w:cstheme="minorEastAsia"/>
          <w:sz w:val="24"/>
          <w:szCs w:val="24"/>
        </w:rPr>
        <w:t>采取相应的</w:t>
      </w:r>
      <w:r>
        <w:rPr>
          <w:rFonts w:hint="eastAsia" w:asciiTheme="minorEastAsia" w:hAnsiTheme="minorEastAsia" w:eastAsiaTheme="minorEastAsia" w:cstheme="minorEastAsia"/>
          <w:sz w:val="24"/>
          <w:szCs w:val="24"/>
          <w:lang w:val="en-US" w:eastAsia="zh-CN"/>
        </w:rPr>
        <w:t>传统合力装饰元素</w:t>
      </w:r>
      <w:r>
        <w:rPr>
          <w:rFonts w:hint="eastAsia" w:asciiTheme="minorEastAsia" w:hAnsiTheme="minorEastAsia" w:eastAsiaTheme="minorEastAsia" w:cstheme="minorEastAsia"/>
          <w:sz w:val="24"/>
          <w:szCs w:val="24"/>
        </w:rPr>
        <w:t>，以确保产品</w:t>
      </w:r>
      <w:r>
        <w:rPr>
          <w:rFonts w:hint="eastAsia" w:asciiTheme="minorEastAsia" w:hAnsiTheme="minorEastAsia" w:eastAsiaTheme="minorEastAsia" w:cstheme="minorEastAsia"/>
          <w:sz w:val="24"/>
          <w:szCs w:val="24"/>
          <w:lang w:val="en-US" w:eastAsia="zh-CN"/>
        </w:rPr>
        <w:t>本身的文化底蕴</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但</w:t>
      </w:r>
      <w:r>
        <w:rPr>
          <w:rFonts w:hint="eastAsia" w:asciiTheme="minorEastAsia" w:hAnsiTheme="minorEastAsia" w:eastAsiaTheme="minorEastAsia" w:cstheme="minorEastAsia"/>
          <w:sz w:val="24"/>
          <w:szCs w:val="24"/>
          <w:lang w:val="en-US" w:eastAsia="zh-CN"/>
        </w:rPr>
        <w:t>根据</w:t>
      </w:r>
      <w:r>
        <w:rPr>
          <w:rFonts w:hint="eastAsia" w:asciiTheme="minorEastAsia" w:hAnsiTheme="minorEastAsia" w:eastAsiaTheme="minorEastAsia" w:cstheme="minorEastAsia"/>
          <w:sz w:val="24"/>
          <w:szCs w:val="24"/>
        </w:rPr>
        <w:t>合力AGV产品</w:t>
      </w:r>
      <w:r>
        <w:rPr>
          <w:rFonts w:hint="eastAsia" w:asciiTheme="minorEastAsia" w:hAnsiTheme="minorEastAsia" w:eastAsiaTheme="minorEastAsia" w:cstheme="minorEastAsia"/>
          <w:sz w:val="24"/>
          <w:szCs w:val="24"/>
          <w:lang w:val="en-US" w:eastAsia="zh-CN"/>
        </w:rPr>
        <w:t>在</w:t>
      </w:r>
      <w:r>
        <w:rPr>
          <w:rFonts w:hint="eastAsia" w:asciiTheme="minorEastAsia" w:hAnsiTheme="minorEastAsia" w:eastAsiaTheme="minorEastAsia" w:cstheme="minorEastAsia"/>
          <w:sz w:val="24"/>
          <w:szCs w:val="24"/>
        </w:rPr>
        <w:t>搬运过程中</w:t>
      </w:r>
      <w:r>
        <w:rPr>
          <w:rFonts w:hint="eastAsia" w:asciiTheme="minorEastAsia" w:hAnsiTheme="minorEastAsia" w:cstheme="minorEastAsia"/>
          <w:sz w:val="24"/>
          <w:szCs w:val="24"/>
          <w:lang w:val="en-US" w:eastAsia="zh-CN"/>
        </w:rPr>
        <w:t>可能产生的</w:t>
      </w:r>
      <w:r>
        <w:rPr>
          <w:rFonts w:hint="eastAsia" w:asciiTheme="minorEastAsia" w:hAnsiTheme="minorEastAsia" w:eastAsiaTheme="minorEastAsia" w:cstheme="minorEastAsia"/>
          <w:sz w:val="24"/>
          <w:szCs w:val="24"/>
        </w:rPr>
        <w:t>对</w:t>
      </w:r>
      <w:r>
        <w:rPr>
          <w:rFonts w:hint="eastAsia" w:asciiTheme="minorEastAsia" w:hAnsiTheme="minorEastAsia" w:cstheme="minorEastAsia"/>
          <w:sz w:val="24"/>
          <w:szCs w:val="24"/>
          <w:lang w:val="en-US" w:eastAsia="zh-CN"/>
        </w:rPr>
        <w:t>AGV</w:t>
      </w:r>
      <w:r>
        <w:rPr>
          <w:rFonts w:hint="eastAsia" w:asciiTheme="minorEastAsia" w:hAnsiTheme="minorEastAsia" w:eastAsiaTheme="minorEastAsia" w:cstheme="minorEastAsia"/>
          <w:sz w:val="24"/>
          <w:szCs w:val="24"/>
        </w:rPr>
        <w:t>产品表面装饰图案的影响，</w:t>
      </w:r>
      <w:r>
        <w:rPr>
          <w:rFonts w:hint="eastAsia" w:asciiTheme="minorEastAsia" w:hAnsiTheme="minorEastAsia" w:cstheme="minorEastAsia"/>
          <w:sz w:val="24"/>
          <w:szCs w:val="24"/>
          <w:lang w:val="en-US" w:eastAsia="zh-CN"/>
        </w:rPr>
        <w:t>包括磨损、碰撞以及在运输过程中发生的震动等问题以及</w:t>
      </w:r>
      <w:r>
        <w:rPr>
          <w:rFonts w:hint="eastAsia" w:asciiTheme="minorEastAsia" w:hAnsiTheme="minorEastAsia" w:eastAsiaTheme="minorEastAsia" w:cstheme="minorEastAsia"/>
          <w:sz w:val="24"/>
          <w:szCs w:val="24"/>
        </w:rPr>
        <w:t>搬运</w:t>
      </w:r>
      <w:r>
        <w:rPr>
          <w:rFonts w:hint="eastAsia" w:asciiTheme="minorEastAsia" w:hAnsiTheme="minorEastAsia" w:eastAsiaTheme="minorEastAsia" w:cstheme="minorEastAsia"/>
          <w:sz w:val="24"/>
          <w:szCs w:val="24"/>
          <w:lang w:val="en-US" w:eastAsia="zh-CN"/>
        </w:rPr>
        <w:t>时</w:t>
      </w:r>
      <w:r>
        <w:rPr>
          <w:rFonts w:hint="eastAsia" w:asciiTheme="minorEastAsia" w:hAnsiTheme="minorEastAsia" w:eastAsiaTheme="minorEastAsia" w:cstheme="minorEastAsia"/>
          <w:sz w:val="24"/>
          <w:szCs w:val="24"/>
        </w:rPr>
        <w:t>对装饰图案造成不必要的摩擦或压力。</w:t>
      </w:r>
      <w:r>
        <w:rPr>
          <w:rFonts w:hint="eastAsia" w:asciiTheme="minorEastAsia" w:hAnsiTheme="minorEastAsia" w:cstheme="minorEastAsia"/>
          <w:sz w:val="24"/>
          <w:szCs w:val="24"/>
          <w:lang w:val="en-US" w:eastAsia="zh-CN"/>
        </w:rPr>
        <w:t>所以在AGV产品的图案设计方面上可以选择表面雕刻或者电镀等不容易磨损的工艺同时对于磨损情况采取针对性的措施，比如在AGV叉板上放置软垫抑或是使用气泡膜等柔软的物品包裹着货物避免在运输过程导致图案损坏。</w:t>
      </w:r>
    </w:p>
    <w:p w14:paraId="2FB8DC6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ascii="宋体" w:hAnsi="宋体" w:eastAsia="宋体" w:cs="宋体"/>
          <w:sz w:val="24"/>
          <w:szCs w:val="24"/>
        </w:rPr>
      </w:pPr>
    </w:p>
    <w:p w14:paraId="73F049F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ascii="宋体" w:hAnsi="宋体" w:eastAsia="宋体" w:cs="宋体"/>
          <w:sz w:val="24"/>
          <w:szCs w:val="24"/>
        </w:rPr>
      </w:pPr>
    </w:p>
    <w:p w14:paraId="69C80C5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ascii="宋体" w:hAnsi="宋体" w:eastAsia="宋体" w:cs="宋体"/>
          <w:sz w:val="24"/>
          <w:szCs w:val="24"/>
        </w:rPr>
      </w:pPr>
    </w:p>
    <w:p w14:paraId="1C722BD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ascii="宋体" w:hAnsi="宋体" w:eastAsia="宋体" w:cs="宋体"/>
          <w:sz w:val="24"/>
          <w:szCs w:val="24"/>
        </w:rPr>
      </w:pPr>
    </w:p>
    <w:p w14:paraId="1880387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ascii="宋体" w:hAnsi="宋体" w:eastAsia="宋体" w:cs="宋体"/>
          <w:sz w:val="24"/>
          <w:szCs w:val="24"/>
        </w:rPr>
      </w:pPr>
    </w:p>
    <w:p w14:paraId="0D88677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ascii="宋体" w:hAnsi="宋体" w:eastAsia="宋体" w:cs="宋体"/>
          <w:sz w:val="24"/>
          <w:szCs w:val="24"/>
        </w:rPr>
      </w:pPr>
    </w:p>
    <w:p w14:paraId="693112C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ascii="宋体" w:hAnsi="宋体" w:eastAsia="宋体" w:cs="宋体"/>
          <w:sz w:val="24"/>
          <w:szCs w:val="24"/>
        </w:rPr>
      </w:pPr>
    </w:p>
    <w:p w14:paraId="2FD52B1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textAlignment w:val="auto"/>
        <w:rPr>
          <w:rFonts w:ascii="宋体" w:hAnsi="宋体" w:eastAsia="宋体" w:cs="宋体"/>
          <w:sz w:val="24"/>
          <w:szCs w:val="24"/>
        </w:rPr>
      </w:pPr>
    </w:p>
    <w:p w14:paraId="3694A68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textAlignment w:val="auto"/>
        <w:rPr>
          <w:rFonts w:ascii="宋体" w:hAnsi="宋体" w:eastAsia="宋体" w:cs="宋体"/>
          <w:sz w:val="24"/>
          <w:szCs w:val="24"/>
        </w:rPr>
      </w:pPr>
    </w:p>
    <w:p w14:paraId="6DF372B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textAlignment w:val="auto"/>
        <w:rPr>
          <w:rFonts w:ascii="宋体" w:hAnsi="宋体" w:eastAsia="宋体" w:cs="宋体"/>
          <w:sz w:val="24"/>
          <w:szCs w:val="24"/>
        </w:rPr>
      </w:pPr>
    </w:p>
    <w:p w14:paraId="5DDB846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textAlignment w:val="auto"/>
        <w:rPr>
          <w:rFonts w:ascii="宋体" w:hAnsi="宋体" w:eastAsia="宋体" w:cs="宋体"/>
          <w:sz w:val="24"/>
          <w:szCs w:val="24"/>
        </w:rPr>
      </w:pPr>
    </w:p>
    <w:p w14:paraId="5C09A86D">
      <w:pPr>
        <w:rPr>
          <w:rFonts w:hint="eastAsia" w:ascii="黑体" w:hAnsi="黑体" w:eastAsia="黑体" w:cs="黑体"/>
          <w:b/>
          <w:bCs/>
          <w:color w:val="000000"/>
          <w:kern w:val="0"/>
          <w:sz w:val="30"/>
          <w:szCs w:val="30"/>
          <w:lang w:val="en-US" w:eastAsia="zh-CN" w:bidi="ar"/>
        </w:rPr>
      </w:pPr>
      <w:bookmarkStart w:id="89" w:name="_Toc11258"/>
      <w:bookmarkStart w:id="90" w:name="_Toc14735"/>
      <w:r>
        <w:rPr>
          <w:rFonts w:hint="eastAsia" w:ascii="黑体" w:hAnsi="黑体" w:eastAsia="黑体" w:cs="黑体"/>
          <w:b/>
          <w:bCs/>
          <w:color w:val="000000"/>
          <w:kern w:val="0"/>
          <w:sz w:val="30"/>
          <w:szCs w:val="30"/>
          <w:lang w:val="en-US" w:eastAsia="zh-CN" w:bidi="ar"/>
        </w:rPr>
        <w:br w:type="page"/>
      </w:r>
    </w:p>
    <w:p w14:paraId="2F942DC2">
      <w:pPr>
        <w:keepNext w:val="0"/>
        <w:keepLines w:val="0"/>
        <w:pageBreakBefore w:val="0"/>
        <w:widowControl/>
        <w:numPr>
          <w:ilvl w:val="0"/>
          <w:numId w:val="0"/>
        </w:numPr>
        <w:suppressLineNumbers w:val="0"/>
        <w:kinsoku/>
        <w:wordWrap/>
        <w:overflowPunct/>
        <w:topLinePunct w:val="0"/>
        <w:autoSpaceDE/>
        <w:autoSpaceDN/>
        <w:bidi w:val="0"/>
        <w:adjustRightInd/>
        <w:snapToGrid/>
        <w:spacing w:before="340" w:after="330" w:line="240" w:lineRule="auto"/>
        <w:ind w:leftChars="0"/>
        <w:jc w:val="center"/>
        <w:textAlignment w:val="auto"/>
        <w:outlineLvl w:val="0"/>
        <w:rPr>
          <w:rFonts w:hint="eastAsia" w:asciiTheme="minorEastAsia" w:hAnsiTheme="minorEastAsia" w:cstheme="minorEastAsia"/>
          <w:b/>
          <w:bCs/>
          <w:color w:val="000000"/>
          <w:kern w:val="0"/>
          <w:sz w:val="24"/>
          <w:szCs w:val="24"/>
          <w:lang w:val="en-US" w:eastAsia="zh-CN" w:bidi="ar"/>
        </w:rPr>
      </w:pPr>
      <w:r>
        <w:rPr>
          <w:rFonts w:hint="eastAsia" w:ascii="黑体" w:hAnsi="黑体" w:eastAsia="黑体" w:cs="黑体"/>
          <w:b/>
          <w:bCs/>
          <w:color w:val="000000"/>
          <w:kern w:val="0"/>
          <w:sz w:val="30"/>
          <w:szCs w:val="30"/>
          <w:lang w:val="en-US" w:eastAsia="zh-CN" w:bidi="ar"/>
        </w:rPr>
        <w:t>第五章  设计后期及成果</w:t>
      </w:r>
      <w:bookmarkEnd w:id="89"/>
      <w:bookmarkEnd w:id="90"/>
      <w:r>
        <w:rPr>
          <w:sz w:val="24"/>
        </w:rPr>
        <mc:AlternateContent>
          <mc:Choice Requires="wps">
            <w:drawing>
              <wp:anchor distT="0" distB="0" distL="114300" distR="114300" simplePos="0" relativeHeight="251688960" behindDoc="0" locked="0" layoutInCell="1" allowOverlap="1">
                <wp:simplePos x="0" y="0"/>
                <wp:positionH relativeFrom="column">
                  <wp:posOffset>3942080</wp:posOffset>
                </wp:positionH>
                <wp:positionV relativeFrom="paragraph">
                  <wp:posOffset>-238760</wp:posOffset>
                </wp:positionV>
                <wp:extent cx="2110105" cy="1304925"/>
                <wp:effectExtent l="4445" t="4445" r="6350" b="11430"/>
                <wp:wrapNone/>
                <wp:docPr id="96" name="文本框 96"/>
                <wp:cNvGraphicFramePr/>
                <a:graphic xmlns:a="http://schemas.openxmlformats.org/drawingml/2006/main">
                  <a:graphicData uri="http://schemas.microsoft.com/office/word/2010/wordprocessingShape">
                    <wps:wsp>
                      <wps:cNvSpPr txBox="1"/>
                      <wps:spPr>
                        <a:xfrm>
                          <a:off x="0" y="0"/>
                          <a:ext cx="2110105" cy="130492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6CC190">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一级标题</w:t>
                            </w:r>
                            <w:r>
                              <w:rPr>
                                <w:rFonts w:hint="eastAsia" w:ascii="黑体" w:hAnsi="黑体" w:eastAsia="黑体" w:cs="黑体"/>
                                <w:b w:val="0"/>
                                <w:bCs/>
                                <w:sz w:val="21"/>
                                <w:szCs w:val="21"/>
                              </w:rPr>
                              <w:t>：</w:t>
                            </w:r>
                          </w:p>
                          <w:p w14:paraId="0C64EB82">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608AEB68">
                            <w:pPr>
                              <w:rPr>
                                <w:rFonts w:hint="eastAsia" w:ascii="宋体" w:hAnsi="宋体" w:eastAsia="宋体" w:cs="宋体"/>
                                <w:kern w:val="0"/>
                                <w:sz w:val="21"/>
                                <w:szCs w:val="21"/>
                              </w:rPr>
                            </w:pPr>
                            <w:r>
                              <w:rPr>
                                <w:rFonts w:hint="eastAsia" w:ascii="宋体" w:hAnsi="宋体" w:eastAsia="宋体" w:cs="宋体"/>
                                <w:kern w:val="0"/>
                                <w:sz w:val="21"/>
                                <w:szCs w:val="21"/>
                              </w:rPr>
                              <w:t>单倍行距，</w:t>
                            </w:r>
                          </w:p>
                          <w:p w14:paraId="637EE77C">
                            <w:pPr>
                              <w:rPr>
                                <w:rFonts w:hint="eastAsia" w:ascii="宋体" w:hAnsi="宋体" w:eastAsia="宋体" w:cs="宋体"/>
                                <w:kern w:val="0"/>
                                <w:sz w:val="21"/>
                                <w:szCs w:val="21"/>
                              </w:rPr>
                            </w:pPr>
                            <w:r>
                              <w:rPr>
                                <w:rFonts w:hint="eastAsia" w:ascii="宋体" w:hAnsi="宋体" w:eastAsia="宋体" w:cs="宋体"/>
                                <w:kern w:val="0"/>
                                <w:sz w:val="21"/>
                                <w:szCs w:val="21"/>
                              </w:rPr>
                              <w:t>中间空1中文字符</w:t>
                            </w:r>
                          </w:p>
                          <w:p w14:paraId="62FFC441">
                            <w:pPr>
                              <w:rPr>
                                <w:rFonts w:hint="eastAsia" w:ascii="宋体" w:hAnsi="宋体" w:eastAsia="宋体" w:cs="宋体"/>
                                <w:kern w:val="0"/>
                                <w:sz w:val="21"/>
                                <w:szCs w:val="21"/>
                              </w:rPr>
                            </w:pPr>
                            <w:r>
                              <w:rPr>
                                <w:rFonts w:hint="eastAsia" w:ascii="宋体" w:hAnsi="宋体" w:eastAsia="宋体" w:cs="宋体"/>
                                <w:kern w:val="0"/>
                                <w:sz w:val="21"/>
                                <w:szCs w:val="21"/>
                              </w:rPr>
                              <w:t>段前17磅、段后16.5磅</w:t>
                            </w:r>
                          </w:p>
                          <w:p w14:paraId="6806687C">
                            <w:pPr>
                              <w:rPr>
                                <w:rFonts w:hint="default" w:ascii="宋体" w:hAnsi="宋体" w:eastAsia="宋体" w:cs="宋体"/>
                                <w:kern w:val="0"/>
                                <w:sz w:val="21"/>
                                <w:szCs w:val="21"/>
                                <w:lang w:val="en-US" w:eastAsia="zh-CN"/>
                              </w:rPr>
                            </w:pPr>
                            <w:r>
                              <w:rPr>
                                <w:rFonts w:hint="eastAsia" w:ascii="宋体" w:hAnsi="宋体" w:eastAsia="宋体" w:cs="宋体"/>
                                <w:kern w:val="0"/>
                                <w:sz w:val="21"/>
                                <w:szCs w:val="21"/>
                              </w:rPr>
                              <w:t>单独成新页，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4pt;margin-top:-18.8pt;height:102.75pt;width:166.15pt;z-index:251688960;mso-width-relative:page;mso-height-relative:page;" fillcolor="#C8E5B3 [1303]" filled="t" stroked="t" coordsize="21600,21600" o:gfxdata="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4V9KPbAAAACwEAAA8AAAAAAAAAAQAgAAAA&#10;IgAAAGRycy9kb3ducmV2LnhtbFBLAQIUABQAAAAIAIdO4kBdr3igegIAAPMEAAAOAAAAAAAAAAEA&#10;IAAAACoBAABkcnMvZTJvRG9jLnhtbFBLBQYAAAAABgAGAFkBAAAWBgAAAAA=&#10;">
                <v:fill on="t" focussize="0,0"/>
                <v:stroke weight="0.5pt" color="#000000 [3204]" joinstyle="round"/>
                <v:imagedata o:title=""/>
                <o:lock v:ext="edit" aspectratio="f"/>
                <v:textbox>
                  <w:txbxContent>
                    <w:p w14:paraId="066CC190">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一级标题</w:t>
                      </w:r>
                      <w:r>
                        <w:rPr>
                          <w:rFonts w:hint="eastAsia" w:ascii="黑体" w:hAnsi="黑体" w:eastAsia="黑体" w:cs="黑体"/>
                          <w:b w:val="0"/>
                          <w:bCs/>
                          <w:sz w:val="21"/>
                          <w:szCs w:val="21"/>
                        </w:rPr>
                        <w:t>：</w:t>
                      </w:r>
                    </w:p>
                    <w:p w14:paraId="0C64EB82">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608AEB68">
                      <w:pPr>
                        <w:rPr>
                          <w:rFonts w:hint="eastAsia" w:ascii="宋体" w:hAnsi="宋体" w:eastAsia="宋体" w:cs="宋体"/>
                          <w:kern w:val="0"/>
                          <w:sz w:val="21"/>
                          <w:szCs w:val="21"/>
                        </w:rPr>
                      </w:pPr>
                      <w:r>
                        <w:rPr>
                          <w:rFonts w:hint="eastAsia" w:ascii="宋体" w:hAnsi="宋体" w:eastAsia="宋体" w:cs="宋体"/>
                          <w:kern w:val="0"/>
                          <w:sz w:val="21"/>
                          <w:szCs w:val="21"/>
                        </w:rPr>
                        <w:t>单倍行距，</w:t>
                      </w:r>
                    </w:p>
                    <w:p w14:paraId="637EE77C">
                      <w:pPr>
                        <w:rPr>
                          <w:rFonts w:hint="eastAsia" w:ascii="宋体" w:hAnsi="宋体" w:eastAsia="宋体" w:cs="宋体"/>
                          <w:kern w:val="0"/>
                          <w:sz w:val="21"/>
                          <w:szCs w:val="21"/>
                        </w:rPr>
                      </w:pPr>
                      <w:r>
                        <w:rPr>
                          <w:rFonts w:hint="eastAsia" w:ascii="宋体" w:hAnsi="宋体" w:eastAsia="宋体" w:cs="宋体"/>
                          <w:kern w:val="0"/>
                          <w:sz w:val="21"/>
                          <w:szCs w:val="21"/>
                        </w:rPr>
                        <w:t>中间空1中文字符</w:t>
                      </w:r>
                    </w:p>
                    <w:p w14:paraId="62FFC441">
                      <w:pPr>
                        <w:rPr>
                          <w:rFonts w:hint="eastAsia" w:ascii="宋体" w:hAnsi="宋体" w:eastAsia="宋体" w:cs="宋体"/>
                          <w:kern w:val="0"/>
                          <w:sz w:val="21"/>
                          <w:szCs w:val="21"/>
                        </w:rPr>
                      </w:pPr>
                      <w:r>
                        <w:rPr>
                          <w:rFonts w:hint="eastAsia" w:ascii="宋体" w:hAnsi="宋体" w:eastAsia="宋体" w:cs="宋体"/>
                          <w:kern w:val="0"/>
                          <w:sz w:val="21"/>
                          <w:szCs w:val="21"/>
                        </w:rPr>
                        <w:t>段前17磅、段后16.5磅</w:t>
                      </w:r>
                    </w:p>
                    <w:p w14:paraId="6806687C">
                      <w:pPr>
                        <w:rPr>
                          <w:rFonts w:hint="default" w:ascii="宋体" w:hAnsi="宋体" w:eastAsia="宋体" w:cs="宋体"/>
                          <w:kern w:val="0"/>
                          <w:sz w:val="21"/>
                          <w:szCs w:val="21"/>
                          <w:lang w:val="en-US" w:eastAsia="zh-CN"/>
                        </w:rPr>
                      </w:pPr>
                      <w:r>
                        <w:rPr>
                          <w:rFonts w:hint="eastAsia" w:ascii="宋体" w:hAnsi="宋体" w:eastAsia="宋体" w:cs="宋体"/>
                          <w:kern w:val="0"/>
                          <w:sz w:val="21"/>
                          <w:szCs w:val="21"/>
                        </w:rPr>
                        <w:t>单独成新页，</w:t>
                      </w:r>
                    </w:p>
                  </w:txbxContent>
                </v:textbox>
              </v:shape>
            </w:pict>
          </mc:Fallback>
        </mc:AlternateContent>
      </w:r>
    </w:p>
    <w:p w14:paraId="44B450B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eastAsia" w:asciiTheme="majorEastAsia" w:hAnsiTheme="majorEastAsia" w:eastAsiaTheme="majorEastAsia" w:cstheme="majorEastAsia"/>
          <w:b w:val="0"/>
          <w:bCs w:val="0"/>
          <w:color w:val="000000"/>
          <w:kern w:val="0"/>
          <w:sz w:val="28"/>
          <w:szCs w:val="28"/>
          <w:lang w:val="en-US" w:eastAsia="zh-CN" w:bidi="ar"/>
        </w:rPr>
      </w:pPr>
      <w:bookmarkStart w:id="91" w:name="_Toc31224"/>
      <w:bookmarkStart w:id="92" w:name="_Toc5240"/>
      <w:r>
        <w:rPr>
          <w:rFonts w:hint="eastAsia" w:asciiTheme="majorEastAsia" w:hAnsiTheme="majorEastAsia" w:eastAsiaTheme="majorEastAsia" w:cstheme="majorEastAsia"/>
          <w:b w:val="0"/>
          <w:bCs w:val="0"/>
          <w:color w:val="000000"/>
          <w:kern w:val="0"/>
          <w:sz w:val="28"/>
          <w:szCs w:val="28"/>
          <w:lang w:val="en-US" w:eastAsia="zh-CN" w:bidi="ar"/>
        </w:rPr>
        <w:t>1.产品三维建模</w:t>
      </w:r>
      <w:bookmarkEnd w:id="91"/>
      <w:bookmarkEnd w:id="92"/>
    </w:p>
    <w:p w14:paraId="7B285E4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Theme="minorEastAsia" w:hAnsiTheme="minorEastAsia" w:cstheme="minorEastAsia"/>
          <w:b w:val="0"/>
          <w:bCs w:val="0"/>
          <w:color w:val="000000"/>
          <w:kern w:val="0"/>
          <w:sz w:val="24"/>
          <w:szCs w:val="24"/>
          <w:lang w:val="en-US" w:eastAsia="zh-CN" w:bidi="ar"/>
        </w:rPr>
      </w:pPr>
      <w:r>
        <w:rPr>
          <w:rFonts w:hint="eastAsia" w:asciiTheme="minorEastAsia" w:hAnsiTheme="minorEastAsia" w:cstheme="minorEastAsia"/>
          <w:b w:val="0"/>
          <w:bCs w:val="0"/>
          <w:color w:val="000000"/>
          <w:kern w:val="0"/>
          <w:sz w:val="24"/>
          <w:szCs w:val="24"/>
          <w:lang w:val="en-US" w:eastAsia="zh-CN" w:bidi="ar"/>
        </w:rPr>
        <w:t>智能化工厂环境下合力AGV搬运产品三维模型使用三维建模工具Rhino进行建模，如图44-图45所示：</w:t>
      </w:r>
    </w:p>
    <w:p w14:paraId="208D2091">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00" w:lineRule="auto"/>
        <w:ind w:leftChars="0" w:firstLine="0" w:firstLineChars="0"/>
        <w:jc w:val="center"/>
        <w:textAlignment w:val="auto"/>
        <w:rPr>
          <w:rFonts w:hint="default" w:asciiTheme="minorEastAsia" w:hAnsiTheme="minorEastAsia" w:cstheme="minorEastAsia"/>
          <w:b w:val="0"/>
          <w:bCs w:val="0"/>
          <w:color w:val="000000"/>
          <w:kern w:val="0"/>
          <w:sz w:val="21"/>
          <w:szCs w:val="21"/>
          <w:lang w:val="en-US" w:eastAsia="zh-CN" w:bidi="ar"/>
        </w:rPr>
      </w:pPr>
      <w:r>
        <w:rPr>
          <w:sz w:val="24"/>
        </w:rPr>
        <mc:AlternateContent>
          <mc:Choice Requires="wps">
            <w:drawing>
              <wp:anchor distT="0" distB="0" distL="114300" distR="114300" simplePos="0" relativeHeight="251708416" behindDoc="0" locked="0" layoutInCell="1" allowOverlap="1">
                <wp:simplePos x="0" y="0"/>
                <wp:positionH relativeFrom="column">
                  <wp:posOffset>-260985</wp:posOffset>
                </wp:positionH>
                <wp:positionV relativeFrom="paragraph">
                  <wp:posOffset>62230</wp:posOffset>
                </wp:positionV>
                <wp:extent cx="2110105" cy="2290445"/>
                <wp:effectExtent l="4445" t="4445" r="6350" b="16510"/>
                <wp:wrapNone/>
                <wp:docPr id="100" name="文本框 100"/>
                <wp:cNvGraphicFramePr/>
                <a:graphic xmlns:a="http://schemas.openxmlformats.org/drawingml/2006/main">
                  <a:graphicData uri="http://schemas.microsoft.com/office/word/2010/wordprocessingShape">
                    <wps:wsp>
                      <wps:cNvSpPr txBox="1"/>
                      <wps:spPr>
                        <a:xfrm>
                          <a:off x="0" y="0"/>
                          <a:ext cx="2110105" cy="2290445"/>
                        </a:xfrm>
                        <a:prstGeom prst="rect">
                          <a:avLst/>
                        </a:prstGeom>
                        <a:solidFill>
                          <a:schemeClr val="accent3">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0D4F8D">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本章内容</w:t>
                            </w:r>
                            <w:r>
                              <w:rPr>
                                <w:rFonts w:hint="eastAsia" w:ascii="黑体" w:hAnsi="黑体" w:eastAsia="黑体" w:cs="黑体"/>
                                <w:b w:val="0"/>
                                <w:bCs/>
                                <w:sz w:val="21"/>
                                <w:szCs w:val="21"/>
                              </w:rPr>
                              <w:t>：</w:t>
                            </w:r>
                          </w:p>
                          <w:p w14:paraId="7446AF8A">
                            <w:pP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建模、渲染、展板、实物模型制作过程截图、照片、色彩计划……等用了什么工具，怎么制作的，遇到了哪些问题，怎么解决的，最后效果是什么，图文并茂。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5pt;margin-top:4.9pt;height:180.35pt;width:166.15pt;z-index:251708416;mso-width-relative:page;mso-height-relative:page;" fillcolor="#FEE695 [1302]" filled="t" stroked="t" coordsize="21600,21600" o:gfxdata="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&#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wTxeR2AAAAAkBAAAPAAAAAAAAAAEAIAAAACIAAABk&#10;cnMvZG93bnJldi54bWxQSwECFAAUAAAACACHTuJAZQeluXgCAAD1BAAADgAAAAAAAAABACAAAAAn&#10;AQAAZHJzL2Uyb0RvYy54bWxQSwUGAAAAAAYABgBZAQAAEQYAAAAA&#10;">
                <v:fill on="t" focussize="0,0"/>
                <v:stroke weight="0.5pt" color="#000000 [3204]" joinstyle="round"/>
                <v:imagedata o:title=""/>
                <o:lock v:ext="edit" aspectratio="f"/>
                <v:textbox>
                  <w:txbxContent>
                    <w:p w14:paraId="590D4F8D">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本章内容</w:t>
                      </w:r>
                      <w:r>
                        <w:rPr>
                          <w:rFonts w:hint="eastAsia" w:ascii="黑体" w:hAnsi="黑体" w:eastAsia="黑体" w:cs="黑体"/>
                          <w:b w:val="0"/>
                          <w:bCs/>
                          <w:sz w:val="21"/>
                          <w:szCs w:val="21"/>
                        </w:rPr>
                        <w:t>：</w:t>
                      </w:r>
                    </w:p>
                    <w:p w14:paraId="7446AF8A">
                      <w:pP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建模、渲染、展板、实物模型制作过程截图、照片、色彩计划……等用了什么工具，怎么制作的，遇到了哪些问题，怎么解决的，最后效果是什么，图文并茂。</w:t>
                      </w:r>
                    </w:p>
                  </w:txbxContent>
                </v:textbox>
              </v:shape>
            </w:pict>
          </mc:Fallback>
        </mc:AlternateContent>
      </w:r>
      <w:r>
        <w:rPr>
          <w:rFonts w:hint="default" w:asciiTheme="minorEastAsia" w:hAnsiTheme="minorEastAsia" w:cstheme="minorEastAsia"/>
          <w:b w:val="0"/>
          <w:bCs w:val="0"/>
          <w:color w:val="000000"/>
          <w:kern w:val="0"/>
          <w:sz w:val="21"/>
          <w:szCs w:val="21"/>
          <w:lang w:val="en-US" w:eastAsia="zh-CN" w:bidi="ar"/>
        </w:rPr>
        <w:drawing>
          <wp:inline distT="0" distB="0" distL="114300" distR="114300">
            <wp:extent cx="5266690" cy="2797810"/>
            <wp:effectExtent l="9525" t="9525" r="12065" b="12065"/>
            <wp:docPr id="45" name="图片 45" descr="论文草模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论文草模4"/>
                    <pic:cNvPicPr>
                      <a:picLocks noChangeAspect="1"/>
                    </pic:cNvPicPr>
                  </pic:nvPicPr>
                  <pic:blipFill>
                    <a:blip r:embed="rId59"/>
                    <a:stretch>
                      <a:fillRect/>
                    </a:stretch>
                  </pic:blipFill>
                  <pic:spPr>
                    <a:xfrm>
                      <a:off x="0" y="0"/>
                      <a:ext cx="5266690" cy="2797810"/>
                    </a:xfrm>
                    <a:prstGeom prst="rect">
                      <a:avLst/>
                    </a:prstGeom>
                    <a:ln>
                      <a:solidFill>
                        <a:schemeClr val="tx1"/>
                      </a:solidFill>
                    </a:ln>
                  </pic:spPr>
                </pic:pic>
              </a:graphicData>
            </a:graphic>
          </wp:inline>
        </w:drawing>
      </w:r>
    </w:p>
    <w:p w14:paraId="66D7475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0" w:firstLineChars="0"/>
        <w:jc w:val="center"/>
        <w:textAlignment w:val="auto"/>
        <w:rPr>
          <w:rFonts w:hint="default" w:asciiTheme="minorEastAsia" w:hAnsiTheme="minorEastAsia" w:cstheme="minorEastAsia"/>
          <w:b w:val="0"/>
          <w:bCs w:val="0"/>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t>图 44 Rhino模型一</w:t>
      </w:r>
    </w:p>
    <w:p w14:paraId="7242557C">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00" w:lineRule="auto"/>
        <w:ind w:leftChars="0" w:firstLine="0" w:firstLineChars="0"/>
        <w:jc w:val="center"/>
        <w:textAlignment w:val="auto"/>
        <w:rPr>
          <w:rFonts w:hint="default" w:asciiTheme="minorEastAsia" w:hAnsiTheme="minorEastAsia" w:cstheme="minorEastAsia"/>
          <w:b w:val="0"/>
          <w:bCs w:val="0"/>
          <w:color w:val="000000"/>
          <w:kern w:val="0"/>
          <w:sz w:val="21"/>
          <w:szCs w:val="21"/>
          <w:lang w:val="en-US" w:eastAsia="zh-CN" w:bidi="ar"/>
        </w:rPr>
      </w:pPr>
      <w:r>
        <w:rPr>
          <w:rFonts w:hint="default" w:asciiTheme="minorEastAsia" w:hAnsiTheme="minorEastAsia" w:cstheme="minorEastAsia"/>
          <w:b w:val="0"/>
          <w:bCs w:val="0"/>
          <w:color w:val="000000"/>
          <w:kern w:val="0"/>
          <w:sz w:val="21"/>
          <w:szCs w:val="21"/>
          <w:lang w:val="en-US" w:eastAsia="zh-CN" w:bidi="ar"/>
        </w:rPr>
        <w:drawing>
          <wp:inline distT="0" distB="0" distL="114300" distR="114300">
            <wp:extent cx="5266690" cy="2797810"/>
            <wp:effectExtent l="9525" t="9525" r="12065" b="12065"/>
            <wp:docPr id="47" name="图片 47" descr="H:/1毕业模型/草图/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1毕业模型/草图/2.jpg2"/>
                    <pic:cNvPicPr>
                      <a:picLocks noChangeAspect="1"/>
                    </pic:cNvPicPr>
                  </pic:nvPicPr>
                  <pic:blipFill>
                    <a:blip r:embed="rId60"/>
                    <a:srcRect l="1248" r="1248"/>
                    <a:stretch>
                      <a:fillRect/>
                    </a:stretch>
                  </pic:blipFill>
                  <pic:spPr>
                    <a:xfrm>
                      <a:off x="0" y="0"/>
                      <a:ext cx="5266690" cy="2797810"/>
                    </a:xfrm>
                    <a:prstGeom prst="rect">
                      <a:avLst/>
                    </a:prstGeom>
                    <a:ln>
                      <a:solidFill>
                        <a:schemeClr val="tx1"/>
                      </a:solidFill>
                    </a:ln>
                  </pic:spPr>
                </pic:pic>
              </a:graphicData>
            </a:graphic>
          </wp:inline>
        </w:drawing>
      </w:r>
    </w:p>
    <w:p w14:paraId="28290779">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color w:val="000000"/>
          <w:kern w:val="0"/>
          <w:sz w:val="24"/>
          <w:szCs w:val="24"/>
          <w:lang w:val="en-US" w:eastAsia="zh-CN" w:bidi="ar"/>
        </w:rPr>
      </w:pPr>
      <w:r>
        <w:rPr>
          <w:rFonts w:hint="eastAsia" w:asciiTheme="minorEastAsia" w:hAnsiTheme="minorEastAsia" w:cstheme="minorEastAsia"/>
          <w:b w:val="0"/>
          <w:bCs w:val="0"/>
          <w:color w:val="000000"/>
          <w:kern w:val="0"/>
          <w:sz w:val="21"/>
          <w:szCs w:val="21"/>
          <w:lang w:val="en-US" w:eastAsia="zh-CN" w:bidi="ar"/>
        </w:rPr>
        <w:t>图 45 Rhino模型二</w:t>
      </w:r>
    </w:p>
    <w:p w14:paraId="4C549D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stheme="minorEastAsia"/>
          <w:b/>
          <w:bCs/>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次设计是针对在智能化工厂环境下合力AGV搬运产品借助Rhino进行建模，建模完以后在采用Keyshot进行渲染。本次设计旨在满足当下智能化工厂时代发展下对于商品货物运输的需求，借助设计智能化合力AGV产品服务于用户进而自主高效运输提高生产效率。</w:t>
      </w:r>
    </w:p>
    <w:p w14:paraId="2FA1E1C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eastAsia" w:asciiTheme="majorEastAsia" w:hAnsiTheme="majorEastAsia" w:eastAsiaTheme="majorEastAsia" w:cstheme="majorEastAsia"/>
          <w:b w:val="0"/>
          <w:bCs w:val="0"/>
          <w:color w:val="000000"/>
          <w:kern w:val="0"/>
          <w:sz w:val="28"/>
          <w:szCs w:val="28"/>
          <w:lang w:val="en-US" w:eastAsia="zh-CN" w:bidi="ar"/>
        </w:rPr>
      </w:pPr>
      <w:bookmarkStart w:id="93" w:name="_Toc31150"/>
      <w:bookmarkStart w:id="94" w:name="_Toc23554"/>
      <w:r>
        <w:rPr>
          <w:rFonts w:hint="eastAsia" w:asciiTheme="majorEastAsia" w:hAnsiTheme="majorEastAsia" w:eastAsiaTheme="majorEastAsia" w:cstheme="majorEastAsia"/>
          <w:b w:val="0"/>
          <w:bCs w:val="0"/>
          <w:color w:val="000000"/>
          <w:kern w:val="0"/>
          <w:sz w:val="28"/>
          <w:szCs w:val="28"/>
          <w:lang w:val="en-US" w:eastAsia="zh-CN" w:bidi="ar"/>
        </w:rPr>
        <w:t>2.产品设计效果图</w:t>
      </w:r>
      <w:bookmarkEnd w:id="93"/>
      <w:bookmarkEnd w:id="94"/>
    </w:p>
    <w:p w14:paraId="6BDB1F4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heme="minorEastAsia" w:hAnsiTheme="minorEastAsia" w:cstheme="minorEastAsia"/>
          <w:b w:val="0"/>
          <w:bCs w:val="0"/>
          <w:color w:val="000000"/>
          <w:kern w:val="0"/>
          <w:sz w:val="24"/>
          <w:szCs w:val="24"/>
          <w:lang w:val="en-US" w:eastAsia="zh-CN" w:bidi="ar"/>
        </w:rPr>
      </w:pPr>
      <w:r>
        <w:rPr>
          <w:rFonts w:hint="eastAsia" w:asciiTheme="minorEastAsia" w:hAnsiTheme="minorEastAsia" w:cstheme="minorEastAsia"/>
          <w:b w:val="0"/>
          <w:bCs w:val="0"/>
          <w:color w:val="000000"/>
          <w:kern w:val="0"/>
          <w:sz w:val="24"/>
          <w:szCs w:val="24"/>
          <w:lang w:val="en-US" w:eastAsia="zh-CN" w:bidi="ar"/>
        </w:rPr>
        <w:t>图46所示的是设计方案、产品设计方案的最终效果展示如图47，产品外观以汉字“合”曲线化，使其整体更加流畅的同时具有简约型的张力，AGV两侧通过动态灯光展示其即将进行的活动，叉板通过调节器作用使其自动变换其间距方便在各个尺寸大小的货架环境下的使用。以下是分别对其整体效果以及局部细节展示（图48-图50所示)。</w:t>
      </w:r>
    </w:p>
    <w:p w14:paraId="1A8D23F7">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00" w:lineRule="auto"/>
        <w:ind w:leftChars="0" w:firstLine="0" w:firstLineChars="0"/>
        <w:jc w:val="center"/>
        <w:textAlignment w:val="auto"/>
        <w:rPr>
          <w:rFonts w:hint="eastAsia" w:asciiTheme="minorEastAsia" w:hAnsiTheme="minorEastAsia" w:cstheme="minorEastAsia"/>
          <w:b w:val="0"/>
          <w:bCs w:val="0"/>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drawing>
          <wp:inline distT="0" distB="0" distL="114300" distR="114300">
            <wp:extent cx="3627120" cy="2921635"/>
            <wp:effectExtent l="9525" t="9525" r="20955" b="10160"/>
            <wp:docPr id="52" name="图片 52" descr="渲染文件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渲染文件1.85"/>
                    <pic:cNvPicPr>
                      <a:picLocks noChangeAspect="1"/>
                    </pic:cNvPicPr>
                  </pic:nvPicPr>
                  <pic:blipFill>
                    <a:blip r:embed="rId61"/>
                    <a:stretch>
                      <a:fillRect/>
                    </a:stretch>
                  </pic:blipFill>
                  <pic:spPr>
                    <a:xfrm>
                      <a:off x="0" y="0"/>
                      <a:ext cx="3627120" cy="2921635"/>
                    </a:xfrm>
                    <a:prstGeom prst="rect">
                      <a:avLst/>
                    </a:prstGeom>
                    <a:ln>
                      <a:solidFill>
                        <a:schemeClr val="tx1"/>
                      </a:solidFill>
                    </a:ln>
                  </pic:spPr>
                </pic:pic>
              </a:graphicData>
            </a:graphic>
          </wp:inline>
        </w:drawing>
      </w:r>
    </w:p>
    <w:p w14:paraId="6FF37ADE">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0" w:firstLineChars="0"/>
        <w:jc w:val="center"/>
        <w:textAlignment w:val="auto"/>
        <w:rPr>
          <w:rFonts w:hint="eastAsia" w:asciiTheme="minorEastAsia" w:hAnsiTheme="minorEastAsia" w:cstheme="minorEastAsia"/>
          <w:b w:val="0"/>
          <w:bCs w:val="0"/>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t>图 46 设计方案展示图</w:t>
      </w:r>
    </w:p>
    <w:p w14:paraId="7F1E62FC">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00" w:lineRule="auto"/>
        <w:ind w:leftChars="0" w:firstLine="0" w:firstLineChars="0"/>
        <w:jc w:val="center"/>
        <w:textAlignment w:val="auto"/>
        <w:rPr>
          <w:rFonts w:hint="default" w:asciiTheme="minorEastAsia" w:hAnsiTheme="minorEastAsia" w:cstheme="minorEastAsia"/>
          <w:b w:val="0"/>
          <w:bCs w:val="0"/>
          <w:color w:val="000000"/>
          <w:kern w:val="0"/>
          <w:sz w:val="21"/>
          <w:szCs w:val="21"/>
          <w:lang w:val="en-US" w:eastAsia="zh-CN" w:bidi="ar"/>
        </w:rPr>
      </w:pPr>
      <w:r>
        <w:rPr>
          <w:rFonts w:hint="default" w:asciiTheme="minorEastAsia" w:hAnsiTheme="minorEastAsia" w:cstheme="minorEastAsia"/>
          <w:b w:val="0"/>
          <w:bCs w:val="0"/>
          <w:color w:val="000000"/>
          <w:kern w:val="0"/>
          <w:sz w:val="21"/>
          <w:szCs w:val="21"/>
          <w:lang w:val="en-US" w:eastAsia="zh-CN" w:bidi="ar"/>
        </w:rPr>
        <w:drawing>
          <wp:inline distT="0" distB="0" distL="114300" distR="114300">
            <wp:extent cx="3876040" cy="2564130"/>
            <wp:effectExtent l="9525" t="9525" r="15875" b="17145"/>
            <wp:docPr id="50" name="图片 50" descr="D:/keyshot11/Renderings/AGV版面渲染图/展板渲染1.159.jpg展板渲染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keyshot11/Renderings/AGV版面渲染图/展板渲染1.159.jpg展板渲染1.159"/>
                    <pic:cNvPicPr>
                      <a:picLocks noChangeAspect="1"/>
                    </pic:cNvPicPr>
                  </pic:nvPicPr>
                  <pic:blipFill>
                    <a:blip r:embed="rId62"/>
                    <a:srcRect l="37" r="37"/>
                    <a:stretch>
                      <a:fillRect/>
                    </a:stretch>
                  </pic:blipFill>
                  <pic:spPr>
                    <a:xfrm>
                      <a:off x="0" y="0"/>
                      <a:ext cx="3876040" cy="2564130"/>
                    </a:xfrm>
                    <a:prstGeom prst="rect">
                      <a:avLst/>
                    </a:prstGeom>
                    <a:ln>
                      <a:solidFill>
                        <a:schemeClr val="tx1"/>
                      </a:solidFill>
                    </a:ln>
                  </pic:spPr>
                </pic:pic>
              </a:graphicData>
            </a:graphic>
          </wp:inline>
        </w:drawing>
      </w:r>
    </w:p>
    <w:p w14:paraId="7803E97A">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0" w:firstLineChars="0"/>
        <w:jc w:val="center"/>
        <w:textAlignment w:val="auto"/>
        <w:rPr>
          <w:rFonts w:hint="default" w:asciiTheme="minorEastAsia" w:hAnsiTheme="minorEastAsia" w:cstheme="minorEastAsia"/>
          <w:b w:val="0"/>
          <w:bCs w:val="0"/>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t>图 47 最终方案展示图</w:t>
      </w:r>
    </w:p>
    <w:p w14:paraId="7EBC4703">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00" w:lineRule="auto"/>
        <w:ind w:leftChars="0" w:firstLine="0" w:firstLineChars="0"/>
        <w:jc w:val="center"/>
        <w:textAlignment w:val="auto"/>
        <w:rPr>
          <w:rFonts w:hint="default" w:asciiTheme="minorEastAsia" w:hAnsiTheme="minorEastAsia" w:cstheme="minorEastAsia"/>
          <w:b w:val="0"/>
          <w:bCs w:val="0"/>
          <w:color w:val="000000"/>
          <w:kern w:val="0"/>
          <w:sz w:val="21"/>
          <w:szCs w:val="21"/>
          <w:lang w:val="en-US" w:eastAsia="zh-CN" w:bidi="ar"/>
        </w:rPr>
      </w:pPr>
      <w:r>
        <w:rPr>
          <w:rFonts w:hint="default" w:asciiTheme="minorEastAsia" w:hAnsiTheme="minorEastAsia" w:cstheme="minorEastAsia"/>
          <w:b w:val="0"/>
          <w:bCs w:val="0"/>
          <w:color w:val="000000"/>
          <w:kern w:val="0"/>
          <w:sz w:val="21"/>
          <w:szCs w:val="21"/>
          <w:lang w:val="en-US" w:eastAsia="zh-CN" w:bidi="ar"/>
        </w:rPr>
        <w:drawing>
          <wp:inline distT="0" distB="0" distL="114300" distR="114300">
            <wp:extent cx="3889375" cy="2845435"/>
            <wp:effectExtent l="0" t="0" r="12065" b="4445"/>
            <wp:docPr id="55" name="图片 55" descr="细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细节5"/>
                    <pic:cNvPicPr>
                      <a:picLocks noChangeAspect="1"/>
                    </pic:cNvPicPr>
                  </pic:nvPicPr>
                  <pic:blipFill>
                    <a:blip r:embed="rId63"/>
                    <a:srcRect r="8823"/>
                    <a:stretch>
                      <a:fillRect/>
                    </a:stretch>
                  </pic:blipFill>
                  <pic:spPr>
                    <a:xfrm>
                      <a:off x="0" y="0"/>
                      <a:ext cx="3889375" cy="2845435"/>
                    </a:xfrm>
                    <a:prstGeom prst="rect">
                      <a:avLst/>
                    </a:prstGeom>
                  </pic:spPr>
                </pic:pic>
              </a:graphicData>
            </a:graphic>
          </wp:inline>
        </w:drawing>
      </w:r>
    </w:p>
    <w:p w14:paraId="6F4C9335">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0" w:firstLineChars="0"/>
        <w:jc w:val="center"/>
        <w:textAlignment w:val="auto"/>
        <w:rPr>
          <w:rFonts w:hint="default" w:asciiTheme="minorEastAsia" w:hAnsiTheme="minorEastAsia" w:cstheme="minorEastAsia"/>
          <w:b w:val="0"/>
          <w:bCs w:val="0"/>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t>图 48 局部细节展示图一</w:t>
      </w:r>
    </w:p>
    <w:p w14:paraId="0A673D92">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00" w:lineRule="auto"/>
        <w:ind w:leftChars="0" w:firstLine="0" w:firstLineChars="0"/>
        <w:jc w:val="center"/>
        <w:textAlignment w:val="auto"/>
        <w:rPr>
          <w:rFonts w:hint="default" w:asciiTheme="minorEastAsia" w:hAnsiTheme="minorEastAsia" w:cstheme="minorEastAsia"/>
          <w:b w:val="0"/>
          <w:bCs w:val="0"/>
          <w:color w:val="000000"/>
          <w:kern w:val="0"/>
          <w:sz w:val="21"/>
          <w:szCs w:val="21"/>
          <w:lang w:val="en-US" w:eastAsia="zh-CN" w:bidi="ar"/>
        </w:rPr>
      </w:pPr>
      <w:r>
        <w:rPr>
          <w:rFonts w:hint="default" w:asciiTheme="minorEastAsia" w:hAnsiTheme="minorEastAsia" w:cstheme="minorEastAsia"/>
          <w:b w:val="0"/>
          <w:bCs w:val="0"/>
          <w:color w:val="000000"/>
          <w:kern w:val="0"/>
          <w:sz w:val="21"/>
          <w:szCs w:val="21"/>
          <w:lang w:val="en-US" w:eastAsia="zh-CN" w:bidi="ar"/>
        </w:rPr>
        <w:drawing>
          <wp:inline distT="0" distB="0" distL="114300" distR="114300">
            <wp:extent cx="3930015" cy="2620645"/>
            <wp:effectExtent l="0" t="0" r="1905" b="635"/>
            <wp:docPr id="54" name="图片 54" descr="细节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细节6"/>
                    <pic:cNvPicPr>
                      <a:picLocks noChangeAspect="1"/>
                    </pic:cNvPicPr>
                  </pic:nvPicPr>
                  <pic:blipFill>
                    <a:blip r:embed="rId64"/>
                    <a:stretch>
                      <a:fillRect/>
                    </a:stretch>
                  </pic:blipFill>
                  <pic:spPr>
                    <a:xfrm>
                      <a:off x="0" y="0"/>
                      <a:ext cx="3930015" cy="2620645"/>
                    </a:xfrm>
                    <a:prstGeom prst="rect">
                      <a:avLst/>
                    </a:prstGeom>
                  </pic:spPr>
                </pic:pic>
              </a:graphicData>
            </a:graphic>
          </wp:inline>
        </w:drawing>
      </w:r>
    </w:p>
    <w:p w14:paraId="46FFAD79">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0" w:firstLineChars="0"/>
        <w:jc w:val="center"/>
        <w:textAlignment w:val="auto"/>
        <w:rPr>
          <w:rFonts w:hint="default" w:asciiTheme="minorEastAsia" w:hAnsiTheme="minorEastAsia" w:cstheme="minorEastAsia"/>
          <w:b w:val="0"/>
          <w:bCs w:val="0"/>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t>图 49 局部细节展示图二</w:t>
      </w:r>
    </w:p>
    <w:p w14:paraId="54580C50">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00" w:lineRule="auto"/>
        <w:ind w:leftChars="0" w:firstLine="0" w:firstLineChars="0"/>
        <w:jc w:val="center"/>
        <w:textAlignment w:val="auto"/>
        <w:rPr>
          <w:rFonts w:hint="default" w:asciiTheme="minorEastAsia" w:hAnsiTheme="minorEastAsia" w:cstheme="minorEastAsia"/>
          <w:b w:val="0"/>
          <w:bCs w:val="0"/>
          <w:color w:val="000000"/>
          <w:kern w:val="0"/>
          <w:sz w:val="21"/>
          <w:szCs w:val="21"/>
          <w:lang w:val="en-US" w:eastAsia="zh-CN" w:bidi="ar"/>
        </w:rPr>
      </w:pPr>
      <w:r>
        <w:rPr>
          <w:rFonts w:hint="default" w:asciiTheme="minorEastAsia" w:hAnsiTheme="minorEastAsia" w:cstheme="minorEastAsia"/>
          <w:b w:val="0"/>
          <w:bCs w:val="0"/>
          <w:color w:val="000000"/>
          <w:kern w:val="0"/>
          <w:sz w:val="21"/>
          <w:szCs w:val="21"/>
          <w:lang w:val="en-US" w:eastAsia="zh-CN" w:bidi="ar"/>
        </w:rPr>
        <w:drawing>
          <wp:inline distT="0" distB="0" distL="114300" distR="114300">
            <wp:extent cx="3880485" cy="2178050"/>
            <wp:effectExtent l="0" t="0" r="5715" b="1270"/>
            <wp:docPr id="53" name="图片 53" descr="细节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细节图7"/>
                    <pic:cNvPicPr>
                      <a:picLocks noChangeAspect="1"/>
                    </pic:cNvPicPr>
                  </pic:nvPicPr>
                  <pic:blipFill>
                    <a:blip r:embed="rId65"/>
                    <a:stretch>
                      <a:fillRect/>
                    </a:stretch>
                  </pic:blipFill>
                  <pic:spPr>
                    <a:xfrm>
                      <a:off x="0" y="0"/>
                      <a:ext cx="3880485" cy="2178050"/>
                    </a:xfrm>
                    <a:prstGeom prst="rect">
                      <a:avLst/>
                    </a:prstGeom>
                  </pic:spPr>
                </pic:pic>
              </a:graphicData>
            </a:graphic>
          </wp:inline>
        </w:drawing>
      </w:r>
    </w:p>
    <w:p w14:paraId="44680A25">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0" w:firstLineChars="0"/>
        <w:jc w:val="center"/>
        <w:textAlignment w:val="auto"/>
        <w:rPr>
          <w:rFonts w:hint="default" w:asciiTheme="minorEastAsia" w:hAnsiTheme="minorEastAsia" w:cstheme="minorEastAsia"/>
          <w:b w:val="0"/>
          <w:bCs w:val="0"/>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t>图 50 局部细节展示图三</w:t>
      </w:r>
    </w:p>
    <w:p w14:paraId="1E433A5D">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00" w:lineRule="auto"/>
        <w:ind w:leftChars="0" w:firstLine="0" w:firstLineChars="0"/>
        <w:jc w:val="center"/>
        <w:textAlignment w:val="auto"/>
        <w:rPr>
          <w:rFonts w:hint="eastAsia" w:asciiTheme="minorEastAsia" w:hAnsiTheme="minorEastAsia" w:cstheme="minorEastAsia"/>
          <w:b w:val="0"/>
          <w:bCs w:val="0"/>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drawing>
          <wp:inline distT="0" distB="0" distL="114300" distR="114300">
            <wp:extent cx="4819650" cy="2471420"/>
            <wp:effectExtent l="0" t="0" r="11430" b="12700"/>
            <wp:docPr id="64" name="图片 64" descr="D:/keyshot11/Renderings/展板渲染1.161.jpg展板渲染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keyshot11/Renderings/展板渲染1.161.jpg展板渲染1.161"/>
                    <pic:cNvPicPr>
                      <a:picLocks noChangeAspect="1"/>
                    </pic:cNvPicPr>
                  </pic:nvPicPr>
                  <pic:blipFill>
                    <a:blip r:embed="rId66"/>
                    <a:srcRect t="40" b="40"/>
                    <a:stretch>
                      <a:fillRect/>
                    </a:stretch>
                  </pic:blipFill>
                  <pic:spPr>
                    <a:xfrm>
                      <a:off x="0" y="0"/>
                      <a:ext cx="4819650" cy="2471420"/>
                    </a:xfrm>
                    <a:prstGeom prst="rect">
                      <a:avLst/>
                    </a:prstGeom>
                  </pic:spPr>
                </pic:pic>
              </a:graphicData>
            </a:graphic>
          </wp:inline>
        </w:drawing>
      </w:r>
    </w:p>
    <w:p w14:paraId="6771E879">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0" w:firstLineChars="0"/>
        <w:jc w:val="center"/>
        <w:textAlignment w:val="auto"/>
        <w:rPr>
          <w:rFonts w:hint="eastAsia" w:asciiTheme="minorEastAsia" w:hAnsiTheme="minorEastAsia" w:cstheme="minorEastAsia"/>
          <w:b w:val="0"/>
          <w:bCs w:val="0"/>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t>图 51 产品场景展示图</w:t>
      </w:r>
    </w:p>
    <w:p w14:paraId="38DC65C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heme="minorEastAsia" w:hAnsiTheme="minorEastAsia" w:eastAsiaTheme="minorEastAsia" w:cstheme="minorEastAsia"/>
          <w:b w:val="0"/>
          <w:bCs w:val="0"/>
          <w:color w:val="000000"/>
          <w:kern w:val="0"/>
          <w:sz w:val="24"/>
          <w:szCs w:val="24"/>
          <w:lang w:val="en-US" w:eastAsia="zh-CN" w:bidi="ar"/>
        </w:rPr>
      </w:pPr>
      <w:r>
        <w:rPr>
          <w:rFonts w:hint="eastAsia" w:asciiTheme="minorEastAsia" w:hAnsiTheme="minorEastAsia" w:cstheme="minorEastAsia"/>
          <w:color w:val="000000"/>
          <w:kern w:val="0"/>
          <w:sz w:val="24"/>
          <w:szCs w:val="24"/>
          <w:lang w:val="en-US" w:eastAsia="zh-CN" w:bidi="ar"/>
        </w:rPr>
        <w:t>如图51所示，</w:t>
      </w:r>
      <w:r>
        <w:rPr>
          <w:rFonts w:hint="eastAsia" w:asciiTheme="minorEastAsia" w:hAnsiTheme="minorEastAsia" w:eastAsiaTheme="minorEastAsia" w:cstheme="minorEastAsia"/>
          <w:color w:val="000000"/>
          <w:kern w:val="0"/>
          <w:sz w:val="24"/>
          <w:szCs w:val="24"/>
          <w:lang w:val="en-US" w:eastAsia="zh-CN" w:bidi="ar"/>
        </w:rPr>
        <w:t>本次</w:t>
      </w:r>
      <w:r>
        <w:rPr>
          <w:rFonts w:hint="eastAsia" w:asciiTheme="minorEastAsia" w:hAnsiTheme="minorEastAsia" w:cstheme="minorEastAsia"/>
          <w:color w:val="000000"/>
          <w:kern w:val="0"/>
          <w:sz w:val="24"/>
          <w:szCs w:val="24"/>
          <w:lang w:val="en-US" w:eastAsia="zh-CN" w:bidi="ar"/>
        </w:rPr>
        <w:t>AGV</w:t>
      </w:r>
      <w:r>
        <w:rPr>
          <w:rFonts w:hint="eastAsia" w:asciiTheme="minorEastAsia" w:hAnsiTheme="minorEastAsia" w:eastAsiaTheme="minorEastAsia" w:cstheme="minorEastAsia"/>
          <w:color w:val="000000"/>
          <w:kern w:val="0"/>
          <w:sz w:val="24"/>
          <w:szCs w:val="24"/>
          <w:lang w:val="en-US" w:eastAsia="zh-CN" w:bidi="ar"/>
        </w:rPr>
        <w:t>产品</w:t>
      </w:r>
      <w:r>
        <w:rPr>
          <w:rFonts w:hint="eastAsia" w:asciiTheme="minorEastAsia" w:hAnsiTheme="minorEastAsia" w:cstheme="minorEastAsia"/>
          <w:color w:val="000000"/>
          <w:kern w:val="0"/>
          <w:sz w:val="24"/>
          <w:szCs w:val="24"/>
          <w:lang w:val="en-US" w:eastAsia="zh-CN" w:bidi="ar"/>
        </w:rPr>
        <w:t>设计场景展示</w:t>
      </w:r>
      <w:r>
        <w:rPr>
          <w:rFonts w:hint="eastAsia" w:asciiTheme="minorEastAsia" w:hAnsiTheme="minorEastAsia" w:eastAsiaTheme="minorEastAsia" w:cstheme="minorEastAsia"/>
          <w:color w:val="000000"/>
          <w:kern w:val="0"/>
          <w:sz w:val="24"/>
          <w:szCs w:val="24"/>
          <w:lang w:val="en-US" w:eastAsia="zh-CN" w:bidi="ar"/>
        </w:rPr>
        <w:t>创作，</w:t>
      </w:r>
      <w:r>
        <w:rPr>
          <w:rFonts w:hint="eastAsia" w:asciiTheme="minorEastAsia" w:hAnsiTheme="minorEastAsia" w:cstheme="minorEastAsia"/>
          <w:color w:val="000000"/>
          <w:kern w:val="0"/>
          <w:sz w:val="24"/>
          <w:szCs w:val="24"/>
          <w:lang w:val="en-US" w:eastAsia="zh-CN" w:bidi="ar"/>
        </w:rPr>
        <w:t>展现AGV产品在智能化工厂环境下的使用效果。</w:t>
      </w:r>
    </w:p>
    <w:p w14:paraId="2846898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auto"/>
        <w:outlineLvl w:val="1"/>
        <w:rPr>
          <w:rFonts w:hint="eastAsia" w:ascii="宋体" w:hAnsi="宋体" w:eastAsia="宋体" w:cs="宋体"/>
          <w:color w:val="000000"/>
          <w:kern w:val="0"/>
          <w:sz w:val="24"/>
          <w:szCs w:val="24"/>
          <w:lang w:val="en-US" w:eastAsia="zh-CN" w:bidi="ar"/>
        </w:rPr>
      </w:pPr>
      <w:bookmarkStart w:id="95" w:name="_Toc27076"/>
      <w:bookmarkStart w:id="96" w:name="_Toc25706"/>
      <w:r>
        <w:rPr>
          <w:rFonts w:hint="eastAsia" w:asciiTheme="majorEastAsia" w:hAnsiTheme="majorEastAsia" w:eastAsiaTheme="majorEastAsia" w:cstheme="majorEastAsia"/>
          <w:b w:val="0"/>
          <w:bCs w:val="0"/>
          <w:color w:val="000000"/>
          <w:kern w:val="0"/>
          <w:sz w:val="28"/>
          <w:szCs w:val="28"/>
          <w:lang w:val="en-US" w:eastAsia="zh-CN" w:bidi="ar"/>
        </w:rPr>
        <w:t>3.实物模型展示</w:t>
      </w:r>
      <w:bookmarkEnd w:id="95"/>
      <w:bookmarkEnd w:id="96"/>
    </w:p>
    <w:p w14:paraId="2CAB336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本次产品还进行了实物模型的创作，模型使用3D打印技术，根据Rhino模型做出等比例的白模如图52所示，再通过打磨、抛光、个人喷漆、丙烯涂料等方式进行细化上色（如图53实物模型图所示）。</w:t>
      </w:r>
    </w:p>
    <w:p w14:paraId="7E13CD88">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00" w:lineRule="auto"/>
        <w:ind w:leftChars="0" w:firstLine="480" w:firstLineChars="200"/>
        <w:jc w:val="center"/>
        <w:textAlignment w:val="auto"/>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drawing>
          <wp:inline distT="0" distB="0" distL="114300" distR="114300">
            <wp:extent cx="2291715" cy="3673475"/>
            <wp:effectExtent l="9525" t="9525" r="15240" b="20320"/>
            <wp:docPr id="61" name="图片 61" descr="mmexport171707770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mmexport1717077702614"/>
                    <pic:cNvPicPr>
                      <a:picLocks noChangeAspect="1"/>
                    </pic:cNvPicPr>
                  </pic:nvPicPr>
                  <pic:blipFill>
                    <a:blip r:embed="rId67"/>
                    <a:srcRect l="19239" t="5363" r="8025" b="29070"/>
                    <a:stretch>
                      <a:fillRect/>
                    </a:stretch>
                  </pic:blipFill>
                  <pic:spPr>
                    <a:xfrm>
                      <a:off x="0" y="0"/>
                      <a:ext cx="2291715" cy="3673475"/>
                    </a:xfrm>
                    <a:prstGeom prst="rect">
                      <a:avLst/>
                    </a:prstGeom>
                    <a:ln>
                      <a:solidFill>
                        <a:schemeClr val="tx1"/>
                      </a:solidFill>
                    </a:ln>
                  </pic:spPr>
                </pic:pic>
              </a:graphicData>
            </a:graphic>
          </wp:inline>
        </w:drawing>
      </w:r>
    </w:p>
    <w:p w14:paraId="772724C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color w:val="000000"/>
          <w:kern w:val="0"/>
          <w:sz w:val="24"/>
          <w:szCs w:val="24"/>
          <w:lang w:val="en-US" w:eastAsia="zh-CN" w:bidi="ar"/>
        </w:rPr>
      </w:pPr>
      <w:r>
        <w:rPr>
          <w:rFonts w:hint="eastAsia" w:asciiTheme="minorEastAsia" w:hAnsiTheme="minorEastAsia" w:cstheme="minorEastAsia"/>
          <w:b w:val="0"/>
          <w:bCs w:val="0"/>
          <w:color w:val="000000"/>
          <w:kern w:val="0"/>
          <w:sz w:val="21"/>
          <w:szCs w:val="21"/>
          <w:lang w:val="en-US" w:eastAsia="zh-CN" w:bidi="ar"/>
        </w:rPr>
        <w:t>图 52 产品白膜展示图</w:t>
      </w:r>
    </w:p>
    <w:p w14:paraId="4BC614ED">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00" w:lineRule="auto"/>
        <w:ind w:leftChars="0" w:firstLine="0" w:firstLineChars="0"/>
        <w:jc w:val="center"/>
        <w:textAlignment w:val="auto"/>
        <w:rPr>
          <w:rFonts w:hint="default" w:asciiTheme="minorEastAsia" w:hAnsiTheme="minorEastAsia" w:cstheme="minorEastAsia"/>
          <w:b/>
          <w:bCs/>
          <w:color w:val="000000"/>
          <w:kern w:val="0"/>
          <w:sz w:val="21"/>
          <w:szCs w:val="21"/>
          <w:lang w:val="en-US" w:eastAsia="zh-CN" w:bidi="ar"/>
        </w:rPr>
      </w:pPr>
      <w:r>
        <w:rPr>
          <w:rFonts w:hint="default" w:asciiTheme="minorEastAsia" w:hAnsiTheme="minorEastAsia" w:cstheme="minorEastAsia"/>
          <w:b/>
          <w:bCs/>
          <w:color w:val="000000"/>
          <w:kern w:val="0"/>
          <w:sz w:val="21"/>
          <w:szCs w:val="21"/>
          <w:lang w:val="en-US" w:eastAsia="zh-CN" w:bidi="ar"/>
        </w:rPr>
        <w:drawing>
          <wp:inline distT="0" distB="0" distL="114300" distR="114300">
            <wp:extent cx="3962400" cy="5708650"/>
            <wp:effectExtent l="9525" t="9525" r="20955" b="12065"/>
            <wp:docPr id="48" name="图片 48" descr="IMG_20240524_16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0240524_161018"/>
                    <pic:cNvPicPr>
                      <a:picLocks noChangeAspect="1"/>
                    </pic:cNvPicPr>
                  </pic:nvPicPr>
                  <pic:blipFill>
                    <a:blip r:embed="rId68"/>
                    <a:srcRect r="13061"/>
                    <a:stretch>
                      <a:fillRect/>
                    </a:stretch>
                  </pic:blipFill>
                  <pic:spPr>
                    <a:xfrm>
                      <a:off x="0" y="0"/>
                      <a:ext cx="3962400" cy="5708650"/>
                    </a:xfrm>
                    <a:prstGeom prst="rect">
                      <a:avLst/>
                    </a:prstGeom>
                    <a:ln>
                      <a:solidFill>
                        <a:schemeClr val="tx1"/>
                      </a:solidFill>
                    </a:ln>
                  </pic:spPr>
                </pic:pic>
              </a:graphicData>
            </a:graphic>
          </wp:inline>
        </w:drawing>
      </w:r>
    </w:p>
    <w:p w14:paraId="603FD18E">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0" w:firstLineChars="0"/>
        <w:jc w:val="center"/>
        <w:textAlignment w:val="auto"/>
        <w:rPr>
          <w:rFonts w:hint="eastAsia" w:asciiTheme="minorEastAsia" w:hAnsiTheme="minorEastAsia" w:cstheme="minorEastAsia"/>
          <w:b w:val="0"/>
          <w:bCs w:val="0"/>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t>图 53 实物模型图</w:t>
      </w:r>
    </w:p>
    <w:p w14:paraId="5A28DCF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auto"/>
        <w:outlineLvl w:val="1"/>
        <w:rPr>
          <w:rFonts w:hint="eastAsia" w:asciiTheme="majorEastAsia" w:hAnsiTheme="majorEastAsia" w:eastAsiaTheme="majorEastAsia" w:cstheme="majorEastAsia"/>
          <w:b w:val="0"/>
          <w:bCs w:val="0"/>
          <w:color w:val="000000"/>
          <w:kern w:val="0"/>
          <w:sz w:val="28"/>
          <w:szCs w:val="28"/>
          <w:lang w:val="en-US" w:eastAsia="zh-CN" w:bidi="ar"/>
        </w:rPr>
      </w:pPr>
      <w:bookmarkStart w:id="97" w:name="_Toc8337"/>
      <w:bookmarkStart w:id="98" w:name="_Toc7437"/>
      <w:r>
        <w:rPr>
          <w:rFonts w:hint="eastAsia" w:asciiTheme="majorEastAsia" w:hAnsiTheme="majorEastAsia" w:eastAsiaTheme="majorEastAsia" w:cstheme="majorEastAsia"/>
          <w:b w:val="0"/>
          <w:bCs w:val="0"/>
          <w:color w:val="000000"/>
          <w:kern w:val="0"/>
          <w:sz w:val="28"/>
          <w:szCs w:val="28"/>
          <w:lang w:val="en-US" w:eastAsia="zh-CN" w:bidi="ar"/>
        </w:rPr>
        <w:t>4.产品UI展示</w:t>
      </w:r>
      <w:bookmarkEnd w:id="97"/>
      <w:bookmarkEnd w:id="98"/>
    </w:p>
    <w:p w14:paraId="65842E8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对于在智能化工厂环境下合力AGV搬运产品所服务的用户设计的交互界面，一方面可以让用户通过查看AGV操作屏进行指令的更改；另一方面外部展示的UI界面也服务于AGV维修人员，及时了解到当下的各类部件的运行状况。在智能化工厂环境下，UI更偏向于采用高科技风绘制，能让使用者在获取信息时的过程中具有严谨、理性认识，在UI界面展示上使用者通过系统数据统计了解当前的出入货量便于减少人力的投入（如图54-图55所示）。通过UI操作让少数需要人实现功能操作的过程中更加得心应手，体现出设计对于“以人为中心”的设计理念。</w:t>
      </w:r>
    </w:p>
    <w:p w14:paraId="5BE7B13C">
      <w:pPr>
        <w:keepNext w:val="0"/>
        <w:keepLines w:val="0"/>
        <w:pageBreakBefore w:val="0"/>
        <w:widowControl/>
        <w:suppressLineNumbers w:val="0"/>
        <w:kinsoku/>
        <w:wordWrap/>
        <w:overflowPunct/>
        <w:topLinePunct w:val="0"/>
        <w:autoSpaceDE/>
        <w:autoSpaceDN/>
        <w:bidi w:val="0"/>
        <w:adjustRightInd/>
        <w:snapToGrid/>
        <w:spacing w:before="157" w:beforeLines="50" w:line="300" w:lineRule="auto"/>
        <w:ind w:firstLine="420" w:firstLineChars="20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drawing>
          <wp:inline distT="0" distB="0" distL="114300" distR="114300">
            <wp:extent cx="5029835" cy="2837815"/>
            <wp:effectExtent l="0" t="0" r="0" b="0"/>
            <wp:docPr id="46" name="图片 46" descr="数据可视化大屏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数据可视化大屏模板"/>
                    <pic:cNvPicPr>
                      <a:picLocks noChangeAspect="1"/>
                    </pic:cNvPicPr>
                  </pic:nvPicPr>
                  <pic:blipFill>
                    <a:blip r:embed="rId69"/>
                    <a:srcRect t="1228" r="49634" b="51863"/>
                    <a:stretch>
                      <a:fillRect/>
                    </a:stretch>
                  </pic:blipFill>
                  <pic:spPr>
                    <a:xfrm>
                      <a:off x="0" y="0"/>
                      <a:ext cx="5029835" cy="2837815"/>
                    </a:xfrm>
                    <a:prstGeom prst="rect">
                      <a:avLst/>
                    </a:prstGeom>
                    <a:ln>
                      <a:solidFill>
                        <a:schemeClr val="tx1"/>
                      </a:solidFill>
                    </a:ln>
                  </pic:spPr>
                </pic:pic>
              </a:graphicData>
            </a:graphic>
          </wp:inline>
        </w:drawing>
      </w:r>
    </w:p>
    <w:p w14:paraId="464C1DB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auto"/>
        <w:rPr>
          <w:rFonts w:hint="default" w:ascii="宋体" w:hAnsi="宋体" w:eastAsia="宋体" w:cs="宋体"/>
          <w:color w:val="000000"/>
          <w:kern w:val="0"/>
          <w:sz w:val="21"/>
          <w:szCs w:val="21"/>
          <w:lang w:val="en-US" w:eastAsia="zh-CN" w:bidi="ar"/>
        </w:rPr>
      </w:pPr>
      <w:r>
        <w:rPr>
          <w:rFonts w:hint="eastAsia" w:asciiTheme="minorEastAsia" w:hAnsiTheme="minorEastAsia" w:cstheme="minorEastAsia"/>
          <w:b w:val="0"/>
          <w:bCs w:val="0"/>
          <w:color w:val="000000"/>
          <w:kern w:val="0"/>
          <w:sz w:val="21"/>
          <w:szCs w:val="21"/>
          <w:lang w:val="en-US" w:eastAsia="zh-CN" w:bidi="ar"/>
        </w:rPr>
        <w:t>图 54 UI界面图一</w:t>
      </w:r>
    </w:p>
    <w:p w14:paraId="48626B08">
      <w:pPr>
        <w:keepNext w:val="0"/>
        <w:keepLines w:val="0"/>
        <w:pageBreakBefore w:val="0"/>
        <w:widowControl/>
        <w:suppressLineNumbers w:val="0"/>
        <w:kinsoku/>
        <w:wordWrap/>
        <w:overflowPunct/>
        <w:topLinePunct w:val="0"/>
        <w:autoSpaceDE/>
        <w:autoSpaceDN/>
        <w:bidi w:val="0"/>
        <w:adjustRightInd/>
        <w:snapToGrid/>
        <w:spacing w:before="157" w:beforeLines="50" w:line="300" w:lineRule="auto"/>
        <w:ind w:firstLine="420" w:firstLineChars="20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drawing>
          <wp:inline distT="0" distB="0" distL="114300" distR="114300">
            <wp:extent cx="5029835" cy="2855595"/>
            <wp:effectExtent l="0" t="0" r="0" b="0"/>
            <wp:docPr id="65" name="图片 65" descr="数据可视化大屏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数据可视化大屏模板"/>
                    <pic:cNvPicPr>
                      <a:picLocks noChangeAspect="1"/>
                    </pic:cNvPicPr>
                  </pic:nvPicPr>
                  <pic:blipFill>
                    <a:blip r:embed="rId69"/>
                    <a:srcRect t="52797" r="49634"/>
                    <a:stretch>
                      <a:fillRect/>
                    </a:stretch>
                  </pic:blipFill>
                  <pic:spPr>
                    <a:xfrm>
                      <a:off x="0" y="0"/>
                      <a:ext cx="5029835" cy="2855595"/>
                    </a:xfrm>
                    <a:prstGeom prst="rect">
                      <a:avLst/>
                    </a:prstGeom>
                    <a:ln>
                      <a:solidFill>
                        <a:schemeClr val="tx1"/>
                      </a:solidFill>
                    </a:ln>
                  </pic:spPr>
                </pic:pic>
              </a:graphicData>
            </a:graphic>
          </wp:inline>
        </w:drawing>
      </w:r>
    </w:p>
    <w:p w14:paraId="4A89080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420" w:firstLineChars="200"/>
        <w:jc w:val="center"/>
        <w:textAlignment w:val="auto"/>
        <w:rPr>
          <w:rFonts w:hint="default" w:asciiTheme="minorEastAsia" w:hAnsiTheme="minorEastAsia" w:cstheme="minorEastAsia"/>
          <w:b/>
          <w:bCs/>
          <w:color w:val="000000"/>
          <w:kern w:val="0"/>
          <w:sz w:val="24"/>
          <w:szCs w:val="24"/>
          <w:lang w:val="en-US" w:eastAsia="zh-CN" w:bidi="ar"/>
        </w:rPr>
      </w:pPr>
      <w:r>
        <w:rPr>
          <w:rFonts w:hint="eastAsia" w:asciiTheme="minorEastAsia" w:hAnsiTheme="minorEastAsia" w:cstheme="minorEastAsia"/>
          <w:b w:val="0"/>
          <w:bCs w:val="0"/>
          <w:color w:val="000000"/>
          <w:kern w:val="0"/>
          <w:sz w:val="21"/>
          <w:szCs w:val="21"/>
          <w:lang w:val="en-US" w:eastAsia="zh-CN" w:bidi="ar"/>
        </w:rPr>
        <w:t>图 55 UI界面图二</w:t>
      </w:r>
    </w:p>
    <w:p w14:paraId="7E6DE48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auto"/>
        <w:outlineLvl w:val="1"/>
        <w:rPr>
          <w:rFonts w:hint="eastAsia" w:asciiTheme="majorEastAsia" w:hAnsiTheme="majorEastAsia" w:eastAsiaTheme="majorEastAsia" w:cstheme="majorEastAsia"/>
          <w:b w:val="0"/>
          <w:bCs w:val="0"/>
          <w:color w:val="000000"/>
          <w:kern w:val="0"/>
          <w:sz w:val="28"/>
          <w:szCs w:val="28"/>
          <w:lang w:val="en-US" w:eastAsia="zh-CN" w:bidi="ar"/>
        </w:rPr>
      </w:pPr>
      <w:bookmarkStart w:id="99" w:name="_Toc21688"/>
      <w:bookmarkStart w:id="100" w:name="_Toc17654"/>
      <w:r>
        <w:rPr>
          <w:rFonts w:hint="eastAsia" w:asciiTheme="majorEastAsia" w:hAnsiTheme="majorEastAsia" w:eastAsiaTheme="majorEastAsia" w:cstheme="majorEastAsia"/>
          <w:b w:val="0"/>
          <w:bCs w:val="0"/>
          <w:color w:val="000000"/>
          <w:kern w:val="0"/>
          <w:sz w:val="28"/>
          <w:szCs w:val="28"/>
          <w:lang w:val="en-US" w:eastAsia="zh-CN" w:bidi="ar"/>
        </w:rPr>
        <w:t>5.展板设计</w:t>
      </w:r>
      <w:bookmarkEnd w:id="99"/>
      <w:bookmarkEnd w:id="100"/>
    </w:p>
    <w:p w14:paraId="709F927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heme="minorEastAsia" w:hAnsiTheme="minorEastAsia" w:cstheme="minorEastAsia"/>
          <w:b w:val="0"/>
          <w:bCs w:val="0"/>
          <w:color w:val="000000"/>
          <w:kern w:val="0"/>
          <w:sz w:val="24"/>
          <w:szCs w:val="24"/>
          <w:lang w:val="en-US" w:eastAsia="zh-CN" w:bidi="ar"/>
        </w:rPr>
      </w:pPr>
      <w:r>
        <w:rPr>
          <w:rFonts w:hint="eastAsia" w:asciiTheme="minorEastAsia" w:hAnsiTheme="minorEastAsia" w:cstheme="minorEastAsia"/>
          <w:b w:val="0"/>
          <w:bCs w:val="0"/>
          <w:color w:val="000000"/>
          <w:kern w:val="0"/>
          <w:sz w:val="24"/>
          <w:szCs w:val="24"/>
          <w:lang w:val="en-US" w:eastAsia="zh-CN" w:bidi="ar"/>
        </w:rPr>
        <w:t>本次关于合力AGV搬运产品展板设计如图56所示，在满足功能结构需求的前提下采取模块化分布，以主题科技风格作为背景，依次介绍产品主效果图展示、产品使用场景展示、研究背景展示、草图方案、细节图、爆炸图展示等。通过各个区域模块之间的彼此分割突出强调产品的主渲染效果，在视觉上引人注目的同时表达出产品的实用功能、外观造型、结构特征以及功能尺寸方面的创新理念。</w:t>
      </w:r>
    </w:p>
    <w:p w14:paraId="7322C54B">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center"/>
        <w:textAlignment w:val="auto"/>
        <w:rPr>
          <w:rFonts w:hint="default" w:asciiTheme="minorEastAsia" w:hAnsiTheme="minorEastAsia" w:cstheme="minorEastAsia"/>
          <w:b w:val="0"/>
          <w:bCs w:val="0"/>
          <w:color w:val="000000"/>
          <w:kern w:val="0"/>
          <w:sz w:val="21"/>
          <w:szCs w:val="21"/>
          <w:lang w:val="en-US" w:eastAsia="zh-CN" w:bidi="ar"/>
        </w:rPr>
      </w:pPr>
      <w:r>
        <w:rPr>
          <w:rFonts w:hint="default" w:asciiTheme="minorEastAsia" w:hAnsiTheme="minorEastAsia" w:cstheme="minorEastAsia"/>
          <w:b w:val="0"/>
          <w:bCs w:val="0"/>
          <w:color w:val="000000"/>
          <w:kern w:val="0"/>
          <w:sz w:val="21"/>
          <w:szCs w:val="21"/>
          <w:lang w:val="en-US" w:eastAsia="zh-CN" w:bidi="ar"/>
        </w:rPr>
        <w:drawing>
          <wp:inline distT="0" distB="0" distL="114300" distR="114300">
            <wp:extent cx="3691890" cy="8304530"/>
            <wp:effectExtent l="9525" t="9525" r="17145" b="22225"/>
            <wp:docPr id="56" name="图片 56" descr="C:/Users/33647/Desktop/毕设展板10.jpg毕设展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33647/Desktop/毕设展板10.jpg毕设展板10"/>
                    <pic:cNvPicPr>
                      <a:picLocks noChangeAspect="1"/>
                    </pic:cNvPicPr>
                  </pic:nvPicPr>
                  <pic:blipFill>
                    <a:blip r:embed="rId70"/>
                    <a:srcRect t="9" b="9"/>
                    <a:stretch>
                      <a:fillRect/>
                    </a:stretch>
                  </pic:blipFill>
                  <pic:spPr>
                    <a:xfrm>
                      <a:off x="0" y="0"/>
                      <a:ext cx="3691890" cy="8304530"/>
                    </a:xfrm>
                    <a:prstGeom prst="rect">
                      <a:avLst/>
                    </a:prstGeom>
                    <a:ln>
                      <a:solidFill>
                        <a:schemeClr val="tx1"/>
                      </a:solidFill>
                    </a:ln>
                  </pic:spPr>
                </pic:pic>
              </a:graphicData>
            </a:graphic>
          </wp:inline>
        </w:drawing>
      </w:r>
    </w:p>
    <w:p w14:paraId="0972ACDA">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center"/>
        <w:textAlignment w:val="auto"/>
        <w:rPr>
          <w:rFonts w:hint="default" w:asciiTheme="minorEastAsia" w:hAnsiTheme="minorEastAsia" w:cstheme="minorEastAsia"/>
          <w:b/>
          <w:bCs/>
          <w:color w:val="000000"/>
          <w:kern w:val="0"/>
          <w:sz w:val="24"/>
          <w:szCs w:val="24"/>
          <w:lang w:val="en-US" w:eastAsia="zh-CN" w:bidi="ar"/>
        </w:rPr>
      </w:pPr>
      <w:r>
        <w:rPr>
          <w:rFonts w:hint="eastAsia" w:asciiTheme="minorEastAsia" w:hAnsiTheme="minorEastAsia" w:cstheme="minorEastAsia"/>
          <w:b w:val="0"/>
          <w:bCs w:val="0"/>
          <w:color w:val="000000"/>
          <w:kern w:val="0"/>
          <w:sz w:val="21"/>
          <w:szCs w:val="21"/>
          <w:lang w:val="en-US" w:eastAsia="zh-CN" w:bidi="ar"/>
        </w:rPr>
        <w:t>图 56 合力AGV搬运产品展板设计</w:t>
      </w:r>
    </w:p>
    <w:p w14:paraId="1BE71EF6">
      <w:pPr>
        <w:pStyle w:val="11"/>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outlineLvl w:val="1"/>
        <w:rPr>
          <w:rFonts w:hint="eastAsia" w:asciiTheme="majorEastAsia" w:hAnsiTheme="majorEastAsia" w:eastAsiaTheme="majorEastAsia" w:cstheme="majorEastAsia"/>
          <w:b w:val="0"/>
          <w:bCs w:val="0"/>
          <w:color w:val="000000"/>
          <w:kern w:val="0"/>
          <w:sz w:val="28"/>
          <w:szCs w:val="28"/>
          <w:lang w:val="en-US" w:eastAsia="zh-CN" w:bidi="ar"/>
        </w:rPr>
      </w:pPr>
      <w:bookmarkStart w:id="101" w:name="_Toc9563"/>
      <w:bookmarkStart w:id="102" w:name="_Toc16801"/>
      <w:r>
        <w:rPr>
          <w:rFonts w:hint="eastAsia" w:asciiTheme="majorEastAsia" w:hAnsiTheme="majorEastAsia" w:eastAsiaTheme="majorEastAsia" w:cstheme="majorEastAsia"/>
          <w:b w:val="0"/>
          <w:bCs w:val="0"/>
          <w:color w:val="000000"/>
          <w:kern w:val="0"/>
          <w:sz w:val="28"/>
          <w:szCs w:val="28"/>
          <w:lang w:val="en-US" w:eastAsia="zh-CN" w:bidi="ar"/>
        </w:rPr>
        <w:t>设计小结</w:t>
      </w:r>
      <w:bookmarkEnd w:id="101"/>
      <w:bookmarkEnd w:id="102"/>
    </w:p>
    <w:p w14:paraId="11DA10B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outlineLvl w:val="9"/>
        <w:rPr>
          <w:rFonts w:hint="default" w:asciiTheme="minorEastAsia" w:hAnsiTheme="minorEastAsia" w:eastAsiaTheme="minorEastAsia" w:cstheme="minorEastAsia"/>
          <w:b w:val="0"/>
          <w:bCs w:val="0"/>
          <w:color w:val="000000"/>
          <w:kern w:val="0"/>
          <w:sz w:val="24"/>
          <w:szCs w:val="24"/>
          <w:lang w:val="en-US" w:eastAsia="zh-CN" w:bidi="ar"/>
        </w:rPr>
      </w:pPr>
      <w:r>
        <w:rPr>
          <w:rFonts w:hint="eastAsia" w:asciiTheme="minorEastAsia" w:hAnsiTheme="minorEastAsia" w:eastAsiaTheme="minorEastAsia" w:cstheme="minorEastAsia"/>
          <w:b w:val="0"/>
          <w:bCs w:val="0"/>
          <w:color w:val="000000"/>
          <w:kern w:val="0"/>
          <w:sz w:val="24"/>
          <w:szCs w:val="24"/>
          <w:lang w:val="en-US" w:eastAsia="zh-CN" w:bidi="ar"/>
        </w:rPr>
        <w:t>本次关于在智能化工厂环境下的AGV搬运产品设计到这一阶段就告一段落了，回顾对于本次的毕业设计，作者从对于课题的前期选择到课题方案的深入探究；从合力品牌</w:t>
      </w:r>
      <w:r>
        <w:rPr>
          <w:rFonts w:hint="eastAsia" w:asciiTheme="minorEastAsia" w:hAnsiTheme="minorEastAsia" w:cstheme="minorEastAsia"/>
          <w:b w:val="0"/>
          <w:bCs w:val="0"/>
          <w:color w:val="000000"/>
          <w:kern w:val="0"/>
          <w:sz w:val="24"/>
          <w:szCs w:val="24"/>
          <w:lang w:val="en-US" w:eastAsia="zh-CN" w:bidi="ar"/>
        </w:rPr>
        <w:t>的前期调研工作的展开</w:t>
      </w:r>
      <w:r>
        <w:rPr>
          <w:rFonts w:hint="eastAsia" w:asciiTheme="minorEastAsia" w:hAnsiTheme="minorEastAsia" w:eastAsiaTheme="minorEastAsia" w:cstheme="minorEastAsia"/>
          <w:b w:val="0"/>
          <w:bCs w:val="0"/>
          <w:color w:val="000000"/>
          <w:kern w:val="0"/>
          <w:sz w:val="24"/>
          <w:szCs w:val="24"/>
          <w:lang w:val="en-US" w:eastAsia="zh-CN" w:bidi="ar"/>
        </w:rPr>
        <w:t>到</w:t>
      </w:r>
      <w:r>
        <w:rPr>
          <w:rFonts w:hint="eastAsia" w:asciiTheme="minorEastAsia" w:hAnsiTheme="minorEastAsia" w:cstheme="minorEastAsia"/>
          <w:b w:val="0"/>
          <w:bCs w:val="0"/>
          <w:color w:val="000000"/>
          <w:kern w:val="0"/>
          <w:sz w:val="24"/>
          <w:szCs w:val="24"/>
          <w:lang w:val="en-US" w:eastAsia="zh-CN" w:bidi="ar"/>
        </w:rPr>
        <w:t>后来对产品设计研究方向的确定再到方案的设计定稿这是一个从陌生到熟悉从</w:t>
      </w:r>
      <w:r>
        <w:rPr>
          <w:rFonts w:hint="eastAsia" w:asciiTheme="minorEastAsia" w:hAnsiTheme="minorEastAsia" w:eastAsiaTheme="minorEastAsia" w:cstheme="minorEastAsia"/>
          <w:b w:val="0"/>
          <w:bCs w:val="0"/>
          <w:color w:val="000000"/>
          <w:kern w:val="0"/>
          <w:sz w:val="24"/>
          <w:szCs w:val="24"/>
          <w:lang w:val="en-US" w:eastAsia="zh-CN" w:bidi="ar"/>
        </w:rPr>
        <w:t>懵懂</w:t>
      </w:r>
      <w:r>
        <w:rPr>
          <w:rFonts w:hint="eastAsia" w:asciiTheme="minorEastAsia" w:hAnsiTheme="minorEastAsia" w:cstheme="minorEastAsia"/>
          <w:b w:val="0"/>
          <w:bCs w:val="0"/>
          <w:color w:val="000000"/>
          <w:kern w:val="0"/>
          <w:sz w:val="24"/>
          <w:szCs w:val="24"/>
          <w:lang w:val="en-US" w:eastAsia="zh-CN" w:bidi="ar"/>
        </w:rPr>
        <w:t>生疏</w:t>
      </w:r>
      <w:r>
        <w:rPr>
          <w:rFonts w:hint="eastAsia" w:asciiTheme="minorEastAsia" w:hAnsiTheme="minorEastAsia" w:eastAsiaTheme="minorEastAsia" w:cstheme="minorEastAsia"/>
          <w:b w:val="0"/>
          <w:bCs w:val="0"/>
          <w:color w:val="000000"/>
          <w:kern w:val="0"/>
          <w:sz w:val="24"/>
          <w:szCs w:val="24"/>
          <w:lang w:val="en-US" w:eastAsia="zh-CN" w:bidi="ar"/>
        </w:rPr>
        <w:t>到成熟</w:t>
      </w:r>
      <w:r>
        <w:rPr>
          <w:rFonts w:hint="eastAsia" w:asciiTheme="minorEastAsia" w:hAnsiTheme="minorEastAsia" w:cstheme="minorEastAsia"/>
          <w:b w:val="0"/>
          <w:bCs w:val="0"/>
          <w:color w:val="000000"/>
          <w:kern w:val="0"/>
          <w:sz w:val="24"/>
          <w:szCs w:val="24"/>
          <w:lang w:val="en-US" w:eastAsia="zh-CN" w:bidi="ar"/>
        </w:rPr>
        <w:t>的</w:t>
      </w:r>
      <w:r>
        <w:rPr>
          <w:rFonts w:hint="eastAsia" w:asciiTheme="minorEastAsia" w:hAnsiTheme="minorEastAsia" w:eastAsiaTheme="minorEastAsia" w:cstheme="minorEastAsia"/>
          <w:b w:val="0"/>
          <w:bCs w:val="0"/>
          <w:color w:val="000000"/>
          <w:kern w:val="0"/>
          <w:sz w:val="24"/>
          <w:szCs w:val="24"/>
          <w:lang w:val="en-US" w:eastAsia="zh-CN" w:bidi="ar"/>
        </w:rPr>
        <w:t>过程。在这一过程中作者遇到很多困难，在同学导师的帮助下不断发现生活中的设计亮点，发觉随着智能化工厂的落地、社会需求的不断提高，当下产业链发展周期不断加快。AGV搬运产品投入市场</w:t>
      </w:r>
      <w:r>
        <w:rPr>
          <w:rFonts w:hint="eastAsia" w:asciiTheme="minorEastAsia" w:hAnsiTheme="minorEastAsia" w:cstheme="minorEastAsia"/>
          <w:b w:val="0"/>
          <w:bCs w:val="0"/>
          <w:color w:val="000000"/>
          <w:kern w:val="0"/>
          <w:sz w:val="24"/>
          <w:szCs w:val="24"/>
          <w:lang w:val="en-US" w:eastAsia="zh-CN" w:bidi="ar"/>
        </w:rPr>
        <w:t>为</w:t>
      </w:r>
      <w:r>
        <w:rPr>
          <w:rFonts w:hint="eastAsia" w:asciiTheme="minorEastAsia" w:hAnsiTheme="minorEastAsia" w:eastAsiaTheme="minorEastAsia" w:cstheme="minorEastAsia"/>
          <w:b w:val="0"/>
          <w:bCs w:val="0"/>
          <w:color w:val="000000"/>
          <w:kern w:val="0"/>
          <w:sz w:val="24"/>
          <w:szCs w:val="24"/>
          <w:lang w:val="en-US" w:eastAsia="zh-CN" w:bidi="ar"/>
        </w:rPr>
        <w:t>搬运行业带来的不仅是</w:t>
      </w:r>
      <w:r>
        <w:rPr>
          <w:rFonts w:hint="eastAsia" w:asciiTheme="minorEastAsia" w:hAnsiTheme="minorEastAsia" w:cstheme="minorEastAsia"/>
          <w:b w:val="0"/>
          <w:bCs w:val="0"/>
          <w:color w:val="000000"/>
          <w:kern w:val="0"/>
          <w:sz w:val="24"/>
          <w:szCs w:val="24"/>
          <w:lang w:val="en-US" w:eastAsia="zh-CN" w:bidi="ar"/>
        </w:rPr>
        <w:t>在减少</w:t>
      </w:r>
      <w:r>
        <w:rPr>
          <w:rFonts w:hint="eastAsia" w:asciiTheme="minorEastAsia" w:hAnsiTheme="minorEastAsia" w:eastAsiaTheme="minorEastAsia" w:cstheme="minorEastAsia"/>
          <w:b w:val="0"/>
          <w:bCs w:val="0"/>
          <w:color w:val="000000"/>
          <w:kern w:val="0"/>
          <w:sz w:val="24"/>
          <w:szCs w:val="24"/>
          <w:lang w:val="en-US" w:eastAsia="zh-CN" w:bidi="ar"/>
        </w:rPr>
        <w:t>人力物力</w:t>
      </w:r>
      <w:r>
        <w:rPr>
          <w:rFonts w:hint="eastAsia" w:asciiTheme="minorEastAsia" w:hAnsiTheme="minorEastAsia" w:cstheme="minorEastAsia"/>
          <w:b w:val="0"/>
          <w:bCs w:val="0"/>
          <w:color w:val="000000"/>
          <w:kern w:val="0"/>
          <w:sz w:val="24"/>
          <w:szCs w:val="24"/>
          <w:lang w:val="en-US" w:eastAsia="zh-CN" w:bidi="ar"/>
        </w:rPr>
        <w:t>的投入消耗</w:t>
      </w:r>
      <w:r>
        <w:rPr>
          <w:rFonts w:hint="eastAsia" w:asciiTheme="minorEastAsia" w:hAnsiTheme="minorEastAsia" w:eastAsiaTheme="minorEastAsia" w:cstheme="minorEastAsia"/>
          <w:b w:val="0"/>
          <w:bCs w:val="0"/>
          <w:color w:val="000000"/>
          <w:kern w:val="0"/>
          <w:sz w:val="24"/>
          <w:szCs w:val="24"/>
          <w:lang w:val="en-US" w:eastAsia="zh-CN" w:bidi="ar"/>
        </w:rPr>
        <w:t>同时也是从用户角度出发秉持着以人为本的设计理念推动产品产业经济的拔高。并通过实际行动调研、资料查询、设计分析最终在毕业设计展上表达了作者的想法。这一过程不仅仅是</w:t>
      </w:r>
      <w:r>
        <w:rPr>
          <w:rFonts w:hint="eastAsia" w:asciiTheme="minorEastAsia" w:hAnsiTheme="minorEastAsia" w:cstheme="minorEastAsia"/>
          <w:b w:val="0"/>
          <w:bCs w:val="0"/>
          <w:color w:val="000000"/>
          <w:kern w:val="0"/>
          <w:sz w:val="24"/>
          <w:szCs w:val="24"/>
          <w:lang w:val="en-US" w:eastAsia="zh-CN" w:bidi="ar"/>
        </w:rPr>
        <w:t>作者的</w:t>
      </w:r>
      <w:r>
        <w:rPr>
          <w:rFonts w:hint="eastAsia" w:asciiTheme="minorEastAsia" w:hAnsiTheme="minorEastAsia" w:eastAsiaTheme="minorEastAsia" w:cstheme="minorEastAsia"/>
          <w:b w:val="0"/>
          <w:bCs w:val="0"/>
          <w:color w:val="000000"/>
          <w:kern w:val="0"/>
          <w:sz w:val="24"/>
          <w:szCs w:val="24"/>
          <w:lang w:val="en-US" w:eastAsia="zh-CN" w:bidi="ar"/>
        </w:rPr>
        <w:t>一个</w:t>
      </w:r>
      <w:r>
        <w:rPr>
          <w:rFonts w:hint="eastAsia" w:asciiTheme="minorEastAsia" w:hAnsiTheme="minorEastAsia" w:cstheme="minorEastAsia"/>
          <w:b w:val="0"/>
          <w:bCs w:val="0"/>
          <w:color w:val="000000"/>
          <w:kern w:val="0"/>
          <w:sz w:val="24"/>
          <w:szCs w:val="24"/>
          <w:lang w:val="en-US" w:eastAsia="zh-CN" w:bidi="ar"/>
        </w:rPr>
        <w:t>针对AGV产品的</w:t>
      </w:r>
      <w:r>
        <w:rPr>
          <w:rFonts w:hint="eastAsia" w:asciiTheme="minorEastAsia" w:hAnsiTheme="minorEastAsia" w:eastAsiaTheme="minorEastAsia" w:cstheme="minorEastAsia"/>
          <w:b w:val="0"/>
          <w:bCs w:val="0"/>
          <w:color w:val="000000"/>
          <w:kern w:val="0"/>
          <w:sz w:val="24"/>
          <w:szCs w:val="24"/>
          <w:lang w:val="en-US" w:eastAsia="zh-CN" w:bidi="ar"/>
        </w:rPr>
        <w:t>毕业项目同时也是对未来</w:t>
      </w:r>
      <w:r>
        <w:rPr>
          <w:rFonts w:hint="eastAsia" w:asciiTheme="minorEastAsia" w:hAnsiTheme="minorEastAsia" w:cstheme="minorEastAsia"/>
          <w:b w:val="0"/>
          <w:bCs w:val="0"/>
          <w:color w:val="000000"/>
          <w:kern w:val="0"/>
          <w:sz w:val="24"/>
          <w:szCs w:val="24"/>
          <w:lang w:val="en-US" w:eastAsia="zh-CN" w:bidi="ar"/>
        </w:rPr>
        <w:t>从事</w:t>
      </w:r>
      <w:r>
        <w:rPr>
          <w:rFonts w:hint="eastAsia" w:asciiTheme="minorEastAsia" w:hAnsiTheme="minorEastAsia" w:eastAsiaTheme="minorEastAsia" w:cstheme="minorEastAsia"/>
          <w:b w:val="0"/>
          <w:bCs w:val="0"/>
          <w:color w:val="000000"/>
          <w:kern w:val="0"/>
          <w:sz w:val="24"/>
          <w:szCs w:val="24"/>
          <w:lang w:val="en-US" w:eastAsia="zh-CN" w:bidi="ar"/>
        </w:rPr>
        <w:t>设计发展方向的铺垫</w:t>
      </w:r>
      <w:r>
        <w:rPr>
          <w:rFonts w:hint="eastAsia" w:asciiTheme="minorEastAsia" w:hAnsiTheme="minorEastAsia" w:cstheme="minorEastAsia"/>
          <w:b w:val="0"/>
          <w:bCs w:val="0"/>
          <w:color w:val="000000"/>
          <w:kern w:val="0"/>
          <w:sz w:val="24"/>
          <w:szCs w:val="24"/>
          <w:lang w:val="en-US" w:eastAsia="zh-CN" w:bidi="ar"/>
        </w:rPr>
        <w:t>，为整个设计方向做出的规划。</w:t>
      </w:r>
    </w:p>
    <w:p w14:paraId="6ECCE02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4B6FAC7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7A7A815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731FF61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4D0EA80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79B9A2B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37BA32C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6AFC4E0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11826F0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403D384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0519130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6B48BAF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2B87D2C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73654FE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220EE76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095C708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outlineLvl w:val="9"/>
        <w:rPr>
          <w:rFonts w:hint="eastAsia" w:asciiTheme="minorEastAsia" w:hAnsiTheme="minorEastAsia" w:cstheme="minorEastAsia"/>
          <w:b w:val="0"/>
          <w:bCs w:val="0"/>
          <w:color w:val="000000"/>
          <w:kern w:val="0"/>
          <w:sz w:val="24"/>
          <w:szCs w:val="24"/>
          <w:lang w:val="en-US" w:eastAsia="zh-CN" w:bidi="ar"/>
        </w:rPr>
      </w:pPr>
    </w:p>
    <w:p w14:paraId="4CF9FB6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heme="minorEastAsia" w:hAnsiTheme="minorEastAsia" w:cstheme="minorEastAsia"/>
          <w:b w:val="0"/>
          <w:bCs w:val="0"/>
          <w:color w:val="000000"/>
          <w:kern w:val="0"/>
          <w:sz w:val="24"/>
          <w:szCs w:val="24"/>
          <w:lang w:val="en-US" w:eastAsia="zh-CN" w:bidi="ar"/>
        </w:rPr>
      </w:pPr>
    </w:p>
    <w:p w14:paraId="62715CDB">
      <w:pPr>
        <w:rPr>
          <w:rFonts w:hint="eastAsia" w:ascii="黑体" w:hAnsi="黑体" w:eastAsia="黑体" w:cs="黑体"/>
          <w:b/>
          <w:bCs/>
          <w:color w:val="000000"/>
          <w:kern w:val="0"/>
          <w:sz w:val="30"/>
          <w:szCs w:val="30"/>
          <w:lang w:val="en-US" w:eastAsia="zh-CN" w:bidi="ar"/>
        </w:rPr>
      </w:pPr>
      <w:bookmarkStart w:id="103" w:name="_Toc344"/>
      <w:bookmarkStart w:id="104" w:name="_Toc14168"/>
      <w:r>
        <w:rPr>
          <w:rFonts w:hint="eastAsia" w:ascii="黑体" w:hAnsi="黑体" w:eastAsia="黑体" w:cs="黑体"/>
          <w:b/>
          <w:bCs/>
          <w:color w:val="000000"/>
          <w:kern w:val="0"/>
          <w:sz w:val="30"/>
          <w:szCs w:val="30"/>
          <w:lang w:val="en-US" w:eastAsia="zh-CN" w:bidi="ar"/>
        </w:rPr>
        <w:br w:type="page"/>
      </w:r>
    </w:p>
    <w:p w14:paraId="4301375F">
      <w:pPr>
        <w:pStyle w:val="11"/>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40" w:beforeAutospacing="0" w:after="330" w:afterAutospacing="0"/>
        <w:ind w:left="0" w:right="0" w:firstLine="0" w:firstLineChars="0"/>
        <w:jc w:val="center"/>
        <w:textAlignment w:val="auto"/>
        <w:outlineLvl w:val="0"/>
        <w:rPr>
          <w:rFonts w:hint="eastAsia" w:ascii="黑体" w:hAnsi="黑体" w:eastAsia="黑体" w:cs="黑体"/>
          <w:b/>
          <w:bCs/>
          <w:color w:val="000000"/>
          <w:kern w:val="0"/>
          <w:sz w:val="30"/>
          <w:szCs w:val="30"/>
          <w:lang w:val="en-US" w:eastAsia="zh-CN" w:bidi="ar"/>
        </w:rPr>
      </w:pPr>
      <w:r>
        <w:rPr>
          <w:rFonts w:hint="eastAsia" w:ascii="黑体" w:hAnsi="黑体" w:eastAsia="黑体" w:cs="黑体"/>
          <w:b/>
          <w:bCs/>
          <w:color w:val="000000"/>
          <w:kern w:val="0"/>
          <w:sz w:val="30"/>
          <w:szCs w:val="30"/>
          <w:lang w:val="en-US" w:eastAsia="zh-CN" w:bidi="ar"/>
        </w:rPr>
        <w:t>结论</w:t>
      </w:r>
      <w:bookmarkEnd w:id="103"/>
      <w:bookmarkEnd w:id="104"/>
      <w:r>
        <w:rPr>
          <w:sz w:val="24"/>
        </w:rPr>
        <mc:AlternateContent>
          <mc:Choice Requires="wps">
            <w:drawing>
              <wp:anchor distT="0" distB="0" distL="114300" distR="114300" simplePos="0" relativeHeight="251691008" behindDoc="0" locked="0" layoutInCell="1" allowOverlap="1">
                <wp:simplePos x="0" y="0"/>
                <wp:positionH relativeFrom="column">
                  <wp:posOffset>3942080</wp:posOffset>
                </wp:positionH>
                <wp:positionV relativeFrom="paragraph">
                  <wp:posOffset>-238760</wp:posOffset>
                </wp:positionV>
                <wp:extent cx="2110105" cy="1694815"/>
                <wp:effectExtent l="4445" t="4445" r="6350" b="15240"/>
                <wp:wrapNone/>
                <wp:docPr id="98" name="文本框 98"/>
                <wp:cNvGraphicFramePr/>
                <a:graphic xmlns:a="http://schemas.openxmlformats.org/drawingml/2006/main">
                  <a:graphicData uri="http://schemas.microsoft.com/office/word/2010/wordprocessingShape">
                    <wps:wsp>
                      <wps:cNvSpPr txBox="1"/>
                      <wps:spPr>
                        <a:xfrm>
                          <a:off x="0" y="0"/>
                          <a:ext cx="2110105" cy="169481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2BC036">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一级标题</w:t>
                            </w:r>
                            <w:r>
                              <w:rPr>
                                <w:rFonts w:hint="eastAsia" w:ascii="黑体" w:hAnsi="黑体" w:eastAsia="黑体" w:cs="黑体"/>
                                <w:b w:val="0"/>
                                <w:bCs/>
                                <w:sz w:val="21"/>
                                <w:szCs w:val="21"/>
                              </w:rPr>
                              <w:t>：</w:t>
                            </w:r>
                          </w:p>
                          <w:p w14:paraId="1B43C4E4">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5FEE587A">
                            <w:pPr>
                              <w:rPr>
                                <w:rFonts w:hint="eastAsia" w:ascii="宋体" w:hAnsi="宋体" w:eastAsia="宋体" w:cs="宋体"/>
                                <w:kern w:val="0"/>
                                <w:sz w:val="21"/>
                                <w:szCs w:val="21"/>
                              </w:rPr>
                            </w:pPr>
                            <w:r>
                              <w:rPr>
                                <w:rFonts w:hint="eastAsia" w:ascii="宋体" w:hAnsi="宋体" w:eastAsia="宋体" w:cs="宋体"/>
                                <w:kern w:val="0"/>
                                <w:sz w:val="21"/>
                                <w:szCs w:val="21"/>
                              </w:rPr>
                              <w:t>单倍行距，</w:t>
                            </w:r>
                          </w:p>
                          <w:p w14:paraId="70A839BD">
                            <w:pPr>
                              <w:rPr>
                                <w:rFonts w:hint="eastAsia" w:ascii="宋体" w:hAnsi="宋体" w:eastAsia="宋体" w:cs="宋体"/>
                                <w:kern w:val="0"/>
                                <w:sz w:val="21"/>
                                <w:szCs w:val="21"/>
                              </w:rPr>
                            </w:pPr>
                            <w:r>
                              <w:rPr>
                                <w:rFonts w:hint="eastAsia" w:ascii="宋体" w:hAnsi="宋体" w:eastAsia="宋体" w:cs="宋体"/>
                                <w:kern w:val="0"/>
                                <w:sz w:val="21"/>
                                <w:szCs w:val="21"/>
                              </w:rPr>
                              <w:t>中间空1中文字符</w:t>
                            </w:r>
                          </w:p>
                          <w:p w14:paraId="7A13842A">
                            <w:pPr>
                              <w:rPr>
                                <w:rFonts w:hint="eastAsia" w:ascii="宋体" w:hAnsi="宋体" w:eastAsia="宋体" w:cs="宋体"/>
                                <w:kern w:val="0"/>
                                <w:sz w:val="21"/>
                                <w:szCs w:val="21"/>
                              </w:rPr>
                            </w:pPr>
                            <w:r>
                              <w:rPr>
                                <w:rFonts w:hint="eastAsia" w:ascii="宋体" w:hAnsi="宋体" w:eastAsia="宋体" w:cs="宋体"/>
                                <w:kern w:val="0"/>
                                <w:sz w:val="21"/>
                                <w:szCs w:val="21"/>
                              </w:rPr>
                              <w:t>段前17磅、段后16.5磅</w:t>
                            </w:r>
                          </w:p>
                          <w:p w14:paraId="7357B806">
                            <w:pPr>
                              <w:rPr>
                                <w:rFonts w:hint="eastAsia" w:ascii="宋体" w:hAnsi="宋体" w:eastAsia="宋体" w:cs="宋体"/>
                                <w:kern w:val="0"/>
                                <w:sz w:val="21"/>
                                <w:szCs w:val="21"/>
                              </w:rPr>
                            </w:pPr>
                            <w:r>
                              <w:rPr>
                                <w:rFonts w:hint="eastAsia" w:ascii="宋体" w:hAnsi="宋体" w:eastAsia="宋体" w:cs="宋体"/>
                                <w:kern w:val="0"/>
                                <w:sz w:val="21"/>
                                <w:szCs w:val="21"/>
                              </w:rPr>
                              <w:t>单独成新页，</w:t>
                            </w:r>
                          </w:p>
                          <w:p w14:paraId="430FE7C8">
                            <w:pPr>
                              <w:rPr>
                                <w:rFonts w:hint="eastAsia" w:ascii="宋体" w:hAnsi="宋体" w:eastAsia="宋体" w:cs="宋体"/>
                                <w:b/>
                                <w:bCs/>
                                <w:color w:val="FF0000"/>
                                <w:kern w:val="0"/>
                                <w:sz w:val="21"/>
                                <w:szCs w:val="21"/>
                                <w:lang w:val="en-US" w:eastAsia="zh-CN"/>
                              </w:rPr>
                            </w:pPr>
                          </w:p>
                          <w:p w14:paraId="568FFDAC">
                            <w:pPr>
                              <w:rPr>
                                <w:rFonts w:hint="default" w:ascii="宋体" w:hAnsi="宋体" w:eastAsia="宋体" w:cs="宋体"/>
                                <w:b/>
                                <w:bCs/>
                                <w:color w:val="FF0000"/>
                                <w:kern w:val="0"/>
                                <w:sz w:val="21"/>
                                <w:szCs w:val="21"/>
                                <w:lang w:val="en-US" w:eastAsia="zh-CN"/>
                              </w:rPr>
                            </w:pPr>
                            <w:r>
                              <w:rPr>
                                <w:rFonts w:hint="eastAsia" w:ascii="宋体" w:hAnsi="宋体" w:eastAsia="宋体" w:cs="宋体"/>
                                <w:b/>
                                <w:bCs/>
                                <w:color w:val="FF0000"/>
                                <w:kern w:val="0"/>
                                <w:sz w:val="21"/>
                                <w:szCs w:val="21"/>
                                <w:lang w:val="en-US" w:eastAsia="zh-CN"/>
                              </w:rPr>
                              <w:t>本页（章）正文结束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4pt;margin-top:-18.8pt;height:133.45pt;width:166.15pt;z-index:251691008;mso-width-relative:page;mso-height-relative:page;" fillcolor="#C8E5B3 [1303]" filled="t" stroked="t" coordsize="21600,21600" o:gfxdata="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bsmOzbAAAACwEAAA8AAAAAAAAAAQAgAAAA&#10;IgAAAGRycy9kb3ducmV2LnhtbFBLAQIUABQAAAAIAIdO4kD1swNdegIAAPMEAAAOAAAAAAAAAAEA&#10;IAAAACoBAABkcnMvZTJvRG9jLnhtbFBLBQYAAAAABgAGAFkBAAAWBgAAAAA=&#10;">
                <v:fill on="t" focussize="0,0"/>
                <v:stroke weight="0.5pt" color="#000000 [3204]" joinstyle="round"/>
                <v:imagedata o:title=""/>
                <o:lock v:ext="edit" aspectratio="f"/>
                <v:textbox>
                  <w:txbxContent>
                    <w:p w14:paraId="6F2BC036">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一级标题</w:t>
                      </w:r>
                      <w:r>
                        <w:rPr>
                          <w:rFonts w:hint="eastAsia" w:ascii="黑体" w:hAnsi="黑体" w:eastAsia="黑体" w:cs="黑体"/>
                          <w:b w:val="0"/>
                          <w:bCs/>
                          <w:sz w:val="21"/>
                          <w:szCs w:val="21"/>
                        </w:rPr>
                        <w:t>：</w:t>
                      </w:r>
                    </w:p>
                    <w:p w14:paraId="1B43C4E4">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5FEE587A">
                      <w:pPr>
                        <w:rPr>
                          <w:rFonts w:hint="eastAsia" w:ascii="宋体" w:hAnsi="宋体" w:eastAsia="宋体" w:cs="宋体"/>
                          <w:kern w:val="0"/>
                          <w:sz w:val="21"/>
                          <w:szCs w:val="21"/>
                        </w:rPr>
                      </w:pPr>
                      <w:r>
                        <w:rPr>
                          <w:rFonts w:hint="eastAsia" w:ascii="宋体" w:hAnsi="宋体" w:eastAsia="宋体" w:cs="宋体"/>
                          <w:kern w:val="0"/>
                          <w:sz w:val="21"/>
                          <w:szCs w:val="21"/>
                        </w:rPr>
                        <w:t>单倍行距，</w:t>
                      </w:r>
                    </w:p>
                    <w:p w14:paraId="70A839BD">
                      <w:pPr>
                        <w:rPr>
                          <w:rFonts w:hint="eastAsia" w:ascii="宋体" w:hAnsi="宋体" w:eastAsia="宋体" w:cs="宋体"/>
                          <w:kern w:val="0"/>
                          <w:sz w:val="21"/>
                          <w:szCs w:val="21"/>
                        </w:rPr>
                      </w:pPr>
                      <w:r>
                        <w:rPr>
                          <w:rFonts w:hint="eastAsia" w:ascii="宋体" w:hAnsi="宋体" w:eastAsia="宋体" w:cs="宋体"/>
                          <w:kern w:val="0"/>
                          <w:sz w:val="21"/>
                          <w:szCs w:val="21"/>
                        </w:rPr>
                        <w:t>中间空1中文字符</w:t>
                      </w:r>
                    </w:p>
                    <w:p w14:paraId="7A13842A">
                      <w:pPr>
                        <w:rPr>
                          <w:rFonts w:hint="eastAsia" w:ascii="宋体" w:hAnsi="宋体" w:eastAsia="宋体" w:cs="宋体"/>
                          <w:kern w:val="0"/>
                          <w:sz w:val="21"/>
                          <w:szCs w:val="21"/>
                        </w:rPr>
                      </w:pPr>
                      <w:r>
                        <w:rPr>
                          <w:rFonts w:hint="eastAsia" w:ascii="宋体" w:hAnsi="宋体" w:eastAsia="宋体" w:cs="宋体"/>
                          <w:kern w:val="0"/>
                          <w:sz w:val="21"/>
                          <w:szCs w:val="21"/>
                        </w:rPr>
                        <w:t>段前17磅、段后16.5磅</w:t>
                      </w:r>
                    </w:p>
                    <w:p w14:paraId="7357B806">
                      <w:pPr>
                        <w:rPr>
                          <w:rFonts w:hint="eastAsia" w:ascii="宋体" w:hAnsi="宋体" w:eastAsia="宋体" w:cs="宋体"/>
                          <w:kern w:val="0"/>
                          <w:sz w:val="21"/>
                          <w:szCs w:val="21"/>
                        </w:rPr>
                      </w:pPr>
                      <w:r>
                        <w:rPr>
                          <w:rFonts w:hint="eastAsia" w:ascii="宋体" w:hAnsi="宋体" w:eastAsia="宋体" w:cs="宋体"/>
                          <w:kern w:val="0"/>
                          <w:sz w:val="21"/>
                          <w:szCs w:val="21"/>
                        </w:rPr>
                        <w:t>单独成新页，</w:t>
                      </w:r>
                    </w:p>
                    <w:p w14:paraId="430FE7C8">
                      <w:pPr>
                        <w:rPr>
                          <w:rFonts w:hint="eastAsia" w:ascii="宋体" w:hAnsi="宋体" w:eastAsia="宋体" w:cs="宋体"/>
                          <w:b/>
                          <w:bCs/>
                          <w:color w:val="FF0000"/>
                          <w:kern w:val="0"/>
                          <w:sz w:val="21"/>
                          <w:szCs w:val="21"/>
                          <w:lang w:val="en-US" w:eastAsia="zh-CN"/>
                        </w:rPr>
                      </w:pPr>
                    </w:p>
                    <w:p w14:paraId="568FFDAC">
                      <w:pPr>
                        <w:rPr>
                          <w:rFonts w:hint="default" w:ascii="宋体" w:hAnsi="宋体" w:eastAsia="宋体" w:cs="宋体"/>
                          <w:b/>
                          <w:bCs/>
                          <w:color w:val="FF0000"/>
                          <w:kern w:val="0"/>
                          <w:sz w:val="21"/>
                          <w:szCs w:val="21"/>
                          <w:lang w:val="en-US" w:eastAsia="zh-CN"/>
                        </w:rPr>
                      </w:pPr>
                      <w:r>
                        <w:rPr>
                          <w:rFonts w:hint="eastAsia" w:ascii="宋体" w:hAnsi="宋体" w:eastAsia="宋体" w:cs="宋体"/>
                          <w:b/>
                          <w:bCs/>
                          <w:color w:val="FF0000"/>
                          <w:kern w:val="0"/>
                          <w:sz w:val="21"/>
                          <w:szCs w:val="21"/>
                          <w:lang w:val="en-US" w:eastAsia="zh-CN"/>
                        </w:rPr>
                        <w:t>本页（章）正文结束</w:t>
                      </w:r>
                    </w:p>
                  </w:txbxContent>
                </v:textbox>
              </v:shape>
            </w:pict>
          </mc:Fallback>
        </mc:AlternateContent>
      </w:r>
    </w:p>
    <w:p w14:paraId="56AAEFE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eastAsiaTheme="minorEastAsia" w:cstheme="minorEastAsia"/>
          <w:color w:val="000000"/>
          <w:kern w:val="0"/>
          <w:sz w:val="24"/>
          <w:szCs w:val="24"/>
          <w:lang w:val="en-US" w:eastAsia="zh-CN" w:bidi="ar"/>
        </w:rPr>
      </w:pPr>
      <w:r>
        <w:rPr>
          <w:sz w:val="24"/>
        </w:rPr>
        <mc:AlternateContent>
          <mc:Choice Requires="wps">
            <w:drawing>
              <wp:anchor distT="0" distB="0" distL="114300" distR="114300" simplePos="0" relativeHeight="251709440" behindDoc="0" locked="0" layoutInCell="1" allowOverlap="1">
                <wp:simplePos x="0" y="0"/>
                <wp:positionH relativeFrom="column">
                  <wp:posOffset>-260985</wp:posOffset>
                </wp:positionH>
                <wp:positionV relativeFrom="paragraph">
                  <wp:posOffset>1052830</wp:posOffset>
                </wp:positionV>
                <wp:extent cx="2110105" cy="2290445"/>
                <wp:effectExtent l="4445" t="4445" r="6350" b="16510"/>
                <wp:wrapNone/>
                <wp:docPr id="109" name="文本框 109"/>
                <wp:cNvGraphicFramePr/>
                <a:graphic xmlns:a="http://schemas.openxmlformats.org/drawingml/2006/main">
                  <a:graphicData uri="http://schemas.microsoft.com/office/word/2010/wordprocessingShape">
                    <wps:wsp>
                      <wps:cNvSpPr txBox="1"/>
                      <wps:spPr>
                        <a:xfrm>
                          <a:off x="0" y="0"/>
                          <a:ext cx="2110105" cy="2290445"/>
                        </a:xfrm>
                        <a:prstGeom prst="rect">
                          <a:avLst/>
                        </a:prstGeom>
                        <a:solidFill>
                          <a:schemeClr val="accent3">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BED0C9">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本章内容</w:t>
                            </w:r>
                            <w:r>
                              <w:rPr>
                                <w:rFonts w:hint="eastAsia" w:ascii="黑体" w:hAnsi="黑体" w:eastAsia="黑体" w:cs="黑体"/>
                                <w:b w:val="0"/>
                                <w:bCs/>
                                <w:sz w:val="21"/>
                                <w:szCs w:val="21"/>
                              </w:rPr>
                              <w:t>：</w:t>
                            </w:r>
                          </w:p>
                          <w:p w14:paraId="6DA1007C">
                            <w:pP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是对毕业设计最终的、总体的结论，不是正文中各段小结的简单重复。应准确、完整、明确、精练。也可以没有结论而进行必要的讨论。可以提出建议、研究设想、设计改进意见、尚待解决的问题、对后续研究、设计的思考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5pt;margin-top:82.9pt;height:180.35pt;width:166.15pt;z-index:251709440;mso-width-relative:page;mso-height-relative:page;" fillcolor="#FEE695 [1302]" filled="t" stroked="t" coordsize="21600,21600" o:gfxdata="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5ZDHzZAAAACwEAAA8AAAAAAAAAAQAgAAAAIgAA&#10;AGRycy9kb3ducmV2LnhtbFBLAQIUABQAAAAIAIdO4kCYXBGneQIAAPUEAAAOAAAAAAAAAAEAIAAA&#10;ACgBAABkcnMvZTJvRG9jLnhtbFBLBQYAAAAABgAGAFkBAAATBgAAAAA=&#10;">
                <v:fill on="t" focussize="0,0"/>
                <v:stroke weight="0.5pt" color="#000000 [3204]" joinstyle="round"/>
                <v:imagedata o:title=""/>
                <o:lock v:ext="edit" aspectratio="f"/>
                <v:textbox>
                  <w:txbxContent>
                    <w:p w14:paraId="3BBED0C9">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本章内容</w:t>
                      </w:r>
                      <w:r>
                        <w:rPr>
                          <w:rFonts w:hint="eastAsia" w:ascii="黑体" w:hAnsi="黑体" w:eastAsia="黑体" w:cs="黑体"/>
                          <w:b w:val="0"/>
                          <w:bCs/>
                          <w:sz w:val="21"/>
                          <w:szCs w:val="21"/>
                        </w:rPr>
                        <w:t>：</w:t>
                      </w:r>
                    </w:p>
                    <w:p w14:paraId="6DA1007C">
                      <w:pP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是对毕业设计最终的、总体的结论，不是正文中各段小结的简单重复。应准确、完整、明确、精练。也可以没有结论而进行必要的讨论。可以提出建议、研究设想、设计改进意见、尚待解决的问题、对后续研究、设计的思考等。</w:t>
                      </w:r>
                    </w:p>
                  </w:txbxContent>
                </v:textbox>
              </v:shape>
            </w:pict>
          </mc:Fallback>
        </mc:AlternateContent>
      </w:r>
      <w:r>
        <w:rPr>
          <w:rFonts w:hint="eastAsia" w:asciiTheme="minorEastAsia" w:hAnsiTheme="minorEastAsia" w:eastAsiaTheme="minorEastAsia" w:cstheme="minorEastAsia"/>
          <w:b w:val="0"/>
          <w:bCs w:val="0"/>
          <w:color w:val="000000"/>
          <w:kern w:val="0"/>
          <w:sz w:val="24"/>
          <w:szCs w:val="24"/>
          <w:lang w:val="en-US" w:eastAsia="zh-CN" w:bidi="ar"/>
        </w:rPr>
        <w:t>近年来随着智能化工厂环境发展，</w:t>
      </w:r>
      <w:r>
        <w:rPr>
          <w:rFonts w:hint="eastAsia" w:asciiTheme="minorEastAsia" w:hAnsiTheme="minorEastAsia" w:cstheme="minorEastAsia"/>
          <w:b w:val="0"/>
          <w:bCs w:val="0"/>
          <w:color w:val="000000"/>
          <w:kern w:val="0"/>
          <w:sz w:val="24"/>
          <w:szCs w:val="24"/>
          <w:lang w:val="en-US" w:eastAsia="zh-CN" w:bidi="ar"/>
        </w:rPr>
        <w:t>依托产业设计升级转型带动当前经济的快速发展，聚焦到AGV产品方向，从“十四五计划”以来，运输领域的蓬勃发展为当下物流行业带来了新的生机，全球科技革命与科技产业的发展加快了新技术在AGV领域中的投入，推动了我国AGV产品设计的发展。</w:t>
      </w:r>
      <w:r>
        <w:rPr>
          <w:rFonts w:hint="eastAsia" w:asciiTheme="minorEastAsia" w:hAnsiTheme="minorEastAsia" w:eastAsiaTheme="minorEastAsia" w:cstheme="minorEastAsia"/>
          <w:sz w:val="24"/>
          <w:szCs w:val="24"/>
          <w:lang w:val="en-US" w:eastAsia="zh-CN"/>
        </w:rPr>
        <w:t>合力作为AGV产品领域的领导者加速推动从传统运输向新型智能化运输转型发展。</w:t>
      </w:r>
      <w:r>
        <w:rPr>
          <w:rFonts w:hint="eastAsia" w:asciiTheme="minorEastAsia" w:hAnsiTheme="minorEastAsia" w:eastAsiaTheme="minorEastAsia" w:cstheme="minorEastAsia"/>
          <w:b w:val="0"/>
          <w:bCs w:val="0"/>
          <w:color w:val="000000"/>
          <w:kern w:val="0"/>
          <w:sz w:val="24"/>
          <w:szCs w:val="24"/>
          <w:lang w:val="en-US" w:eastAsia="zh-CN" w:bidi="ar"/>
        </w:rPr>
        <w:t>因此本文以合力AGV搬运产品作为</w:t>
      </w:r>
      <w:r>
        <w:rPr>
          <w:rFonts w:hint="eastAsia" w:asciiTheme="minorEastAsia" w:hAnsiTheme="minorEastAsia" w:cstheme="minorEastAsia"/>
          <w:b w:val="0"/>
          <w:bCs w:val="0"/>
          <w:color w:val="000000"/>
          <w:kern w:val="0"/>
          <w:sz w:val="24"/>
          <w:szCs w:val="24"/>
          <w:lang w:val="en-US" w:eastAsia="zh-CN" w:bidi="ar"/>
        </w:rPr>
        <w:t>设计创新的出发点，发掘智能化环境下AGV产品在扮演仓储运输这一环节的必要性，同时借助理性思维站在用户角度分析设计的需求点，推进当代产品对于用户情感化体验的关注。系统分析AGV产品的结构功能原理、产品结构构造、运输导航方式、动力驱动来源等逻辑知识。</w:t>
      </w:r>
      <w:r>
        <w:rPr>
          <w:rFonts w:hint="eastAsia" w:asciiTheme="minorEastAsia" w:hAnsiTheme="minorEastAsia" w:eastAsiaTheme="minorEastAsia" w:cstheme="minorEastAsia"/>
          <w:color w:val="000000"/>
          <w:kern w:val="0"/>
          <w:sz w:val="24"/>
          <w:szCs w:val="24"/>
          <w:lang w:val="en-US" w:eastAsia="zh-CN" w:bidi="ar"/>
        </w:rPr>
        <w:t>针对AGV搬运产品</w:t>
      </w:r>
      <w:r>
        <w:rPr>
          <w:rFonts w:hint="eastAsia" w:asciiTheme="minorEastAsia" w:hAnsiTheme="minorEastAsia" w:cstheme="minorEastAsia"/>
          <w:color w:val="000000"/>
          <w:kern w:val="0"/>
          <w:sz w:val="24"/>
          <w:szCs w:val="24"/>
          <w:lang w:val="en-US" w:eastAsia="zh-CN" w:bidi="ar"/>
        </w:rPr>
        <w:t>在其结构、功能、系统、造型、尺寸、色彩与材质等</w:t>
      </w:r>
      <w:r>
        <w:rPr>
          <w:rFonts w:hint="eastAsia" w:asciiTheme="minorEastAsia" w:hAnsiTheme="minorEastAsia" w:eastAsiaTheme="minorEastAsia" w:cstheme="minorEastAsia"/>
          <w:color w:val="000000"/>
          <w:kern w:val="0"/>
          <w:sz w:val="24"/>
          <w:szCs w:val="24"/>
          <w:lang w:val="en-US" w:eastAsia="zh-CN" w:bidi="ar"/>
        </w:rPr>
        <w:t>各个方面分析，借助不同</w:t>
      </w:r>
      <w:r>
        <w:rPr>
          <w:rFonts w:hint="eastAsia" w:asciiTheme="minorEastAsia" w:hAnsiTheme="minorEastAsia" w:cstheme="minorEastAsia"/>
          <w:color w:val="000000"/>
          <w:kern w:val="0"/>
          <w:sz w:val="24"/>
          <w:szCs w:val="24"/>
          <w:lang w:val="en-US" w:eastAsia="zh-CN" w:bidi="ar"/>
        </w:rPr>
        <w:t>研究方向进行系统</w:t>
      </w:r>
      <w:r>
        <w:rPr>
          <w:rFonts w:hint="eastAsia" w:asciiTheme="minorEastAsia" w:hAnsiTheme="minorEastAsia" w:eastAsiaTheme="minorEastAsia" w:cstheme="minorEastAsia"/>
          <w:color w:val="000000"/>
          <w:kern w:val="0"/>
          <w:sz w:val="24"/>
          <w:szCs w:val="24"/>
          <w:lang w:val="en-US" w:eastAsia="zh-CN" w:bidi="ar"/>
        </w:rPr>
        <w:t>促使AGV产品具有流畅简约的外观造型同时也</w:t>
      </w:r>
      <w:r>
        <w:rPr>
          <w:rFonts w:hint="eastAsia" w:asciiTheme="minorEastAsia" w:hAnsiTheme="minorEastAsia" w:cstheme="minorEastAsia"/>
          <w:color w:val="000000"/>
          <w:kern w:val="0"/>
          <w:sz w:val="24"/>
          <w:szCs w:val="24"/>
          <w:lang w:val="en-US" w:eastAsia="zh-CN" w:bidi="ar"/>
        </w:rPr>
        <w:t>使其具备</w:t>
      </w:r>
      <w:r>
        <w:rPr>
          <w:rFonts w:hint="eastAsia" w:asciiTheme="minorEastAsia" w:hAnsiTheme="minorEastAsia" w:eastAsiaTheme="minorEastAsia" w:cstheme="minorEastAsia"/>
          <w:color w:val="000000"/>
          <w:kern w:val="0"/>
          <w:sz w:val="24"/>
          <w:szCs w:val="24"/>
          <w:lang w:val="en-US" w:eastAsia="zh-CN" w:bidi="ar"/>
        </w:rPr>
        <w:t>合理的落地</w:t>
      </w:r>
      <w:r>
        <w:rPr>
          <w:rFonts w:hint="eastAsia" w:asciiTheme="minorEastAsia" w:hAnsiTheme="minorEastAsia" w:cstheme="minorEastAsia"/>
          <w:color w:val="000000"/>
          <w:kern w:val="0"/>
          <w:sz w:val="24"/>
          <w:szCs w:val="24"/>
          <w:lang w:val="en-US" w:eastAsia="zh-CN" w:bidi="ar"/>
        </w:rPr>
        <w:t>实践性</w:t>
      </w:r>
      <w:r>
        <w:rPr>
          <w:rFonts w:hint="eastAsia" w:asciiTheme="minorEastAsia" w:hAnsiTheme="minorEastAsia" w:eastAsiaTheme="minorEastAsia" w:cstheme="minorEastAsia"/>
          <w:color w:val="000000"/>
          <w:kern w:val="0"/>
          <w:sz w:val="24"/>
          <w:szCs w:val="24"/>
          <w:lang w:val="en-US" w:eastAsia="zh-CN" w:bidi="ar"/>
        </w:rPr>
        <w:t>。</w:t>
      </w:r>
      <w:r>
        <w:rPr>
          <w:rFonts w:hint="eastAsia" w:asciiTheme="minorEastAsia" w:hAnsiTheme="minorEastAsia" w:cstheme="minorEastAsia"/>
          <w:color w:val="000000"/>
          <w:kern w:val="0"/>
          <w:sz w:val="24"/>
          <w:szCs w:val="24"/>
          <w:lang w:val="en-US" w:eastAsia="zh-CN" w:bidi="ar"/>
        </w:rPr>
        <w:t>最终确定关于智能化工厂环境下合力AGV搬运产品方案。</w:t>
      </w:r>
    </w:p>
    <w:p w14:paraId="4B7F80A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stheme="minorEastAsia"/>
          <w:color w:val="000000"/>
          <w:kern w:val="0"/>
          <w:sz w:val="24"/>
          <w:szCs w:val="24"/>
          <w:lang w:val="en-US" w:eastAsia="zh-CN" w:bidi="ar"/>
        </w:rPr>
      </w:pPr>
      <w:r>
        <w:rPr>
          <w:rFonts w:hint="eastAsia" w:asciiTheme="minorEastAsia" w:hAnsiTheme="minorEastAsia" w:cstheme="minorEastAsia"/>
          <w:color w:val="000000"/>
          <w:kern w:val="0"/>
          <w:sz w:val="24"/>
          <w:szCs w:val="24"/>
          <w:lang w:val="en-US" w:eastAsia="zh-CN" w:bidi="ar"/>
        </w:rPr>
        <w:t>但由于本次设计课题存在专业知识盲区、前期调研资料不具备完全性同时对于智能化工厂环境下的实际产品运行结论无法实际验证，故本次课题依旧存在着对于缺乏机件的实际工作原理、结构框架的理解。对于推动用户的实际使用体验和工厂实际落地运行结果的检验有待进一步深入。</w:t>
      </w:r>
    </w:p>
    <w:p w14:paraId="74E21FFD">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jc w:val="left"/>
        <w:textAlignment w:val="auto"/>
        <w:rPr>
          <w:rFonts w:hint="eastAsia" w:asciiTheme="minorEastAsia" w:hAnsiTheme="minorEastAsia" w:cstheme="minorEastAsia"/>
          <w:color w:val="000000"/>
          <w:kern w:val="0"/>
          <w:sz w:val="24"/>
          <w:szCs w:val="24"/>
          <w:lang w:val="en-US" w:eastAsia="zh-CN" w:bidi="ar"/>
        </w:rPr>
      </w:pPr>
    </w:p>
    <w:p w14:paraId="774F6A3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80" w:beforeAutospacing="0" w:after="0" w:afterAutospacing="0" w:line="460" w:lineRule="exact"/>
        <w:ind w:right="0" w:rightChars="0" w:firstLine="480" w:firstLineChars="200"/>
        <w:jc w:val="both"/>
        <w:textAlignment w:val="auto"/>
        <w:rPr>
          <w:rFonts w:hint="default" w:asciiTheme="minorEastAsia" w:hAnsiTheme="minorEastAsia" w:cstheme="minorEastAsia"/>
          <w:b w:val="0"/>
          <w:bCs w:val="0"/>
          <w:color w:val="000000"/>
          <w:kern w:val="0"/>
          <w:sz w:val="24"/>
          <w:szCs w:val="24"/>
          <w:lang w:val="en-US" w:eastAsia="zh-CN" w:bidi="ar"/>
        </w:rPr>
      </w:pPr>
    </w:p>
    <w:p w14:paraId="46B69CDB">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default" w:asciiTheme="minorEastAsia" w:hAnsiTheme="minorEastAsia" w:cstheme="minorEastAsia"/>
          <w:b/>
          <w:bCs/>
          <w:color w:val="000000"/>
          <w:kern w:val="0"/>
          <w:sz w:val="24"/>
          <w:szCs w:val="24"/>
          <w:lang w:val="en-US" w:eastAsia="zh-CN" w:bidi="ar"/>
        </w:rPr>
      </w:pPr>
    </w:p>
    <w:p w14:paraId="213B8DC7">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default" w:asciiTheme="minorEastAsia" w:hAnsiTheme="minorEastAsia" w:cstheme="minorEastAsia"/>
          <w:b/>
          <w:bCs/>
          <w:color w:val="000000"/>
          <w:kern w:val="0"/>
          <w:sz w:val="24"/>
          <w:szCs w:val="24"/>
          <w:lang w:val="en-US" w:eastAsia="zh-CN" w:bidi="ar"/>
        </w:rPr>
      </w:pPr>
    </w:p>
    <w:p w14:paraId="76F2E6E4">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default" w:asciiTheme="minorEastAsia" w:hAnsiTheme="minorEastAsia" w:cstheme="minorEastAsia"/>
          <w:b/>
          <w:bCs/>
          <w:color w:val="000000"/>
          <w:kern w:val="0"/>
          <w:sz w:val="24"/>
          <w:szCs w:val="24"/>
          <w:lang w:val="en-US" w:eastAsia="zh-CN" w:bidi="ar"/>
        </w:rPr>
      </w:pPr>
    </w:p>
    <w:p w14:paraId="5A78D3A1">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default" w:asciiTheme="minorEastAsia" w:hAnsiTheme="minorEastAsia" w:cstheme="minorEastAsia"/>
          <w:b/>
          <w:bCs/>
          <w:color w:val="000000"/>
          <w:kern w:val="0"/>
          <w:sz w:val="24"/>
          <w:szCs w:val="24"/>
          <w:lang w:val="en-US" w:eastAsia="zh-CN" w:bidi="ar"/>
        </w:rPr>
      </w:pPr>
    </w:p>
    <w:p w14:paraId="291FE40E">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default" w:asciiTheme="minorEastAsia" w:hAnsiTheme="minorEastAsia" w:cstheme="minorEastAsia"/>
          <w:b/>
          <w:bCs/>
          <w:color w:val="000000"/>
          <w:kern w:val="0"/>
          <w:sz w:val="24"/>
          <w:szCs w:val="24"/>
          <w:lang w:val="en-US" w:eastAsia="zh-CN" w:bidi="ar"/>
        </w:rPr>
      </w:pPr>
    </w:p>
    <w:p w14:paraId="6F6F9937">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default" w:asciiTheme="minorEastAsia" w:hAnsiTheme="minorEastAsia" w:cstheme="minorEastAsia"/>
          <w:b/>
          <w:bCs/>
          <w:color w:val="000000"/>
          <w:kern w:val="0"/>
          <w:sz w:val="24"/>
          <w:szCs w:val="24"/>
          <w:lang w:val="en-US" w:eastAsia="zh-CN" w:bidi="ar"/>
        </w:rPr>
      </w:pPr>
    </w:p>
    <w:p w14:paraId="064FB2F5">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default" w:asciiTheme="minorEastAsia" w:hAnsiTheme="minorEastAsia" w:cstheme="minorEastAsia"/>
          <w:b/>
          <w:bCs/>
          <w:color w:val="000000"/>
          <w:kern w:val="0"/>
          <w:sz w:val="24"/>
          <w:szCs w:val="24"/>
          <w:lang w:val="en-US" w:eastAsia="zh-CN" w:bidi="ar"/>
        </w:rPr>
      </w:pPr>
    </w:p>
    <w:p w14:paraId="4DF5A7C9">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default" w:asciiTheme="minorEastAsia" w:hAnsiTheme="minorEastAsia" w:cstheme="minorEastAsia"/>
          <w:b/>
          <w:bCs/>
          <w:color w:val="000000"/>
          <w:kern w:val="0"/>
          <w:sz w:val="24"/>
          <w:szCs w:val="24"/>
          <w:lang w:val="en-US" w:eastAsia="zh-CN" w:bidi="ar"/>
        </w:rPr>
      </w:pPr>
    </w:p>
    <w:p w14:paraId="59AAE9F5">
      <w:pPr>
        <w:rPr>
          <w:rFonts w:hint="eastAsia" w:ascii="黑体" w:hAnsi="黑体" w:eastAsia="黑体" w:cs="黑体"/>
          <w:b/>
          <w:bCs/>
          <w:color w:val="000000"/>
          <w:kern w:val="0"/>
          <w:sz w:val="30"/>
          <w:szCs w:val="30"/>
          <w:highlight w:val="yellow"/>
          <w:lang w:val="en-US" w:eastAsia="zh-CN" w:bidi="ar"/>
        </w:rPr>
      </w:pPr>
      <w:bookmarkStart w:id="105" w:name="_Toc21538"/>
      <w:bookmarkStart w:id="106" w:name="_Toc10300"/>
      <w:r>
        <w:rPr>
          <w:rFonts w:hint="eastAsia" w:ascii="黑体" w:hAnsi="黑体" w:eastAsia="黑体" w:cs="黑体"/>
          <w:b/>
          <w:bCs/>
          <w:color w:val="000000"/>
          <w:kern w:val="0"/>
          <w:sz w:val="30"/>
          <w:szCs w:val="30"/>
          <w:highlight w:val="yellow"/>
          <w:lang w:val="en-US" w:eastAsia="zh-CN" w:bidi="ar"/>
        </w:rPr>
        <w:br w:type="page"/>
      </w:r>
    </w:p>
    <w:p w14:paraId="607B846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right="0" w:rightChars="0"/>
        <w:jc w:val="center"/>
        <w:textAlignment w:val="auto"/>
        <w:outlineLvl w:val="0"/>
        <w:rPr>
          <w:rFonts w:hint="eastAsia" w:ascii="黑体" w:hAnsi="黑体" w:eastAsia="黑体" w:cs="黑体"/>
          <w:b/>
          <w:bCs/>
          <w:color w:val="000000"/>
          <w:kern w:val="0"/>
          <w:sz w:val="30"/>
          <w:szCs w:val="30"/>
          <w:highlight w:val="none"/>
          <w:lang w:val="en-US" w:eastAsia="zh-CN" w:bidi="ar"/>
        </w:rPr>
      </w:pPr>
      <w:r>
        <w:rPr>
          <w:b/>
          <w:bCs/>
          <w:sz w:val="30"/>
          <w:szCs w:val="30"/>
          <w:highlight w:val="none"/>
        </w:rPr>
        <mc:AlternateContent>
          <mc:Choice Requires="wps">
            <w:drawing>
              <wp:anchor distT="0" distB="0" distL="114300" distR="114300" simplePos="0" relativeHeight="251695104" behindDoc="0" locked="0" layoutInCell="1" allowOverlap="1">
                <wp:simplePos x="0" y="0"/>
                <wp:positionH relativeFrom="column">
                  <wp:posOffset>3944620</wp:posOffset>
                </wp:positionH>
                <wp:positionV relativeFrom="paragraph">
                  <wp:posOffset>-168275</wp:posOffset>
                </wp:positionV>
                <wp:extent cx="2110105" cy="1073785"/>
                <wp:effectExtent l="4445" t="4445" r="6350" b="13970"/>
                <wp:wrapNone/>
                <wp:docPr id="103" name="文本框 103"/>
                <wp:cNvGraphicFramePr/>
                <a:graphic xmlns:a="http://schemas.openxmlformats.org/drawingml/2006/main">
                  <a:graphicData uri="http://schemas.microsoft.com/office/word/2010/wordprocessingShape">
                    <wps:wsp>
                      <wps:cNvSpPr txBox="1"/>
                      <wps:spPr>
                        <a:xfrm>
                          <a:off x="0" y="0"/>
                          <a:ext cx="2110105" cy="107378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858392">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参考文献</w:t>
                            </w:r>
                            <w:r>
                              <w:rPr>
                                <w:rFonts w:hint="eastAsia" w:ascii="黑体" w:hAnsi="黑体" w:eastAsia="黑体" w:cs="黑体"/>
                                <w:b w:val="0"/>
                                <w:bCs/>
                                <w:sz w:val="21"/>
                                <w:szCs w:val="21"/>
                              </w:rPr>
                              <w:t>：</w:t>
                            </w:r>
                          </w:p>
                          <w:p w14:paraId="4C0D1947">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68AE54EA">
                            <w:pPr>
                              <w:rPr>
                                <w:rFonts w:hint="eastAsia" w:ascii="宋体" w:hAnsi="宋体" w:eastAsia="宋体" w:cs="宋体"/>
                                <w:kern w:val="0"/>
                                <w:sz w:val="21"/>
                                <w:szCs w:val="21"/>
                              </w:rPr>
                            </w:pPr>
                            <w:r>
                              <w:rPr>
                                <w:rFonts w:hint="eastAsia" w:ascii="宋体" w:hAnsi="宋体" w:eastAsia="宋体" w:cs="宋体"/>
                                <w:kern w:val="0"/>
                                <w:sz w:val="21"/>
                                <w:szCs w:val="21"/>
                              </w:rPr>
                              <w:t>1.25倍行距，</w:t>
                            </w:r>
                          </w:p>
                          <w:p w14:paraId="4962B7E0">
                            <w:pPr>
                              <w:rPr>
                                <w:rFonts w:hint="eastAsia" w:ascii="宋体" w:hAnsi="宋体" w:eastAsia="宋体" w:cs="宋体"/>
                                <w:kern w:val="0"/>
                                <w:sz w:val="21"/>
                                <w:szCs w:val="21"/>
                              </w:rPr>
                            </w:pPr>
                            <w:r>
                              <w:rPr>
                                <w:rFonts w:hint="eastAsia" w:ascii="宋体" w:hAnsi="宋体" w:eastAsia="宋体" w:cs="宋体"/>
                                <w:kern w:val="0"/>
                                <w:sz w:val="21"/>
                                <w:szCs w:val="21"/>
                              </w:rPr>
                              <w:t>段前0.5行、段后0</w:t>
                            </w:r>
                          </w:p>
                          <w:p w14:paraId="3606C906">
                            <w:pPr>
                              <w:rPr>
                                <w:rFonts w:hint="default" w:ascii="宋体" w:hAnsi="宋体" w:eastAsia="宋体" w:cs="宋体"/>
                                <w:b/>
                                <w:bCs/>
                                <w:color w:val="FF0000"/>
                                <w:kern w:val="0"/>
                                <w:sz w:val="21"/>
                                <w:szCs w:val="21"/>
                                <w:lang w:val="en-US" w:eastAsia="zh-CN"/>
                              </w:rPr>
                            </w:pPr>
                            <w:r>
                              <w:rPr>
                                <w:rFonts w:hint="eastAsia" w:ascii="宋体" w:hAnsi="宋体" w:eastAsia="宋体" w:cs="宋体"/>
                                <w:kern w:val="0"/>
                                <w:sz w:val="21"/>
                                <w:szCs w:val="21"/>
                              </w:rPr>
                              <w:t>单独成新页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6pt;margin-top:-13.25pt;height:84.55pt;width:166.15pt;z-index:251695104;mso-width-relative:page;mso-height-relative:page;" fillcolor="#C8E5B3 [1303]" filled="t" stroked="t" coordsize="21600,21600" o:gfxdata="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SD1m7aAAAACwEAAA8AAAAAAAAAAQAgAAAA&#10;IgAAAGRycy9kb3ducmV2LnhtbFBLAQIUABQAAAAIAIdO4kBqw4sYewIAAPUEAAAOAAAAAAAAAAEA&#10;IAAAACkBAABkcnMvZTJvRG9jLnhtbFBLBQYAAAAABgAGAFkBAAAWBgAAAAA=&#10;">
                <v:fill on="t" focussize="0,0"/>
                <v:stroke weight="0.5pt" color="#000000 [3204]" joinstyle="round"/>
                <v:imagedata o:title=""/>
                <o:lock v:ext="edit" aspectratio="f"/>
                <v:textbox>
                  <w:txbxContent>
                    <w:p w14:paraId="31858392">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参考文献</w:t>
                      </w:r>
                      <w:r>
                        <w:rPr>
                          <w:rFonts w:hint="eastAsia" w:ascii="黑体" w:hAnsi="黑体" w:eastAsia="黑体" w:cs="黑体"/>
                          <w:b w:val="0"/>
                          <w:bCs/>
                          <w:sz w:val="21"/>
                          <w:szCs w:val="21"/>
                        </w:rPr>
                        <w:t>：</w:t>
                      </w:r>
                    </w:p>
                    <w:p w14:paraId="4C0D1947">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68AE54EA">
                      <w:pPr>
                        <w:rPr>
                          <w:rFonts w:hint="eastAsia" w:ascii="宋体" w:hAnsi="宋体" w:eastAsia="宋体" w:cs="宋体"/>
                          <w:kern w:val="0"/>
                          <w:sz w:val="21"/>
                          <w:szCs w:val="21"/>
                        </w:rPr>
                      </w:pPr>
                      <w:r>
                        <w:rPr>
                          <w:rFonts w:hint="eastAsia" w:ascii="宋体" w:hAnsi="宋体" w:eastAsia="宋体" w:cs="宋体"/>
                          <w:kern w:val="0"/>
                          <w:sz w:val="21"/>
                          <w:szCs w:val="21"/>
                        </w:rPr>
                        <w:t>1.25倍行距，</w:t>
                      </w:r>
                    </w:p>
                    <w:p w14:paraId="4962B7E0">
                      <w:pPr>
                        <w:rPr>
                          <w:rFonts w:hint="eastAsia" w:ascii="宋体" w:hAnsi="宋体" w:eastAsia="宋体" w:cs="宋体"/>
                          <w:kern w:val="0"/>
                          <w:sz w:val="21"/>
                          <w:szCs w:val="21"/>
                        </w:rPr>
                      </w:pPr>
                      <w:r>
                        <w:rPr>
                          <w:rFonts w:hint="eastAsia" w:ascii="宋体" w:hAnsi="宋体" w:eastAsia="宋体" w:cs="宋体"/>
                          <w:kern w:val="0"/>
                          <w:sz w:val="21"/>
                          <w:szCs w:val="21"/>
                        </w:rPr>
                        <w:t>段前0.5行、段后0</w:t>
                      </w:r>
                    </w:p>
                    <w:p w14:paraId="3606C906">
                      <w:pPr>
                        <w:rPr>
                          <w:rFonts w:hint="default" w:ascii="宋体" w:hAnsi="宋体" w:eastAsia="宋体" w:cs="宋体"/>
                          <w:b/>
                          <w:bCs/>
                          <w:color w:val="FF0000"/>
                          <w:kern w:val="0"/>
                          <w:sz w:val="21"/>
                          <w:szCs w:val="21"/>
                          <w:lang w:val="en-US" w:eastAsia="zh-CN"/>
                        </w:rPr>
                      </w:pPr>
                      <w:r>
                        <w:rPr>
                          <w:rFonts w:hint="eastAsia" w:ascii="宋体" w:hAnsi="宋体" w:eastAsia="宋体" w:cs="宋体"/>
                          <w:kern w:val="0"/>
                          <w:sz w:val="21"/>
                          <w:szCs w:val="21"/>
                        </w:rPr>
                        <w:t>单独成新页</w:t>
                      </w:r>
                    </w:p>
                  </w:txbxContent>
                </v:textbox>
              </v:shape>
            </w:pict>
          </mc:Fallback>
        </mc:AlternateContent>
      </w:r>
      <w:r>
        <w:rPr>
          <w:rFonts w:hint="eastAsia" w:ascii="黑体" w:hAnsi="黑体" w:eastAsia="黑体" w:cs="黑体"/>
          <w:b/>
          <w:bCs/>
          <w:color w:val="000000"/>
          <w:kern w:val="0"/>
          <w:sz w:val="30"/>
          <w:szCs w:val="30"/>
          <w:highlight w:val="none"/>
          <w:lang w:val="en-US" w:eastAsia="zh-CN" w:bidi="ar"/>
        </w:rPr>
        <w:t>参考文献</w:t>
      </w:r>
      <w:bookmarkEnd w:id="105"/>
      <w:bookmarkEnd w:id="106"/>
    </w:p>
    <w:p w14:paraId="7B7D1BA3">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sz w:val="21"/>
          <w:szCs w:val="21"/>
        </w:rPr>
      </w:pPr>
      <w:bookmarkStart w:id="107" w:name="_Ref14201"/>
      <w:r>
        <w:rPr>
          <w:rFonts w:hint="eastAsia" w:asciiTheme="minorEastAsia" w:hAnsiTheme="minorEastAsia" w:eastAsiaTheme="minorEastAsia" w:cstheme="minorEastAsia"/>
          <w:color w:val="000000"/>
          <w:kern w:val="0"/>
          <w:sz w:val="21"/>
          <w:szCs w:val="21"/>
          <w:lang w:val="en-US" w:eastAsia="zh-CN" w:bidi="ar"/>
        </w:rPr>
        <w:t>Gu J. Research on warehouse operation: A comprehensive review[J]. European Journal of Operational Research, 2007, 177(1):1-21.</w:t>
      </w:r>
      <w:bookmarkEnd w:id="107"/>
    </w:p>
    <w:p w14:paraId="46E089D8">
      <w:pPr>
        <w:keepNext w:val="0"/>
        <w:keepLines w:val="0"/>
        <w:pageBreakBefore w:val="0"/>
        <w:widowControl w:val="0"/>
        <w:numPr>
          <w:ilvl w:val="0"/>
          <w:numId w:val="4"/>
        </w:numPr>
        <w:suppressLineNumbers w:val="0"/>
        <w:kinsoku/>
        <w:wordWrap w:val="0"/>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sz w:val="21"/>
          <w:szCs w:val="21"/>
        </w:rPr>
      </w:pPr>
      <w:bookmarkStart w:id="108" w:name="_Ref14243"/>
      <w:r>
        <w:rPr>
          <w:rFonts w:hint="eastAsia" w:asciiTheme="minorEastAsia" w:hAnsiTheme="minorEastAsia" w:eastAsiaTheme="minorEastAsia" w:cstheme="minorEastAsia"/>
          <w:color w:val="000000"/>
          <w:kern w:val="0"/>
          <w:sz w:val="21"/>
          <w:szCs w:val="21"/>
          <w:lang w:val="en-US" w:eastAsia="zh-CN" w:bidi="ar"/>
        </w:rPr>
        <w:t xml:space="preserve">沈治.浅谈自动导向小车（AGV）技术发展[J].科技广场，2008:232. </w:t>
      </w:r>
      <w:bookmarkEnd w:id="108"/>
    </w:p>
    <w:p w14:paraId="74D4A54E">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color w:val="000000"/>
          <w:kern w:val="0"/>
          <w:sz w:val="21"/>
          <w:szCs w:val="21"/>
          <w:lang w:val="en-US" w:eastAsia="zh-CN" w:bidi="ar"/>
        </w:rPr>
      </w:pPr>
      <w:bookmarkStart w:id="109" w:name="_Ref14312"/>
      <w:r>
        <w:rPr>
          <w:sz w:val="24"/>
        </w:rPr>
        <mc:AlternateContent>
          <mc:Choice Requires="wps">
            <w:drawing>
              <wp:anchor distT="0" distB="0" distL="114300" distR="114300" simplePos="0" relativeHeight="251710464" behindDoc="0" locked="0" layoutInCell="1" allowOverlap="1">
                <wp:simplePos x="0" y="0"/>
                <wp:positionH relativeFrom="column">
                  <wp:posOffset>-234950</wp:posOffset>
                </wp:positionH>
                <wp:positionV relativeFrom="paragraph">
                  <wp:posOffset>328930</wp:posOffset>
                </wp:positionV>
                <wp:extent cx="2110105" cy="6374130"/>
                <wp:effectExtent l="5080" t="4445" r="5715" b="9525"/>
                <wp:wrapNone/>
                <wp:docPr id="115" name="文本框 115"/>
                <wp:cNvGraphicFramePr/>
                <a:graphic xmlns:a="http://schemas.openxmlformats.org/drawingml/2006/main">
                  <a:graphicData uri="http://schemas.microsoft.com/office/word/2010/wordprocessingShape">
                    <wps:wsp>
                      <wps:cNvSpPr txBox="1"/>
                      <wps:spPr>
                        <a:xfrm>
                          <a:off x="0" y="0"/>
                          <a:ext cx="2110105" cy="6374130"/>
                        </a:xfrm>
                        <a:prstGeom prst="rect">
                          <a:avLst/>
                        </a:prstGeom>
                        <a:solidFill>
                          <a:schemeClr val="accent3">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528E1E">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本章内容</w:t>
                            </w:r>
                            <w:r>
                              <w:rPr>
                                <w:rFonts w:hint="eastAsia" w:ascii="黑体" w:hAnsi="黑体" w:eastAsia="黑体" w:cs="黑体"/>
                                <w:b w:val="0"/>
                                <w:bCs/>
                                <w:sz w:val="21"/>
                                <w:szCs w:val="21"/>
                              </w:rPr>
                              <w:t>：</w:t>
                            </w:r>
                          </w:p>
                          <w:p w14:paraId="2B3A8E34">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期刊 </w:t>
                            </w:r>
                          </w:p>
                          <w:p w14:paraId="1AB7E234">
                            <w:pPr>
                              <w:rPr>
                                <w:rFonts w:hint="eastAsia" w:ascii="宋体" w:hAnsi="宋体" w:eastAsia="宋体" w:cs="宋体"/>
                                <w:kern w:val="0"/>
                                <w:sz w:val="21"/>
                                <w:szCs w:val="21"/>
                              </w:rPr>
                            </w:pPr>
                            <w:r>
                              <w:rPr>
                                <w:rFonts w:hint="eastAsia" w:ascii="宋体" w:hAnsi="宋体" w:eastAsia="宋体" w:cs="宋体"/>
                                <w:kern w:val="0"/>
                                <w:sz w:val="21"/>
                                <w:szCs w:val="21"/>
                              </w:rPr>
                              <w:t xml:space="preserve">［序号］作者.文献题名[J].刊名,出版年份,卷号(期号):起-止页码. </w:t>
                            </w:r>
                          </w:p>
                          <w:p w14:paraId="20A2C87A">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专著 </w:t>
                            </w:r>
                          </w:p>
                          <w:p w14:paraId="5061587F">
                            <w:pPr>
                              <w:rPr>
                                <w:rFonts w:hint="eastAsia" w:ascii="宋体" w:hAnsi="宋体" w:eastAsia="宋体" w:cs="宋体"/>
                                <w:kern w:val="0"/>
                                <w:sz w:val="21"/>
                                <w:szCs w:val="21"/>
                              </w:rPr>
                            </w:pPr>
                            <w:r>
                              <w:rPr>
                                <w:rFonts w:hint="eastAsia" w:ascii="宋体" w:hAnsi="宋体" w:eastAsia="宋体" w:cs="宋体"/>
                                <w:kern w:val="0"/>
                                <w:sz w:val="21"/>
                                <w:szCs w:val="21"/>
                              </w:rPr>
                              <w:t xml:space="preserve">［序号］作者.书名[M].版本(第1版免注).译者.出版地:出版者,出版年:起-止页码. </w:t>
                            </w:r>
                          </w:p>
                          <w:p w14:paraId="6285DB27">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论文集（有 ISBN 号） </w:t>
                            </w:r>
                          </w:p>
                          <w:p w14:paraId="575B47AC">
                            <w:pPr>
                              <w:rPr>
                                <w:rFonts w:hint="eastAsia" w:ascii="宋体" w:hAnsi="宋体" w:eastAsia="宋体" w:cs="宋体"/>
                                <w:kern w:val="0"/>
                                <w:sz w:val="21"/>
                                <w:szCs w:val="21"/>
                              </w:rPr>
                            </w:pPr>
                            <w:r>
                              <w:rPr>
                                <w:rFonts w:hint="eastAsia" w:ascii="宋体" w:hAnsi="宋体" w:eastAsia="宋体" w:cs="宋体"/>
                                <w:kern w:val="0"/>
                                <w:sz w:val="21"/>
                                <w:szCs w:val="21"/>
                              </w:rPr>
                              <w:t xml:space="preserve">［序号］作者.文献题名[A].主编.论文集名[C].出版地:出版者,出版年:起-止页码. </w:t>
                            </w:r>
                          </w:p>
                          <w:p w14:paraId="18E2D0C3">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学位论文 </w:t>
                            </w:r>
                          </w:p>
                          <w:p w14:paraId="5933082A">
                            <w:pPr>
                              <w:rPr>
                                <w:rFonts w:hint="eastAsia" w:ascii="宋体" w:hAnsi="宋体" w:eastAsia="宋体" w:cs="宋体"/>
                                <w:kern w:val="0"/>
                                <w:sz w:val="21"/>
                                <w:szCs w:val="21"/>
                              </w:rPr>
                            </w:pPr>
                            <w:r>
                              <w:rPr>
                                <w:rFonts w:hint="eastAsia" w:ascii="宋体" w:hAnsi="宋体" w:eastAsia="宋体" w:cs="宋体"/>
                                <w:kern w:val="0"/>
                                <w:sz w:val="21"/>
                                <w:szCs w:val="21"/>
                              </w:rPr>
                              <w:t xml:space="preserve">［序号］作者.题名[D].保存地:保存单位（高校标注到学院或系）,年份. </w:t>
                            </w:r>
                          </w:p>
                          <w:p w14:paraId="09F2A9C3">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专利 </w:t>
                            </w:r>
                          </w:p>
                          <w:p w14:paraId="238F799A">
                            <w:pPr>
                              <w:rPr>
                                <w:rFonts w:hint="eastAsia" w:ascii="宋体" w:hAnsi="宋体" w:eastAsia="宋体" w:cs="宋体"/>
                                <w:kern w:val="0"/>
                                <w:sz w:val="21"/>
                                <w:szCs w:val="21"/>
                              </w:rPr>
                            </w:pPr>
                            <w:r>
                              <w:rPr>
                                <w:rFonts w:hint="eastAsia" w:ascii="宋体" w:hAnsi="宋体" w:eastAsia="宋体" w:cs="宋体"/>
                                <w:kern w:val="0"/>
                                <w:sz w:val="21"/>
                                <w:szCs w:val="21"/>
                              </w:rPr>
                              <w:t xml:space="preserve">［序号］专利申请者.专利题名[P].国别:专利号,公布日期. </w:t>
                            </w:r>
                          </w:p>
                          <w:p w14:paraId="47F6C732">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技术标准 </w:t>
                            </w:r>
                          </w:p>
                          <w:p w14:paraId="697CDD01">
                            <w:pPr>
                              <w:rPr>
                                <w:rFonts w:hint="eastAsia" w:ascii="宋体" w:hAnsi="宋体" w:eastAsia="宋体" w:cs="宋体"/>
                                <w:kern w:val="0"/>
                                <w:sz w:val="21"/>
                                <w:szCs w:val="21"/>
                              </w:rPr>
                            </w:pPr>
                            <w:r>
                              <w:rPr>
                                <w:rFonts w:hint="eastAsia" w:ascii="宋体" w:hAnsi="宋体" w:eastAsia="宋体" w:cs="宋体"/>
                                <w:kern w:val="0"/>
                                <w:sz w:val="21"/>
                                <w:szCs w:val="21"/>
                              </w:rPr>
                              <w:t xml:space="preserve">［序号］标准代号,标准名称[S]. </w:t>
                            </w:r>
                          </w:p>
                          <w:p w14:paraId="79D5A370">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报纸文章 </w:t>
                            </w:r>
                          </w:p>
                          <w:p w14:paraId="3CF38A1E">
                            <w:pPr>
                              <w:rPr>
                                <w:rFonts w:hint="eastAsia" w:ascii="宋体" w:hAnsi="宋体" w:eastAsia="宋体" w:cs="宋体"/>
                                <w:kern w:val="0"/>
                                <w:sz w:val="21"/>
                                <w:szCs w:val="21"/>
                              </w:rPr>
                            </w:pPr>
                            <w:r>
                              <w:rPr>
                                <w:rFonts w:hint="eastAsia" w:ascii="宋体" w:hAnsi="宋体" w:eastAsia="宋体" w:cs="宋体"/>
                                <w:kern w:val="0"/>
                                <w:sz w:val="21"/>
                                <w:szCs w:val="21"/>
                              </w:rPr>
                              <w:t xml:space="preserve">［序号］作者.题名[N].报纸名称,出版日期(版次). </w:t>
                            </w:r>
                          </w:p>
                          <w:p w14:paraId="3F2D8196">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8</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报告 </w:t>
                            </w:r>
                          </w:p>
                          <w:p w14:paraId="0501A646">
                            <w:pPr>
                              <w:rPr>
                                <w:rFonts w:hint="eastAsia" w:ascii="宋体" w:hAnsi="宋体" w:eastAsia="宋体" w:cs="宋体"/>
                                <w:kern w:val="0"/>
                                <w:sz w:val="21"/>
                                <w:szCs w:val="21"/>
                              </w:rPr>
                            </w:pPr>
                            <w:r>
                              <w:rPr>
                                <w:rFonts w:hint="eastAsia" w:ascii="宋体" w:hAnsi="宋体" w:eastAsia="宋体" w:cs="宋体"/>
                                <w:kern w:val="0"/>
                                <w:sz w:val="21"/>
                                <w:szCs w:val="21"/>
                              </w:rPr>
                              <w:t xml:space="preserve">［序号］作者.文献题名[R].报告地:报告会主办单位,年份. </w:t>
                            </w:r>
                          </w:p>
                          <w:p w14:paraId="3731F36C">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9</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其他文献 </w:t>
                            </w:r>
                          </w:p>
                          <w:p w14:paraId="6E425986">
                            <w:pP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［序号］作者.文献题名[Z].文献出处,发表或更新日期。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pt;margin-top:25.9pt;height:501.9pt;width:166.15pt;z-index:251710464;mso-width-relative:page;mso-height-relative:page;" fillcolor="#FEE695 [1302]" filled="t" stroked="t" coordsize="21600,21600" o:gfxdata="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aOqODZAAAACwEAAA8AAAAAAAAAAQAgAAAAIgAA&#10;AGRycy9kb3ducmV2LnhtbFBLAQIUABQAAAAIAIdO4kCF+5L7eQIAAPUEAAAOAAAAAAAAAAEAIAAA&#10;ACgBAABkcnMvZTJvRG9jLnhtbFBLBQYAAAAABgAGAFkBAAATBgAAAAA=&#10;">
                <v:fill on="t" focussize="0,0"/>
                <v:stroke weight="0.5pt" color="#000000 [3204]" joinstyle="round"/>
                <v:imagedata o:title=""/>
                <o:lock v:ext="edit" aspectratio="f"/>
                <v:textbox>
                  <w:txbxContent>
                    <w:p w14:paraId="4C528E1E">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本章内容</w:t>
                      </w:r>
                      <w:r>
                        <w:rPr>
                          <w:rFonts w:hint="eastAsia" w:ascii="黑体" w:hAnsi="黑体" w:eastAsia="黑体" w:cs="黑体"/>
                          <w:b w:val="0"/>
                          <w:bCs/>
                          <w:sz w:val="21"/>
                          <w:szCs w:val="21"/>
                        </w:rPr>
                        <w:t>：</w:t>
                      </w:r>
                    </w:p>
                    <w:p w14:paraId="2B3A8E34">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期刊 </w:t>
                      </w:r>
                    </w:p>
                    <w:p w14:paraId="1AB7E234">
                      <w:pPr>
                        <w:rPr>
                          <w:rFonts w:hint="eastAsia" w:ascii="宋体" w:hAnsi="宋体" w:eastAsia="宋体" w:cs="宋体"/>
                          <w:kern w:val="0"/>
                          <w:sz w:val="21"/>
                          <w:szCs w:val="21"/>
                        </w:rPr>
                      </w:pPr>
                      <w:r>
                        <w:rPr>
                          <w:rFonts w:hint="eastAsia" w:ascii="宋体" w:hAnsi="宋体" w:eastAsia="宋体" w:cs="宋体"/>
                          <w:kern w:val="0"/>
                          <w:sz w:val="21"/>
                          <w:szCs w:val="21"/>
                        </w:rPr>
                        <w:t xml:space="preserve">［序号］作者.文献题名[J].刊名,出版年份,卷号(期号):起-止页码. </w:t>
                      </w:r>
                    </w:p>
                    <w:p w14:paraId="20A2C87A">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专著 </w:t>
                      </w:r>
                    </w:p>
                    <w:p w14:paraId="5061587F">
                      <w:pPr>
                        <w:rPr>
                          <w:rFonts w:hint="eastAsia" w:ascii="宋体" w:hAnsi="宋体" w:eastAsia="宋体" w:cs="宋体"/>
                          <w:kern w:val="0"/>
                          <w:sz w:val="21"/>
                          <w:szCs w:val="21"/>
                        </w:rPr>
                      </w:pPr>
                      <w:r>
                        <w:rPr>
                          <w:rFonts w:hint="eastAsia" w:ascii="宋体" w:hAnsi="宋体" w:eastAsia="宋体" w:cs="宋体"/>
                          <w:kern w:val="0"/>
                          <w:sz w:val="21"/>
                          <w:szCs w:val="21"/>
                        </w:rPr>
                        <w:t xml:space="preserve">［序号］作者.书名[M].版本(第1版免注).译者.出版地:出版者,出版年:起-止页码. </w:t>
                      </w:r>
                    </w:p>
                    <w:p w14:paraId="6285DB27">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论文集（有 ISBN 号） </w:t>
                      </w:r>
                    </w:p>
                    <w:p w14:paraId="575B47AC">
                      <w:pPr>
                        <w:rPr>
                          <w:rFonts w:hint="eastAsia" w:ascii="宋体" w:hAnsi="宋体" w:eastAsia="宋体" w:cs="宋体"/>
                          <w:kern w:val="0"/>
                          <w:sz w:val="21"/>
                          <w:szCs w:val="21"/>
                        </w:rPr>
                      </w:pPr>
                      <w:r>
                        <w:rPr>
                          <w:rFonts w:hint="eastAsia" w:ascii="宋体" w:hAnsi="宋体" w:eastAsia="宋体" w:cs="宋体"/>
                          <w:kern w:val="0"/>
                          <w:sz w:val="21"/>
                          <w:szCs w:val="21"/>
                        </w:rPr>
                        <w:t xml:space="preserve">［序号］作者.文献题名[A].主编.论文集名[C].出版地:出版者,出版年:起-止页码. </w:t>
                      </w:r>
                    </w:p>
                    <w:p w14:paraId="18E2D0C3">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学位论文 </w:t>
                      </w:r>
                    </w:p>
                    <w:p w14:paraId="5933082A">
                      <w:pPr>
                        <w:rPr>
                          <w:rFonts w:hint="eastAsia" w:ascii="宋体" w:hAnsi="宋体" w:eastAsia="宋体" w:cs="宋体"/>
                          <w:kern w:val="0"/>
                          <w:sz w:val="21"/>
                          <w:szCs w:val="21"/>
                        </w:rPr>
                      </w:pPr>
                      <w:r>
                        <w:rPr>
                          <w:rFonts w:hint="eastAsia" w:ascii="宋体" w:hAnsi="宋体" w:eastAsia="宋体" w:cs="宋体"/>
                          <w:kern w:val="0"/>
                          <w:sz w:val="21"/>
                          <w:szCs w:val="21"/>
                        </w:rPr>
                        <w:t xml:space="preserve">［序号］作者.题名[D].保存地:保存单位（高校标注到学院或系）,年份. </w:t>
                      </w:r>
                    </w:p>
                    <w:p w14:paraId="09F2A9C3">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专利 </w:t>
                      </w:r>
                    </w:p>
                    <w:p w14:paraId="238F799A">
                      <w:pPr>
                        <w:rPr>
                          <w:rFonts w:hint="eastAsia" w:ascii="宋体" w:hAnsi="宋体" w:eastAsia="宋体" w:cs="宋体"/>
                          <w:kern w:val="0"/>
                          <w:sz w:val="21"/>
                          <w:szCs w:val="21"/>
                        </w:rPr>
                      </w:pPr>
                      <w:r>
                        <w:rPr>
                          <w:rFonts w:hint="eastAsia" w:ascii="宋体" w:hAnsi="宋体" w:eastAsia="宋体" w:cs="宋体"/>
                          <w:kern w:val="0"/>
                          <w:sz w:val="21"/>
                          <w:szCs w:val="21"/>
                        </w:rPr>
                        <w:t xml:space="preserve">［序号］专利申请者.专利题名[P].国别:专利号,公布日期. </w:t>
                      </w:r>
                    </w:p>
                    <w:p w14:paraId="47F6C732">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技术标准 </w:t>
                      </w:r>
                    </w:p>
                    <w:p w14:paraId="697CDD01">
                      <w:pPr>
                        <w:rPr>
                          <w:rFonts w:hint="eastAsia" w:ascii="宋体" w:hAnsi="宋体" w:eastAsia="宋体" w:cs="宋体"/>
                          <w:kern w:val="0"/>
                          <w:sz w:val="21"/>
                          <w:szCs w:val="21"/>
                        </w:rPr>
                      </w:pPr>
                      <w:r>
                        <w:rPr>
                          <w:rFonts w:hint="eastAsia" w:ascii="宋体" w:hAnsi="宋体" w:eastAsia="宋体" w:cs="宋体"/>
                          <w:kern w:val="0"/>
                          <w:sz w:val="21"/>
                          <w:szCs w:val="21"/>
                        </w:rPr>
                        <w:t xml:space="preserve">［序号］标准代号,标准名称[S]. </w:t>
                      </w:r>
                    </w:p>
                    <w:p w14:paraId="79D5A370">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报纸文章 </w:t>
                      </w:r>
                    </w:p>
                    <w:p w14:paraId="3CF38A1E">
                      <w:pPr>
                        <w:rPr>
                          <w:rFonts w:hint="eastAsia" w:ascii="宋体" w:hAnsi="宋体" w:eastAsia="宋体" w:cs="宋体"/>
                          <w:kern w:val="0"/>
                          <w:sz w:val="21"/>
                          <w:szCs w:val="21"/>
                        </w:rPr>
                      </w:pPr>
                      <w:r>
                        <w:rPr>
                          <w:rFonts w:hint="eastAsia" w:ascii="宋体" w:hAnsi="宋体" w:eastAsia="宋体" w:cs="宋体"/>
                          <w:kern w:val="0"/>
                          <w:sz w:val="21"/>
                          <w:szCs w:val="21"/>
                        </w:rPr>
                        <w:t xml:space="preserve">［序号］作者.题名[N].报纸名称,出版日期(版次). </w:t>
                      </w:r>
                    </w:p>
                    <w:p w14:paraId="3F2D8196">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8</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报告 </w:t>
                      </w:r>
                    </w:p>
                    <w:p w14:paraId="0501A646">
                      <w:pPr>
                        <w:rPr>
                          <w:rFonts w:hint="eastAsia" w:ascii="宋体" w:hAnsi="宋体" w:eastAsia="宋体" w:cs="宋体"/>
                          <w:kern w:val="0"/>
                          <w:sz w:val="21"/>
                          <w:szCs w:val="21"/>
                        </w:rPr>
                      </w:pPr>
                      <w:r>
                        <w:rPr>
                          <w:rFonts w:hint="eastAsia" w:ascii="宋体" w:hAnsi="宋体" w:eastAsia="宋体" w:cs="宋体"/>
                          <w:kern w:val="0"/>
                          <w:sz w:val="21"/>
                          <w:szCs w:val="21"/>
                        </w:rPr>
                        <w:t xml:space="preserve">［序号］作者.文献题名[R].报告地:报告会主办单位,年份. </w:t>
                      </w:r>
                    </w:p>
                    <w:p w14:paraId="3731F36C">
                      <w:pPr>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9</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 xml:space="preserve">其他文献 </w:t>
                      </w:r>
                    </w:p>
                    <w:p w14:paraId="6E425986">
                      <w:pP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［序号］作者.文献题名[Z].文献出处,发表或更新日期。</w:t>
                      </w:r>
                    </w:p>
                  </w:txbxContent>
                </v:textbox>
              </v:shape>
            </w:pict>
          </mc:Fallback>
        </mc:AlternateContent>
      </w:r>
      <w:r>
        <w:rPr>
          <w:rFonts w:hint="eastAsia" w:asciiTheme="minorEastAsia" w:hAnsiTheme="minorEastAsia" w:eastAsiaTheme="minorEastAsia" w:cstheme="minorEastAsia"/>
          <w:sz w:val="21"/>
          <w:szCs w:val="21"/>
        </w:rPr>
        <w:t>纪寿文</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李克强</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智能化的物流搬运机器人－AGV［J］.中国物流</w:t>
      </w:r>
      <w:r>
        <w:rPr>
          <w:sz w:val="24"/>
        </w:rPr>
        <mc:AlternateContent>
          <mc:Choice Requires="wps">
            <w:drawing>
              <wp:anchor distT="0" distB="0" distL="114300" distR="114300" simplePos="0" relativeHeight="251692032" behindDoc="0" locked="0" layoutInCell="1" allowOverlap="1">
                <wp:simplePos x="0" y="0"/>
                <wp:positionH relativeFrom="column">
                  <wp:posOffset>3944620</wp:posOffset>
                </wp:positionH>
                <wp:positionV relativeFrom="paragraph">
                  <wp:posOffset>-149225</wp:posOffset>
                </wp:positionV>
                <wp:extent cx="2110105" cy="1779270"/>
                <wp:effectExtent l="4445" t="4445" r="6350" b="6985"/>
                <wp:wrapNone/>
                <wp:docPr id="104" name="文本框 104"/>
                <wp:cNvGraphicFramePr/>
                <a:graphic xmlns:a="http://schemas.openxmlformats.org/drawingml/2006/main">
                  <a:graphicData uri="http://schemas.microsoft.com/office/word/2010/wordprocessingShape">
                    <wps:wsp>
                      <wps:cNvSpPr txBox="1"/>
                      <wps:spPr>
                        <a:xfrm>
                          <a:off x="0" y="0"/>
                          <a:ext cx="2110105" cy="1779270"/>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B66B92">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参考文献内容部分</w:t>
                            </w:r>
                            <w:r>
                              <w:rPr>
                                <w:rFonts w:hint="eastAsia" w:ascii="黑体" w:hAnsi="黑体" w:eastAsia="黑体" w:cs="黑体"/>
                                <w:b w:val="0"/>
                                <w:bCs/>
                                <w:sz w:val="21"/>
                                <w:szCs w:val="21"/>
                              </w:rPr>
                              <w:t>：</w:t>
                            </w:r>
                          </w:p>
                          <w:p w14:paraId="2464B9FB">
                            <w:pPr>
                              <w:rPr>
                                <w:rFonts w:hint="eastAsia" w:ascii="宋体" w:hAnsi="宋体" w:eastAsia="宋体" w:cs="宋体"/>
                                <w:kern w:val="0"/>
                                <w:sz w:val="21"/>
                                <w:szCs w:val="21"/>
                              </w:rPr>
                            </w:pPr>
                            <w:r>
                              <w:rPr>
                                <w:rFonts w:hint="eastAsia" w:ascii="宋体" w:hAnsi="宋体" w:eastAsia="宋体" w:cs="宋体"/>
                                <w:kern w:val="0"/>
                                <w:sz w:val="21"/>
                                <w:szCs w:val="21"/>
                              </w:rPr>
                              <w:t>宋体，五号，左顶格对齐; 1.5倍行距，</w:t>
                            </w:r>
                          </w:p>
                          <w:p w14:paraId="7F271AE5">
                            <w:pPr>
                              <w:rPr>
                                <w:rFonts w:hint="eastAsia" w:ascii="宋体" w:hAnsi="宋体" w:eastAsia="宋体" w:cs="宋体"/>
                                <w:kern w:val="0"/>
                                <w:sz w:val="21"/>
                                <w:szCs w:val="21"/>
                              </w:rPr>
                            </w:pPr>
                            <w:r>
                              <w:rPr>
                                <w:rFonts w:hint="eastAsia" w:ascii="宋体" w:hAnsi="宋体" w:eastAsia="宋体" w:cs="宋体"/>
                                <w:kern w:val="0"/>
                                <w:sz w:val="21"/>
                                <w:szCs w:val="21"/>
                              </w:rPr>
                              <w:t>段前间距0行、段后0行</w:t>
                            </w:r>
                          </w:p>
                          <w:p w14:paraId="49A485A6">
                            <w:pPr>
                              <w:rPr>
                                <w:rFonts w:hint="eastAsia" w:ascii="宋体" w:hAnsi="宋体" w:eastAsia="宋体" w:cs="宋体"/>
                                <w:kern w:val="0"/>
                                <w:sz w:val="21"/>
                                <w:szCs w:val="21"/>
                              </w:rPr>
                            </w:pPr>
                          </w:p>
                          <w:p w14:paraId="4F73964C">
                            <w:pPr>
                              <w:rPr>
                                <w:rFonts w:hint="eastAsia" w:ascii="宋体" w:hAnsi="宋体" w:eastAsia="宋体" w:cs="宋体"/>
                                <w:kern w:val="0"/>
                                <w:sz w:val="21"/>
                                <w:szCs w:val="21"/>
                                <w:highlight w:val="yellow"/>
                                <w:lang w:val="en-US" w:eastAsia="zh-CN"/>
                              </w:rPr>
                            </w:pPr>
                            <w:r>
                              <w:rPr>
                                <w:rFonts w:hint="eastAsia" w:ascii="宋体" w:hAnsi="宋体" w:eastAsia="宋体" w:cs="宋体"/>
                                <w:kern w:val="0"/>
                                <w:sz w:val="21"/>
                                <w:szCs w:val="21"/>
                                <w:highlight w:val="yellow"/>
                                <w:lang w:val="en-US" w:eastAsia="zh-CN"/>
                              </w:rPr>
                              <w:t>注意：参考文献与原文要对应，即在原文中右上标位置！论文参考文献，一般来说不低于20条。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6pt;margin-top:-11.75pt;height:140.1pt;width:166.15pt;z-index:251692032;mso-width-relative:page;mso-height-relative:page;" fillcolor="#C8E5B3 [1303]" filled="t" stroked="t" coordsize="21600,21600" o:gfxdata="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yxkOH2gAAAAsBAAAPAAAAAAAAAAEAIAAA&#10;ACIAAABkcnMvZG93bnJldi54bWxQSwECFAAUAAAACACHTuJAUrNvdnwCAAD1BAAADgAAAAAAAAAB&#10;ACAAAAApAQAAZHJzL2Uyb0RvYy54bWxQSwUGAAAAAAYABgBZAQAAFwYAAAAA&#10;">
                <v:fill on="t" focussize="0,0"/>
                <v:stroke weight="0.5pt" color="#000000 [3204]" joinstyle="round"/>
                <v:imagedata o:title=""/>
                <o:lock v:ext="edit" aspectratio="f"/>
                <v:textbox>
                  <w:txbxContent>
                    <w:p w14:paraId="11B66B92">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参考文献内容部分</w:t>
                      </w:r>
                      <w:r>
                        <w:rPr>
                          <w:rFonts w:hint="eastAsia" w:ascii="黑体" w:hAnsi="黑体" w:eastAsia="黑体" w:cs="黑体"/>
                          <w:b w:val="0"/>
                          <w:bCs/>
                          <w:sz w:val="21"/>
                          <w:szCs w:val="21"/>
                        </w:rPr>
                        <w:t>：</w:t>
                      </w:r>
                    </w:p>
                    <w:p w14:paraId="2464B9FB">
                      <w:pPr>
                        <w:rPr>
                          <w:rFonts w:hint="eastAsia" w:ascii="宋体" w:hAnsi="宋体" w:eastAsia="宋体" w:cs="宋体"/>
                          <w:kern w:val="0"/>
                          <w:sz w:val="21"/>
                          <w:szCs w:val="21"/>
                        </w:rPr>
                      </w:pPr>
                      <w:r>
                        <w:rPr>
                          <w:rFonts w:hint="eastAsia" w:ascii="宋体" w:hAnsi="宋体" w:eastAsia="宋体" w:cs="宋体"/>
                          <w:kern w:val="0"/>
                          <w:sz w:val="21"/>
                          <w:szCs w:val="21"/>
                        </w:rPr>
                        <w:t>宋体，五号，左顶格对齐; 1.5倍行距，</w:t>
                      </w:r>
                    </w:p>
                    <w:p w14:paraId="7F271AE5">
                      <w:pPr>
                        <w:rPr>
                          <w:rFonts w:hint="eastAsia" w:ascii="宋体" w:hAnsi="宋体" w:eastAsia="宋体" w:cs="宋体"/>
                          <w:kern w:val="0"/>
                          <w:sz w:val="21"/>
                          <w:szCs w:val="21"/>
                        </w:rPr>
                      </w:pPr>
                      <w:r>
                        <w:rPr>
                          <w:rFonts w:hint="eastAsia" w:ascii="宋体" w:hAnsi="宋体" w:eastAsia="宋体" w:cs="宋体"/>
                          <w:kern w:val="0"/>
                          <w:sz w:val="21"/>
                          <w:szCs w:val="21"/>
                        </w:rPr>
                        <w:t>段前间距0行、段后0行</w:t>
                      </w:r>
                    </w:p>
                    <w:p w14:paraId="49A485A6">
                      <w:pPr>
                        <w:rPr>
                          <w:rFonts w:hint="eastAsia" w:ascii="宋体" w:hAnsi="宋体" w:eastAsia="宋体" w:cs="宋体"/>
                          <w:kern w:val="0"/>
                          <w:sz w:val="21"/>
                          <w:szCs w:val="21"/>
                        </w:rPr>
                      </w:pPr>
                    </w:p>
                    <w:p w14:paraId="4F73964C">
                      <w:pPr>
                        <w:rPr>
                          <w:rFonts w:hint="eastAsia" w:ascii="宋体" w:hAnsi="宋体" w:eastAsia="宋体" w:cs="宋体"/>
                          <w:kern w:val="0"/>
                          <w:sz w:val="21"/>
                          <w:szCs w:val="21"/>
                          <w:highlight w:val="yellow"/>
                          <w:lang w:val="en-US" w:eastAsia="zh-CN"/>
                        </w:rPr>
                      </w:pPr>
                      <w:r>
                        <w:rPr>
                          <w:rFonts w:hint="eastAsia" w:ascii="宋体" w:hAnsi="宋体" w:eastAsia="宋体" w:cs="宋体"/>
                          <w:kern w:val="0"/>
                          <w:sz w:val="21"/>
                          <w:szCs w:val="21"/>
                          <w:highlight w:val="yellow"/>
                          <w:lang w:val="en-US" w:eastAsia="zh-CN"/>
                        </w:rPr>
                        <w:t>注意：参考文献与原文要对应，即在原文中右上标位置！论文参考文献，一般来说不低于20条。</w:t>
                      </w:r>
                    </w:p>
                  </w:txbxContent>
                </v:textbox>
              </v:shape>
            </w:pict>
          </mc:Fallback>
        </mc:AlternateContent>
      </w:r>
      <w:r>
        <w:rPr>
          <w:rFonts w:hint="eastAsia" w:asciiTheme="minorEastAsia" w:hAnsiTheme="minorEastAsia" w:eastAsiaTheme="minorEastAsia" w:cstheme="minorEastAsia"/>
          <w:sz w:val="21"/>
          <w:szCs w:val="21"/>
        </w:rPr>
        <w:t>与采购，2004(02):56－57．</w:t>
      </w:r>
      <w:bookmarkEnd w:id="109"/>
    </w:p>
    <w:p w14:paraId="5E99681E">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line="360" w:lineRule="auto"/>
        <w:ind w:left="0" w:leftChars="0" w:firstLine="0" w:firstLineChars="0"/>
        <w:jc w:val="both"/>
        <w:textAlignment w:val="auto"/>
        <w:rPr>
          <w:rFonts w:hint="eastAsia" w:asciiTheme="minorEastAsia" w:hAnsiTheme="minorEastAsia" w:eastAsiaTheme="minorEastAsia" w:cstheme="minorEastAsia"/>
          <w:sz w:val="21"/>
          <w:szCs w:val="21"/>
        </w:rPr>
      </w:pPr>
      <w:bookmarkStart w:id="110" w:name="_Ref14344"/>
      <w:r>
        <w:rPr>
          <w:rFonts w:hint="eastAsia" w:asciiTheme="minorEastAsia" w:hAnsiTheme="minorEastAsia" w:eastAsiaTheme="minorEastAsia" w:cstheme="minorEastAsia"/>
          <w:sz w:val="21"/>
          <w:szCs w:val="21"/>
        </w:rPr>
        <w:t>KIVA</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SYSTEM</w:t>
      </w:r>
      <w:bookmarkEnd w:id="110"/>
      <w:r>
        <w:rPr>
          <w:rFonts w:hint="eastAsia" w:asciiTheme="minorEastAsia" w:hAnsiTheme="minorEastAsia" w:eastAsiaTheme="minorEastAsia" w:cstheme="minorEastAsia"/>
          <w:sz w:val="21"/>
          <w:szCs w:val="21"/>
          <w:lang w:val="en-US" w:eastAsia="zh-CN"/>
        </w:rPr>
        <w:t>.Who we are and what we do?[EB/OL].[2010-3-1].http://www.kivasystems.com.</w:t>
      </w:r>
    </w:p>
    <w:p w14:paraId="7B730709">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sz w:val="21"/>
          <w:szCs w:val="21"/>
          <w:lang w:val="en-US" w:eastAsia="zh-CN"/>
        </w:rPr>
      </w:pPr>
      <w:bookmarkStart w:id="111" w:name="_Ref14406"/>
      <w:r>
        <w:rPr>
          <w:rFonts w:hint="eastAsia" w:asciiTheme="minorEastAsia" w:hAnsiTheme="minorEastAsia" w:eastAsiaTheme="minorEastAsia" w:cstheme="minorEastAsia"/>
          <w:color w:val="000000"/>
          <w:kern w:val="0"/>
          <w:sz w:val="21"/>
          <w:szCs w:val="21"/>
          <w:lang w:val="en-US" w:eastAsia="zh-CN" w:bidi="ar"/>
        </w:rPr>
        <w:t>张颖川, 任芳. 仓储领域机器人的技术发展与应用[J]. 物流技术与应用,2017(9):98-99.</w:t>
      </w:r>
      <w:bookmarkEnd w:id="111"/>
    </w:p>
    <w:p w14:paraId="12656BC7">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sz w:val="21"/>
          <w:szCs w:val="21"/>
          <w:lang w:val="en-US" w:eastAsia="zh-CN"/>
        </w:rPr>
      </w:pPr>
      <w:bookmarkStart w:id="112" w:name="_Ref14432"/>
      <w:r>
        <w:rPr>
          <w:rFonts w:hint="eastAsia" w:asciiTheme="minorEastAsia" w:hAnsiTheme="minorEastAsia" w:eastAsiaTheme="minorEastAsia" w:cstheme="minorEastAsia"/>
          <w:sz w:val="21"/>
          <w:szCs w:val="21"/>
        </w:rPr>
        <w:t>行喜欢</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电商物流中心拣货模式分析［J］．物流技术与应用，2012，17(06):94－96．</w:t>
      </w:r>
      <w:bookmarkEnd w:id="112"/>
    </w:p>
    <w:p w14:paraId="363201EB">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sz w:val="21"/>
          <w:szCs w:val="21"/>
        </w:rPr>
      </w:pPr>
      <w:bookmarkStart w:id="113" w:name="_Ref14472"/>
      <w:r>
        <w:rPr>
          <w:rFonts w:hint="eastAsia" w:asciiTheme="minorEastAsia" w:hAnsiTheme="minorEastAsia" w:eastAsiaTheme="minorEastAsia" w:cstheme="minorEastAsia"/>
          <w:color w:val="000000"/>
          <w:kern w:val="0"/>
          <w:sz w:val="21"/>
          <w:szCs w:val="21"/>
          <w:lang w:val="en-US" w:eastAsia="zh-CN" w:bidi="ar"/>
        </w:rPr>
        <w:t>肖军. 解读现代仓储物流设备行业新技术发展的新动向[J]. 铁路采购与物流, 2016(10):47-49.</w:t>
      </w:r>
      <w:bookmarkEnd w:id="113"/>
    </w:p>
    <w:p w14:paraId="6FB4DD1A">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color w:val="000000"/>
          <w:kern w:val="0"/>
          <w:sz w:val="21"/>
          <w:szCs w:val="21"/>
          <w:lang w:val="en-US" w:eastAsia="zh-CN" w:bidi="ar"/>
        </w:rPr>
      </w:pPr>
      <w:bookmarkStart w:id="114" w:name="_Ref14498"/>
      <w:r>
        <w:rPr>
          <w:rFonts w:hint="eastAsia" w:asciiTheme="minorEastAsia" w:hAnsiTheme="minorEastAsia" w:eastAsiaTheme="minorEastAsia" w:cstheme="minorEastAsia"/>
          <w:color w:val="000000"/>
          <w:kern w:val="0"/>
          <w:sz w:val="21"/>
          <w:szCs w:val="21"/>
          <w:lang w:val="en-US" w:eastAsia="zh-CN" w:bidi="ar"/>
        </w:rPr>
        <w:t xml:space="preserve">刘文梅. 物流用自动引导小车(AGV)的专利技术分析[J]. 中国新通信, 2017, 19(5). </w:t>
      </w:r>
      <w:bookmarkEnd w:id="114"/>
    </w:p>
    <w:p w14:paraId="4B497345">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color w:val="000000"/>
          <w:kern w:val="0"/>
          <w:sz w:val="21"/>
          <w:szCs w:val="21"/>
          <w:lang w:val="en-US" w:eastAsia="zh-CN" w:bidi="ar"/>
        </w:rPr>
      </w:pPr>
      <w:bookmarkStart w:id="115" w:name="_Ref14530"/>
      <w:r>
        <w:rPr>
          <w:rFonts w:hint="eastAsia" w:asciiTheme="minorEastAsia" w:hAnsiTheme="minorEastAsia" w:eastAsiaTheme="minorEastAsia" w:cstheme="minorEastAsia"/>
          <w:sz w:val="21"/>
          <w:szCs w:val="21"/>
        </w:rPr>
        <w:t>Zheng</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Y,</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Su</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K,</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Song</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WX.</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Study</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on</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Agricultural</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MachineryProducts</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Development</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Based</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on</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Industrial</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Design</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Innovation[J].Applied</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Mechanics</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&amp;</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Materials,2014,687-691:5199-5202.</w:t>
      </w:r>
      <w:bookmarkEnd w:id="115"/>
    </w:p>
    <w:p w14:paraId="032618D9">
      <w:pPr>
        <w:keepNext w:val="0"/>
        <w:keepLines w:val="0"/>
        <w:pageBreakBefore w:val="0"/>
        <w:widowControl w:val="0"/>
        <w:numPr>
          <w:ilvl w:val="0"/>
          <w:numId w:val="4"/>
        </w:numPr>
        <w:suppressLineNumbers w:val="0"/>
        <w:kinsoku/>
        <w:wordWrap w:val="0"/>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color w:val="000000"/>
          <w:kern w:val="0"/>
          <w:sz w:val="21"/>
          <w:szCs w:val="21"/>
          <w:lang w:val="en-US" w:eastAsia="zh-CN" w:bidi="ar"/>
        </w:rPr>
      </w:pPr>
      <w:bookmarkStart w:id="116" w:name="_Ref14592"/>
      <w:r>
        <w:rPr>
          <w:rFonts w:hint="eastAsia" w:asciiTheme="minorEastAsia" w:hAnsiTheme="minorEastAsia" w:eastAsiaTheme="minorEastAsia" w:cstheme="minorEastAsia"/>
          <w:color w:val="000000"/>
          <w:kern w:val="0"/>
          <w:sz w:val="21"/>
          <w:szCs w:val="21"/>
          <w:lang w:val="en-US" w:eastAsia="zh-CN" w:bidi="ar"/>
        </w:rPr>
        <w:t>徐国艳,牛欢,郭宸阳,苏鸿杰.基于三维激光点云的目标识别与跟踪研究[J].汽车工程,2020,42(01):38-46.</w:t>
      </w:r>
      <w:bookmarkEnd w:id="116"/>
    </w:p>
    <w:p w14:paraId="5713E8CB">
      <w:pPr>
        <w:keepNext w:val="0"/>
        <w:keepLines w:val="0"/>
        <w:pageBreakBefore w:val="0"/>
        <w:widowControl w:val="0"/>
        <w:numPr>
          <w:ilvl w:val="0"/>
          <w:numId w:val="4"/>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heme="minorEastAsia" w:hAnsiTheme="minorEastAsia" w:cstheme="minorEastAsia"/>
          <w:color w:val="auto"/>
          <w:kern w:val="0"/>
          <w:sz w:val="21"/>
          <w:szCs w:val="21"/>
          <w:lang w:val="en-US" w:eastAsia="zh-CN" w:bidi="ar"/>
        </w:rPr>
      </w:pPr>
      <w:bookmarkStart w:id="117" w:name="_Ref14628"/>
      <w:r>
        <w:rPr>
          <w:rFonts w:hint="eastAsia" w:asciiTheme="minorEastAsia" w:hAnsiTheme="minorEastAsia" w:eastAsiaTheme="minorEastAsia" w:cstheme="minorEastAsia"/>
          <w:color w:val="000000"/>
          <w:kern w:val="0"/>
          <w:sz w:val="21"/>
          <w:szCs w:val="21"/>
          <w:lang w:val="en-US" w:eastAsia="zh-CN" w:bidi="ar"/>
        </w:rPr>
        <w:t>Kelley T, Littman J. The art of innovation: lessons in creativity from IDEO, America's leading design firm[J]. Americas Leading Design Firm, 2001, 19(3):149</w:t>
      </w:r>
      <w:bookmarkEnd w:id="117"/>
    </w:p>
    <w:p w14:paraId="733423A1">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sz w:val="21"/>
          <w:szCs w:val="21"/>
        </w:rPr>
      </w:pPr>
      <w:bookmarkStart w:id="118" w:name="_Ref14723"/>
      <w:r>
        <w:rPr>
          <w:rFonts w:hint="eastAsia" w:asciiTheme="minorEastAsia" w:hAnsiTheme="minorEastAsia" w:eastAsiaTheme="minorEastAsia" w:cstheme="minorEastAsia"/>
          <w:color w:val="000000"/>
          <w:kern w:val="0"/>
          <w:sz w:val="21"/>
          <w:szCs w:val="21"/>
          <w:lang w:val="en-US" w:eastAsia="zh-CN" w:bidi="ar"/>
        </w:rPr>
        <w:t xml:space="preserve">诺曼. 设计心理学[M]. 梅琼. 北京：中信出版社， 2010,16-18. </w:t>
      </w:r>
      <w:bookmarkEnd w:id="118"/>
    </w:p>
    <w:p w14:paraId="7F797934">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sz w:val="21"/>
          <w:szCs w:val="21"/>
        </w:rPr>
      </w:pPr>
      <w:bookmarkStart w:id="119" w:name="_Ref14765"/>
      <w:r>
        <w:rPr>
          <w:rFonts w:hint="eastAsia" w:asciiTheme="minorEastAsia" w:hAnsiTheme="minorEastAsia" w:eastAsiaTheme="minorEastAsia" w:cstheme="minorEastAsia"/>
          <w:color w:val="000000"/>
          <w:kern w:val="0"/>
          <w:sz w:val="21"/>
          <w:szCs w:val="21"/>
          <w:lang w:val="en-US" w:eastAsia="zh-CN" w:bidi="ar"/>
        </w:rPr>
        <w:t xml:space="preserve">江小浦，机电产品的情感化设计研究[J], 包装工程，2009,10:134. </w:t>
      </w:r>
      <w:bookmarkEnd w:id="119"/>
    </w:p>
    <w:p w14:paraId="6060585F">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sz w:val="21"/>
          <w:szCs w:val="21"/>
        </w:rPr>
      </w:pPr>
      <w:bookmarkStart w:id="120" w:name="_Ref14792"/>
      <w:r>
        <w:rPr>
          <w:rFonts w:hint="eastAsia" w:asciiTheme="minorEastAsia" w:hAnsiTheme="minorEastAsia" w:eastAsiaTheme="minorEastAsia" w:cstheme="minorEastAsia"/>
          <w:color w:val="000000"/>
          <w:kern w:val="0"/>
          <w:sz w:val="21"/>
          <w:szCs w:val="21"/>
          <w:lang w:val="en-US" w:eastAsia="zh-CN" w:bidi="ar"/>
        </w:rPr>
        <w:t xml:space="preserve">Céline McKeown. Designing for Situation Awareness: An Approach to User-Centered Design[J]. Ergonomics, 2013, 56(4):727-728. </w:t>
      </w:r>
      <w:bookmarkEnd w:id="120"/>
    </w:p>
    <w:p w14:paraId="75334831">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sz w:val="21"/>
          <w:szCs w:val="21"/>
        </w:rPr>
      </w:pPr>
      <w:bookmarkStart w:id="121" w:name="_Ref14828"/>
      <w:r>
        <w:rPr>
          <w:rFonts w:hint="eastAsia" w:asciiTheme="minorEastAsia" w:hAnsiTheme="minorEastAsia" w:eastAsiaTheme="minorEastAsia" w:cstheme="minorEastAsia"/>
          <w:color w:val="000000"/>
          <w:kern w:val="0"/>
          <w:sz w:val="21"/>
          <w:szCs w:val="21"/>
          <w:lang w:val="en-US" w:eastAsia="zh-CN" w:bidi="ar"/>
        </w:rPr>
        <w:t xml:space="preserve">Oliver R L. Cognitive, Affective and Attribute Bases of the Satisfaction Response [J]. Journal of Consumer Research, 1993, 20, 418-430 </w:t>
      </w:r>
      <w:bookmarkEnd w:id="121"/>
    </w:p>
    <w:p w14:paraId="158A4AB7">
      <w:pPr>
        <w:keepNext w:val="0"/>
        <w:keepLines w:val="0"/>
        <w:pageBreakBefore w:val="0"/>
        <w:widowControl w:val="0"/>
        <w:numPr>
          <w:ilvl w:val="0"/>
          <w:numId w:val="4"/>
        </w:numPr>
        <w:suppressLineNumbers w:val="0"/>
        <w:kinsoku/>
        <w:wordWrap w:val="0"/>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sz w:val="21"/>
          <w:szCs w:val="21"/>
        </w:rPr>
      </w:pPr>
      <w:bookmarkStart w:id="122" w:name="_Ref14912"/>
      <w:r>
        <w:rPr>
          <w:rFonts w:hint="eastAsia" w:asciiTheme="minorEastAsia" w:hAnsiTheme="minorEastAsia" w:eastAsiaTheme="minorEastAsia" w:cstheme="minorEastAsia"/>
          <w:color w:val="000000"/>
          <w:kern w:val="0"/>
          <w:sz w:val="21"/>
          <w:szCs w:val="21"/>
          <w:lang w:val="en-US" w:eastAsia="zh-CN" w:bidi="ar"/>
        </w:rPr>
        <w:t>卢宗慧, 徐星蕾, 卢泓翰,等. 堆垛机提升机构设计[J]. 制造业自动化, 2011, 33(10):129-130.</w:t>
      </w:r>
      <w:bookmarkEnd w:id="122"/>
    </w:p>
    <w:p w14:paraId="2E3EFD30">
      <w:pPr>
        <w:keepNext w:val="0"/>
        <w:keepLines w:val="0"/>
        <w:pageBreakBefore w:val="0"/>
        <w:widowControl w:val="0"/>
        <w:numPr>
          <w:ilvl w:val="0"/>
          <w:numId w:val="4"/>
        </w:numPr>
        <w:suppressLineNumbers w:val="0"/>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sz w:val="21"/>
          <w:szCs w:val="21"/>
        </w:rPr>
      </w:pPr>
      <w:bookmarkStart w:id="123" w:name="_Ref14955"/>
      <w:r>
        <w:rPr>
          <w:rFonts w:hint="eastAsia" w:asciiTheme="minorEastAsia" w:hAnsiTheme="minorEastAsia" w:eastAsiaTheme="minorEastAsia" w:cstheme="minorEastAsia"/>
          <w:color w:val="000000"/>
          <w:kern w:val="0"/>
          <w:sz w:val="21"/>
          <w:szCs w:val="21"/>
          <w:lang w:val="en-US" w:eastAsia="zh-CN" w:bidi="ar"/>
        </w:rPr>
        <w:t>苏建宁, 李鹤歧, 李奋强. 产品设计中的感性意象定位研究[J]. 兰州理工大学学报, 2004, 30(2):40-43.</w:t>
      </w:r>
      <w:bookmarkEnd w:id="123"/>
    </w:p>
    <w:p w14:paraId="3FF945A2">
      <w:pPr>
        <w:keepNext w:val="0"/>
        <w:keepLines w:val="0"/>
        <w:pageBreakBefore w:val="0"/>
        <w:widowControl w:val="0"/>
        <w:numPr>
          <w:ilvl w:val="0"/>
          <w:numId w:val="4"/>
        </w:numPr>
        <w:suppressLineNumbers w:val="0"/>
        <w:kinsoku/>
        <w:wordWrap w:val="0"/>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bookmarkStart w:id="124" w:name="_Ref15118"/>
      <w:r>
        <w:rPr>
          <w:rFonts w:hint="eastAsia" w:asciiTheme="minorEastAsia" w:hAnsiTheme="minorEastAsia" w:eastAsiaTheme="minorEastAsia" w:cstheme="minorEastAsia"/>
          <w:color w:val="000000"/>
          <w:kern w:val="0"/>
          <w:sz w:val="21"/>
          <w:szCs w:val="21"/>
          <w:lang w:val="en-US" w:eastAsia="zh-CN" w:bidi="ar"/>
        </w:rPr>
        <w:t>郭丽娟.人性化家用护理机器人护理方式及产品功能设计研究[D].天津:河北工业大学,2013.</w:t>
      </w:r>
      <w:bookmarkEnd w:id="124"/>
    </w:p>
    <w:p w14:paraId="0191E81F">
      <w:pPr>
        <w:keepNext w:val="0"/>
        <w:keepLines w:val="0"/>
        <w:pageBreakBefore w:val="0"/>
        <w:widowControl w:val="0"/>
        <w:numPr>
          <w:ilvl w:val="0"/>
          <w:numId w:val="4"/>
        </w:numPr>
        <w:suppressLineNumbers w:val="0"/>
        <w:kinsoku/>
        <w:wordWrap w:val="0"/>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bookmarkStart w:id="125" w:name="_Ref15151"/>
      <w:r>
        <w:rPr>
          <w:rFonts w:hint="eastAsia" w:asciiTheme="minorEastAsia" w:hAnsiTheme="minorEastAsia" w:eastAsiaTheme="minorEastAsia" w:cstheme="minorEastAsia"/>
          <w:color w:val="000000"/>
          <w:kern w:val="0"/>
          <w:sz w:val="21"/>
          <w:szCs w:val="21"/>
          <w:lang w:val="en-US" w:eastAsia="zh-CN" w:bidi="ar"/>
        </w:rPr>
        <w:t>吴丽琴.烟草企业物料输送 AGV 智能小车的设计与开发[J].数字技术与应用, 2014(11):182-183.</w:t>
      </w:r>
      <w:bookmarkEnd w:id="125"/>
    </w:p>
    <w:p w14:paraId="4DF5F0B5">
      <w:pPr>
        <w:keepNext w:val="0"/>
        <w:keepLines w:val="0"/>
        <w:pageBreakBefore w:val="0"/>
        <w:widowControl w:val="0"/>
        <w:numPr>
          <w:ilvl w:val="0"/>
          <w:numId w:val="4"/>
        </w:numPr>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color w:val="000000"/>
          <w:sz w:val="21"/>
          <w:szCs w:val="21"/>
        </w:rPr>
      </w:pPr>
      <w:bookmarkStart w:id="126" w:name="_Ref15252"/>
      <w:r>
        <w:rPr>
          <w:rFonts w:hint="eastAsia" w:asciiTheme="minorEastAsia" w:hAnsiTheme="minorEastAsia" w:eastAsiaTheme="minorEastAsia" w:cstheme="minorEastAsia"/>
          <w:color w:val="000000"/>
          <w:sz w:val="21"/>
          <w:szCs w:val="21"/>
        </w:rPr>
        <w:t>马志远.智能控制下的AGV路径规划研究[J].机械与自动化，2013，10：98.</w:t>
      </w:r>
      <w:bookmarkEnd w:id="126"/>
    </w:p>
    <w:p w14:paraId="523E166F">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left"/>
        <w:rPr>
          <w:rFonts w:hint="eastAsia" w:asciiTheme="minorEastAsia" w:hAnsiTheme="minorEastAsia" w:cstheme="minorEastAsia"/>
          <w:b w:val="0"/>
          <w:bCs w:val="0"/>
          <w:color w:val="000000"/>
          <w:kern w:val="0"/>
          <w:sz w:val="24"/>
          <w:szCs w:val="24"/>
          <w:lang w:val="en-US" w:eastAsia="zh-CN" w:bidi="ar"/>
        </w:rPr>
      </w:pPr>
    </w:p>
    <w:p w14:paraId="19698C73">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68E4B57B">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7BAB9391">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366C4E58">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04521DC8">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41B49502">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3330B397">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6E472385">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77CC3215">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698FAC6E">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11BFFCA3">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61F578AE">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433DBDD2">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571A50EC">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5BD21330">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5931A4C8">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0A2FD768">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val="0"/>
          <w:bCs w:val="0"/>
          <w:color w:val="000000"/>
          <w:kern w:val="0"/>
          <w:sz w:val="24"/>
          <w:szCs w:val="24"/>
          <w:lang w:val="en-US" w:eastAsia="zh-CN" w:bidi="ar"/>
        </w:rPr>
      </w:pPr>
    </w:p>
    <w:p w14:paraId="683C5840">
      <w:pPr>
        <w:rPr>
          <w:rFonts w:hint="eastAsia" w:ascii="黑体" w:hAnsi="黑体" w:eastAsia="黑体" w:cs="黑体"/>
          <w:b/>
          <w:bCs/>
          <w:color w:val="000000"/>
          <w:kern w:val="0"/>
          <w:sz w:val="30"/>
          <w:szCs w:val="30"/>
          <w:lang w:val="en-US" w:eastAsia="zh-CN" w:bidi="ar"/>
        </w:rPr>
      </w:pPr>
      <w:bookmarkStart w:id="127" w:name="_Toc10799"/>
      <w:bookmarkStart w:id="128" w:name="_Toc11241"/>
      <w:r>
        <w:rPr>
          <w:rFonts w:hint="eastAsia" w:ascii="黑体" w:hAnsi="黑体" w:eastAsia="黑体" w:cs="黑体"/>
          <w:b/>
          <w:bCs/>
          <w:color w:val="000000"/>
          <w:kern w:val="0"/>
          <w:sz w:val="30"/>
          <w:szCs w:val="30"/>
          <w:lang w:val="en-US" w:eastAsia="zh-CN" w:bidi="ar"/>
        </w:rPr>
        <w:br w:type="page"/>
      </w:r>
    </w:p>
    <w:p w14:paraId="6AF7E30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00" w:lineRule="auto"/>
        <w:ind w:right="0" w:rightChars="0"/>
        <w:jc w:val="center"/>
        <w:textAlignment w:val="auto"/>
        <w:outlineLvl w:val="0"/>
        <w:rPr>
          <w:rFonts w:hint="eastAsia" w:ascii="黑体" w:hAnsi="黑体" w:eastAsia="黑体" w:cs="黑体"/>
          <w:b/>
          <w:bCs/>
          <w:color w:val="000000"/>
          <w:kern w:val="0"/>
          <w:sz w:val="30"/>
          <w:szCs w:val="30"/>
          <w:lang w:val="en-US" w:eastAsia="zh-CN" w:bidi="ar"/>
        </w:rPr>
      </w:pPr>
      <w:r>
        <w:rPr>
          <w:rFonts w:hint="eastAsia" w:ascii="黑体" w:hAnsi="黑体" w:eastAsia="黑体" w:cs="黑体"/>
          <w:b/>
          <w:bCs/>
          <w:color w:val="000000"/>
          <w:kern w:val="0"/>
          <w:sz w:val="30"/>
          <w:szCs w:val="30"/>
          <w:lang w:val="en-US" w:eastAsia="zh-CN" w:bidi="ar"/>
        </w:rPr>
        <w:t>图表清单</w:t>
      </w:r>
      <w:bookmarkEnd w:id="127"/>
      <w:bookmarkEnd w:id="128"/>
    </w:p>
    <w:p w14:paraId="0804DD5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Theme="minorEastAsia" w:hAnsiTheme="minorEastAsia" w:eastAsiaTheme="minorEastAsia" w:cstheme="minorEastAsia"/>
          <w:b w:val="0"/>
          <w:bCs w:val="0"/>
          <w:i w:val="0"/>
          <w:iCs w:val="0"/>
          <w:caps w:val="0"/>
          <w:color w:val="auto"/>
          <w:spacing w:val="0"/>
          <w:sz w:val="21"/>
          <w:szCs w:val="21"/>
          <w:u w:val="none"/>
          <w:shd w:val="clear" w:color="auto" w:fill="auto"/>
          <w:lang w:eastAsia="zh-CN"/>
        </w:rPr>
      </w:pPr>
      <w:r>
        <w:rPr>
          <w:rFonts w:hint="eastAsia" w:asciiTheme="minorEastAsia" w:hAnsiTheme="minorEastAsia" w:eastAsiaTheme="minorEastAsia" w:cstheme="minorEastAsia"/>
          <w:b w:val="0"/>
          <w:bCs w:val="0"/>
          <w:color w:val="auto"/>
          <w:sz w:val="21"/>
          <w:szCs w:val="21"/>
          <w:shd w:val="clear" w:color="auto" w:fill="auto"/>
          <w:lang w:val="en-US" w:eastAsia="zh-CN"/>
        </w:rPr>
        <w:t>[1]图1</w:t>
      </w:r>
      <w:r>
        <w:rPr>
          <w:rFonts w:hint="eastAsia" w:asciiTheme="minorEastAsia" w:hAnsiTheme="minorEastAsia" w:cstheme="minorEastAsia"/>
          <w:b w:val="0"/>
          <w:bCs w:val="0"/>
          <w:color w:val="auto"/>
          <w:sz w:val="21"/>
          <w:szCs w:val="21"/>
          <w:shd w:val="clear" w:color="auto" w:fill="auto"/>
          <w:lang w:val="en-US" w:eastAsia="zh-CN"/>
        </w:rPr>
        <w:t>、</w:t>
      </w:r>
      <w:r>
        <w:rPr>
          <w:rFonts w:hint="eastAsia" w:asciiTheme="minorEastAsia" w:hAnsiTheme="minorEastAsia" w:eastAsiaTheme="minorEastAsia" w:cstheme="minorEastAsia"/>
          <w:b w:val="0"/>
          <w:bCs w:val="0"/>
          <w:color w:val="auto"/>
          <w:sz w:val="21"/>
          <w:szCs w:val="21"/>
          <w:shd w:val="clear" w:color="auto" w:fill="auto"/>
          <w:lang w:val="en-US" w:eastAsia="zh-CN"/>
        </w:rPr>
        <w:t>图2来源于</w:t>
      </w:r>
      <w:r>
        <w:rPr>
          <w:rFonts w:hint="eastAsia" w:asciiTheme="minorEastAsia" w:hAnsiTheme="minorEastAsia" w:eastAsiaTheme="minorEastAsia" w:cstheme="minorEastAsia"/>
          <w:sz w:val="21"/>
          <w:szCs w:val="21"/>
        </w:rPr>
        <w:t>http://www.agv-amr.com/news/show.php?itemid=1252</w:t>
      </w:r>
      <w:r>
        <w:rPr>
          <w:sz w:val="24"/>
        </w:rPr>
        <mc:AlternateContent>
          <mc:Choice Requires="wps">
            <w:drawing>
              <wp:anchor distT="0" distB="0" distL="114300" distR="114300" simplePos="0" relativeHeight="251689984" behindDoc="0" locked="0" layoutInCell="1" allowOverlap="1">
                <wp:simplePos x="0" y="0"/>
                <wp:positionH relativeFrom="column">
                  <wp:posOffset>3942080</wp:posOffset>
                </wp:positionH>
                <wp:positionV relativeFrom="paragraph">
                  <wp:posOffset>-635000</wp:posOffset>
                </wp:positionV>
                <wp:extent cx="2110105" cy="1073785"/>
                <wp:effectExtent l="4445" t="4445" r="6350" b="13970"/>
                <wp:wrapNone/>
                <wp:docPr id="101" name="文本框 101"/>
                <wp:cNvGraphicFramePr/>
                <a:graphic xmlns:a="http://schemas.openxmlformats.org/drawingml/2006/main">
                  <a:graphicData uri="http://schemas.microsoft.com/office/word/2010/wordprocessingShape">
                    <wps:wsp>
                      <wps:cNvSpPr txBox="1"/>
                      <wps:spPr>
                        <a:xfrm>
                          <a:off x="0" y="0"/>
                          <a:ext cx="2110105" cy="107378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AB5D36">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图表清单</w:t>
                            </w:r>
                            <w:r>
                              <w:rPr>
                                <w:rFonts w:hint="eastAsia" w:ascii="黑体" w:hAnsi="黑体" w:eastAsia="黑体" w:cs="黑体"/>
                                <w:b w:val="0"/>
                                <w:bCs/>
                                <w:sz w:val="21"/>
                                <w:szCs w:val="21"/>
                              </w:rPr>
                              <w:t>：</w:t>
                            </w:r>
                          </w:p>
                          <w:p w14:paraId="6E7F5B44">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126ED9F4">
                            <w:pPr>
                              <w:rPr>
                                <w:rFonts w:hint="eastAsia" w:ascii="宋体" w:hAnsi="宋体" w:eastAsia="宋体" w:cs="宋体"/>
                                <w:kern w:val="0"/>
                                <w:sz w:val="21"/>
                                <w:szCs w:val="21"/>
                              </w:rPr>
                            </w:pPr>
                            <w:r>
                              <w:rPr>
                                <w:rFonts w:hint="eastAsia" w:ascii="宋体" w:hAnsi="宋体" w:eastAsia="宋体" w:cs="宋体"/>
                                <w:kern w:val="0"/>
                                <w:sz w:val="21"/>
                                <w:szCs w:val="21"/>
                              </w:rPr>
                              <w:t>1.25倍行距，</w:t>
                            </w:r>
                          </w:p>
                          <w:p w14:paraId="6324B700">
                            <w:pPr>
                              <w:rPr>
                                <w:rFonts w:hint="eastAsia" w:ascii="宋体" w:hAnsi="宋体" w:eastAsia="宋体" w:cs="宋体"/>
                                <w:kern w:val="0"/>
                                <w:sz w:val="21"/>
                                <w:szCs w:val="21"/>
                              </w:rPr>
                            </w:pPr>
                            <w:r>
                              <w:rPr>
                                <w:rFonts w:hint="eastAsia" w:ascii="宋体" w:hAnsi="宋体" w:eastAsia="宋体" w:cs="宋体"/>
                                <w:kern w:val="0"/>
                                <w:sz w:val="21"/>
                                <w:szCs w:val="21"/>
                              </w:rPr>
                              <w:t>段前0.5行、段后0</w:t>
                            </w:r>
                          </w:p>
                          <w:p w14:paraId="630E95AD">
                            <w:pPr>
                              <w:rPr>
                                <w:rFonts w:hint="default" w:ascii="宋体" w:hAnsi="宋体" w:eastAsia="宋体" w:cs="宋体"/>
                                <w:b/>
                                <w:bCs/>
                                <w:color w:val="FF0000"/>
                                <w:kern w:val="0"/>
                                <w:sz w:val="21"/>
                                <w:szCs w:val="21"/>
                                <w:lang w:val="en-US" w:eastAsia="zh-CN"/>
                              </w:rPr>
                            </w:pPr>
                            <w:r>
                              <w:rPr>
                                <w:rFonts w:hint="eastAsia" w:ascii="宋体" w:hAnsi="宋体" w:eastAsia="宋体" w:cs="宋体"/>
                                <w:kern w:val="0"/>
                                <w:sz w:val="21"/>
                                <w:szCs w:val="21"/>
                              </w:rPr>
                              <w:t>单独成新页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4pt;margin-top:-50pt;height:84.55pt;width:166.15pt;z-index:251689984;mso-width-relative:page;mso-height-relative:page;" fillcolor="#C8E5B3 [1303]" filled="t" stroked="t" coordsize="21600,21600" o:gfxdata="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Z1QbZAAAACwEAAA8AAAAAAAAAAQAgAAAAIgAA&#10;AGRycy9kb3ducmV2LnhtbFBLAQIUABQAAAAIAIdO4kDAYc4feQIAAPUEAAAOAAAAAAAAAAEAIAAA&#10;ACgBAABkcnMvZTJvRG9jLnhtbFBLBQYAAAAABgAGAFkBAAATBgAAAAA=&#10;">
                <v:fill on="t" focussize="0,0"/>
                <v:stroke weight="0.5pt" color="#000000 [3204]" joinstyle="round"/>
                <v:imagedata o:title=""/>
                <o:lock v:ext="edit" aspectratio="f"/>
                <v:textbox>
                  <w:txbxContent>
                    <w:p w14:paraId="58AB5D36">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图表清单</w:t>
                      </w:r>
                      <w:r>
                        <w:rPr>
                          <w:rFonts w:hint="eastAsia" w:ascii="黑体" w:hAnsi="黑体" w:eastAsia="黑体" w:cs="黑体"/>
                          <w:b w:val="0"/>
                          <w:bCs/>
                          <w:sz w:val="21"/>
                          <w:szCs w:val="21"/>
                        </w:rPr>
                        <w:t>：</w:t>
                      </w:r>
                    </w:p>
                    <w:p w14:paraId="6E7F5B44">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126ED9F4">
                      <w:pPr>
                        <w:rPr>
                          <w:rFonts w:hint="eastAsia" w:ascii="宋体" w:hAnsi="宋体" w:eastAsia="宋体" w:cs="宋体"/>
                          <w:kern w:val="0"/>
                          <w:sz w:val="21"/>
                          <w:szCs w:val="21"/>
                        </w:rPr>
                      </w:pPr>
                      <w:r>
                        <w:rPr>
                          <w:rFonts w:hint="eastAsia" w:ascii="宋体" w:hAnsi="宋体" w:eastAsia="宋体" w:cs="宋体"/>
                          <w:kern w:val="0"/>
                          <w:sz w:val="21"/>
                          <w:szCs w:val="21"/>
                        </w:rPr>
                        <w:t>1.25倍行距，</w:t>
                      </w:r>
                    </w:p>
                    <w:p w14:paraId="6324B700">
                      <w:pPr>
                        <w:rPr>
                          <w:rFonts w:hint="eastAsia" w:ascii="宋体" w:hAnsi="宋体" w:eastAsia="宋体" w:cs="宋体"/>
                          <w:kern w:val="0"/>
                          <w:sz w:val="21"/>
                          <w:szCs w:val="21"/>
                        </w:rPr>
                      </w:pPr>
                      <w:r>
                        <w:rPr>
                          <w:rFonts w:hint="eastAsia" w:ascii="宋体" w:hAnsi="宋体" w:eastAsia="宋体" w:cs="宋体"/>
                          <w:kern w:val="0"/>
                          <w:sz w:val="21"/>
                          <w:szCs w:val="21"/>
                        </w:rPr>
                        <w:t>段前0.5行、段后0</w:t>
                      </w:r>
                    </w:p>
                    <w:p w14:paraId="630E95AD">
                      <w:pPr>
                        <w:rPr>
                          <w:rFonts w:hint="default" w:ascii="宋体" w:hAnsi="宋体" w:eastAsia="宋体" w:cs="宋体"/>
                          <w:b/>
                          <w:bCs/>
                          <w:color w:val="FF0000"/>
                          <w:kern w:val="0"/>
                          <w:sz w:val="21"/>
                          <w:szCs w:val="21"/>
                          <w:lang w:val="en-US" w:eastAsia="zh-CN"/>
                        </w:rPr>
                      </w:pPr>
                      <w:r>
                        <w:rPr>
                          <w:rFonts w:hint="eastAsia" w:ascii="宋体" w:hAnsi="宋体" w:eastAsia="宋体" w:cs="宋体"/>
                          <w:kern w:val="0"/>
                          <w:sz w:val="21"/>
                          <w:szCs w:val="21"/>
                        </w:rPr>
                        <w:t>单独成新页</w:t>
                      </w:r>
                    </w:p>
                  </w:txbxContent>
                </v:textbox>
              </v:shape>
            </w:pict>
          </mc:Fallback>
        </mc:AlternateContent>
      </w:r>
    </w:p>
    <w:p w14:paraId="3766F455">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val="0"/>
          <w:bCs w:val="0"/>
          <w:color w:val="auto"/>
          <w:sz w:val="21"/>
          <w:szCs w:val="21"/>
          <w:shd w:val="clear" w:color="auto" w:fill="auto"/>
          <w:lang w:val="en-US" w:eastAsia="zh-CN"/>
        </w:rPr>
      </w:pPr>
      <w:r>
        <w:rPr>
          <w:rFonts w:hint="eastAsia" w:asciiTheme="minorEastAsia" w:hAnsiTheme="minorEastAsia" w:eastAsiaTheme="minorEastAsia" w:cstheme="minorEastAsia"/>
          <w:b w:val="0"/>
          <w:bCs w:val="0"/>
          <w:i w:val="0"/>
          <w:iCs w:val="0"/>
          <w:caps w:val="0"/>
          <w:color w:val="auto"/>
          <w:spacing w:val="0"/>
          <w:sz w:val="21"/>
          <w:szCs w:val="21"/>
          <w:shd w:val="clear" w:color="auto" w:fill="auto"/>
          <w:lang w:val="en-US" w:eastAsia="zh-CN"/>
        </w:rPr>
        <w:t>[2]图3</w:t>
      </w:r>
      <w:r>
        <w:rPr>
          <w:rFonts w:hint="eastAsia" w:asciiTheme="minorEastAsia" w:hAnsiTheme="minorEastAsia" w:cstheme="minorEastAsia"/>
          <w:b w:val="0"/>
          <w:bCs w:val="0"/>
          <w:i w:val="0"/>
          <w:iCs w:val="0"/>
          <w:caps w:val="0"/>
          <w:color w:val="auto"/>
          <w:spacing w:val="0"/>
          <w:sz w:val="21"/>
          <w:szCs w:val="21"/>
          <w:shd w:val="clear" w:color="auto" w:fill="auto"/>
          <w:lang w:val="en-US" w:eastAsia="zh-CN"/>
        </w:rPr>
        <w:t>来源于</w:t>
      </w:r>
      <w:r>
        <w:rPr>
          <w:rFonts w:hint="eastAsia" w:asciiTheme="minorEastAsia" w:hAnsiTheme="minorEastAsia" w:eastAsiaTheme="minorEastAsia" w:cstheme="minorEastAsia"/>
          <w:b w:val="0"/>
          <w:bCs w:val="0"/>
          <w:color w:val="auto"/>
          <w:sz w:val="21"/>
          <w:szCs w:val="21"/>
          <w:shd w:val="clear" w:color="auto" w:fill="auto"/>
          <w:lang w:val="en-US" w:eastAsia="zh-CN"/>
        </w:rPr>
        <w:t>https：//www.chinaagv.com/news/detail/202307/27387.html</w:t>
      </w:r>
    </w:p>
    <w:p w14:paraId="0147D4C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val="0"/>
          <w:bCs w:val="0"/>
          <w:color w:val="auto"/>
          <w:sz w:val="21"/>
          <w:szCs w:val="21"/>
          <w:shd w:val="clear" w:color="auto" w:fill="auto"/>
          <w:lang w:val="en-US" w:eastAsia="zh-CN"/>
        </w:rPr>
      </w:pPr>
      <w:r>
        <w:rPr>
          <w:sz w:val="24"/>
        </w:rPr>
        <mc:AlternateContent>
          <mc:Choice Requires="wps">
            <w:drawing>
              <wp:anchor distT="0" distB="0" distL="114300" distR="114300" simplePos="0" relativeHeight="251694080" behindDoc="0" locked="0" layoutInCell="1" allowOverlap="1">
                <wp:simplePos x="0" y="0"/>
                <wp:positionH relativeFrom="column">
                  <wp:posOffset>3944620</wp:posOffset>
                </wp:positionH>
                <wp:positionV relativeFrom="paragraph">
                  <wp:posOffset>147955</wp:posOffset>
                </wp:positionV>
                <wp:extent cx="2110105" cy="1047115"/>
                <wp:effectExtent l="5080" t="4445" r="5715" b="15240"/>
                <wp:wrapNone/>
                <wp:docPr id="102" name="文本框 102"/>
                <wp:cNvGraphicFramePr/>
                <a:graphic xmlns:a="http://schemas.openxmlformats.org/drawingml/2006/main">
                  <a:graphicData uri="http://schemas.microsoft.com/office/word/2010/wordprocessingShape">
                    <wps:wsp>
                      <wps:cNvSpPr txBox="1"/>
                      <wps:spPr>
                        <a:xfrm>
                          <a:off x="0" y="0"/>
                          <a:ext cx="2110105" cy="104711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58D0ED">
                            <w:pPr>
                              <w:pStyle w:val="4"/>
                              <w:spacing w:line="240" w:lineRule="auto"/>
                              <w:rPr>
                                <w:rFonts w:hint="eastAsia" w:ascii="宋体" w:hAnsi="宋体" w:eastAsia="宋体" w:cs="宋体"/>
                                <w:kern w:val="0"/>
                                <w:sz w:val="21"/>
                                <w:szCs w:val="21"/>
                              </w:rPr>
                            </w:pPr>
                            <w:r>
                              <w:rPr>
                                <w:rFonts w:hint="eastAsia" w:ascii="黑体" w:hAnsi="黑体" w:eastAsia="黑体" w:cs="黑体"/>
                                <w:b w:val="0"/>
                                <w:bCs/>
                                <w:sz w:val="21"/>
                                <w:szCs w:val="21"/>
                                <w:lang w:val="en-US" w:eastAsia="zh-CN"/>
                              </w:rPr>
                              <w:t>图表内容来源较多</w:t>
                            </w:r>
                            <w:r>
                              <w:rPr>
                                <w:rFonts w:hint="eastAsia" w:ascii="黑体" w:hAnsi="黑体" w:eastAsia="黑体" w:cs="黑体"/>
                                <w:b w:val="0"/>
                                <w:bCs/>
                                <w:sz w:val="21"/>
                                <w:szCs w:val="21"/>
                              </w:rPr>
                              <w:t>：</w:t>
                            </w:r>
                          </w:p>
                          <w:p w14:paraId="5F83FF9F">
                            <w:pPr>
                              <w:rPr>
                                <w:rFonts w:hint="eastAsia" w:ascii="宋体" w:hAnsi="宋体" w:eastAsia="宋体" w:cs="宋体"/>
                                <w:kern w:val="0"/>
                                <w:sz w:val="21"/>
                                <w:szCs w:val="21"/>
                              </w:rPr>
                            </w:pPr>
                            <w:r>
                              <w:rPr>
                                <w:rFonts w:hint="eastAsia" w:ascii="宋体" w:hAnsi="宋体" w:eastAsia="宋体" w:cs="宋体"/>
                                <w:kern w:val="0"/>
                                <w:sz w:val="21"/>
                                <w:szCs w:val="21"/>
                              </w:rPr>
                              <w:t xml:space="preserve">宋体，五号，左顶格对齐; </w:t>
                            </w:r>
                          </w:p>
                          <w:p w14:paraId="5E82FBBE">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43441531">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段前间距0行、段后0行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6pt;margin-top:11.65pt;height:82.45pt;width:166.15pt;z-index:251694080;mso-width-relative:page;mso-height-relative:page;" fillcolor="#C8E5B3 [1303]" filled="t" stroked="t" coordsize="21600,21600" o:gfxdata="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PwnAnZAAAACgEAAA8AAAAAAAAAAQAgAAAAIgAA&#10;AGRycy9kb3ducmV2LnhtbFBLAQIUABQAAAAIAIdO4kBm0H8/eQIAAPUEAAAOAAAAAAAAAAEAIAAA&#10;ACgBAABkcnMvZTJvRG9jLnhtbFBLBQYAAAAABgAGAFkBAAATBgAAAAA=&#10;">
                <v:fill on="t" focussize="0,0"/>
                <v:stroke weight="0.5pt" color="#000000 [3204]" joinstyle="round"/>
                <v:imagedata o:title=""/>
                <o:lock v:ext="edit" aspectratio="f"/>
                <v:textbox>
                  <w:txbxContent>
                    <w:p w14:paraId="6C58D0ED">
                      <w:pPr>
                        <w:pStyle w:val="4"/>
                        <w:spacing w:line="240" w:lineRule="auto"/>
                        <w:rPr>
                          <w:rFonts w:hint="eastAsia" w:ascii="宋体" w:hAnsi="宋体" w:eastAsia="宋体" w:cs="宋体"/>
                          <w:kern w:val="0"/>
                          <w:sz w:val="21"/>
                          <w:szCs w:val="21"/>
                        </w:rPr>
                      </w:pPr>
                      <w:r>
                        <w:rPr>
                          <w:rFonts w:hint="eastAsia" w:ascii="黑体" w:hAnsi="黑体" w:eastAsia="黑体" w:cs="黑体"/>
                          <w:b w:val="0"/>
                          <w:bCs/>
                          <w:sz w:val="21"/>
                          <w:szCs w:val="21"/>
                          <w:lang w:val="en-US" w:eastAsia="zh-CN"/>
                        </w:rPr>
                        <w:t>图表内容来源较多</w:t>
                      </w:r>
                      <w:r>
                        <w:rPr>
                          <w:rFonts w:hint="eastAsia" w:ascii="黑体" w:hAnsi="黑体" w:eastAsia="黑体" w:cs="黑体"/>
                          <w:b w:val="0"/>
                          <w:bCs/>
                          <w:sz w:val="21"/>
                          <w:szCs w:val="21"/>
                        </w:rPr>
                        <w:t>：</w:t>
                      </w:r>
                    </w:p>
                    <w:p w14:paraId="5F83FF9F">
                      <w:pPr>
                        <w:rPr>
                          <w:rFonts w:hint="eastAsia" w:ascii="宋体" w:hAnsi="宋体" w:eastAsia="宋体" w:cs="宋体"/>
                          <w:kern w:val="0"/>
                          <w:sz w:val="21"/>
                          <w:szCs w:val="21"/>
                        </w:rPr>
                      </w:pPr>
                      <w:r>
                        <w:rPr>
                          <w:rFonts w:hint="eastAsia" w:ascii="宋体" w:hAnsi="宋体" w:eastAsia="宋体" w:cs="宋体"/>
                          <w:kern w:val="0"/>
                          <w:sz w:val="21"/>
                          <w:szCs w:val="21"/>
                        </w:rPr>
                        <w:t xml:space="preserve">宋体，五号，左顶格对齐; </w:t>
                      </w:r>
                    </w:p>
                    <w:p w14:paraId="5E82FBBE">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43441531">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段前间距0行、段后0行</w:t>
                      </w:r>
                    </w:p>
                  </w:txbxContent>
                </v:textbox>
              </v:shape>
            </w:pict>
          </mc:Fallback>
        </mc:AlternateContent>
      </w:r>
      <w:r>
        <w:rPr>
          <w:rFonts w:hint="eastAsia" w:asciiTheme="minorEastAsia" w:hAnsiTheme="minorEastAsia" w:eastAsiaTheme="minorEastAsia" w:cstheme="minorEastAsia"/>
          <w:b w:val="0"/>
          <w:bCs w:val="0"/>
          <w:color w:val="auto"/>
          <w:sz w:val="21"/>
          <w:szCs w:val="21"/>
          <w:shd w:val="clear" w:color="auto" w:fill="auto"/>
          <w:lang w:val="en-US" w:eastAsia="zh-CN"/>
        </w:rPr>
        <w:t>[3]图4</w:t>
      </w:r>
      <w:r>
        <w:rPr>
          <w:rFonts w:hint="eastAsia" w:asciiTheme="minorEastAsia" w:hAnsiTheme="minorEastAsia" w:cstheme="minorEastAsia"/>
          <w:b w:val="0"/>
          <w:bCs w:val="0"/>
          <w:color w:val="auto"/>
          <w:sz w:val="21"/>
          <w:szCs w:val="21"/>
          <w:shd w:val="clear" w:color="auto" w:fill="auto"/>
          <w:lang w:val="en-US" w:eastAsia="zh-CN"/>
        </w:rPr>
        <w:t>来源于</w:t>
      </w:r>
      <w:r>
        <w:rPr>
          <w:rFonts w:hint="eastAsia" w:asciiTheme="minorEastAsia" w:hAnsiTheme="minorEastAsia" w:eastAsiaTheme="minorEastAsia" w:cstheme="minorEastAsia"/>
          <w:b w:val="0"/>
          <w:bCs w:val="0"/>
          <w:color w:val="auto"/>
          <w:sz w:val="21"/>
          <w:szCs w:val="21"/>
          <w:u w:val="none"/>
          <w:shd w:val="clear" w:color="auto" w:fill="auto"/>
          <w:lang w:val="en-US" w:eastAsia="zh-CN"/>
        </w:rPr>
        <w:fldChar w:fldCharType="begin"/>
      </w:r>
      <w:r>
        <w:rPr>
          <w:rFonts w:hint="eastAsia" w:asciiTheme="minorEastAsia" w:hAnsiTheme="minorEastAsia" w:eastAsiaTheme="minorEastAsia" w:cstheme="minorEastAsia"/>
          <w:b w:val="0"/>
          <w:bCs w:val="0"/>
          <w:color w:val="auto"/>
          <w:sz w:val="21"/>
          <w:szCs w:val="21"/>
          <w:u w:val="none"/>
          <w:shd w:val="clear" w:color="auto" w:fill="auto"/>
          <w:lang w:val="en-US" w:eastAsia="zh-CN"/>
        </w:rPr>
        <w:instrText xml:space="preserve"> HYPERLINK "https://www.thepaper.cn/newsDetail_forward_18757612）" </w:instrText>
      </w:r>
      <w:r>
        <w:rPr>
          <w:rFonts w:hint="eastAsia" w:asciiTheme="minorEastAsia" w:hAnsiTheme="minorEastAsia" w:eastAsiaTheme="minorEastAsia" w:cstheme="minorEastAsia"/>
          <w:b w:val="0"/>
          <w:bCs w:val="0"/>
          <w:color w:val="auto"/>
          <w:sz w:val="21"/>
          <w:szCs w:val="21"/>
          <w:u w:val="none"/>
          <w:shd w:val="clear" w:color="auto" w:fill="auto"/>
          <w:lang w:val="en-US" w:eastAsia="zh-CN"/>
        </w:rPr>
        <w:fldChar w:fldCharType="separate"/>
      </w:r>
      <w:r>
        <w:rPr>
          <w:rStyle w:val="16"/>
          <w:rFonts w:hint="eastAsia" w:asciiTheme="minorEastAsia" w:hAnsiTheme="minorEastAsia" w:eastAsiaTheme="minorEastAsia" w:cstheme="minorEastAsia"/>
          <w:b w:val="0"/>
          <w:bCs w:val="0"/>
          <w:color w:val="auto"/>
          <w:sz w:val="21"/>
          <w:szCs w:val="21"/>
          <w:u w:val="none"/>
          <w:shd w:val="clear" w:color="auto" w:fill="auto"/>
          <w:lang w:val="en-US" w:eastAsia="zh-CN"/>
        </w:rPr>
        <w:t>http</w:t>
      </w:r>
      <w:r>
        <w:rPr>
          <w:rStyle w:val="16"/>
          <w:rFonts w:hint="eastAsia" w:asciiTheme="minorEastAsia" w:hAnsiTheme="minorEastAsia" w:eastAsiaTheme="minorEastAsia" w:cstheme="minorEastAsia"/>
          <w:b w:val="0"/>
          <w:bCs w:val="0"/>
          <w:color w:val="auto"/>
          <w:kern w:val="0"/>
          <w:sz w:val="21"/>
          <w:szCs w:val="21"/>
          <w:u w:val="none"/>
          <w:shd w:val="clear" w:color="auto" w:fill="auto"/>
          <w:lang w:val="en-US" w:eastAsia="zh-CN" w:bidi="ar"/>
        </w:rPr>
        <w:t>s://www.thepaper.cn/newsDetail_forward_18757612</w:t>
      </w:r>
      <w:r>
        <w:rPr>
          <w:rFonts w:hint="eastAsia" w:asciiTheme="minorEastAsia" w:hAnsiTheme="minorEastAsia" w:eastAsiaTheme="minorEastAsia" w:cstheme="minorEastAsia"/>
          <w:b w:val="0"/>
          <w:bCs w:val="0"/>
          <w:color w:val="auto"/>
          <w:sz w:val="21"/>
          <w:szCs w:val="21"/>
          <w:u w:val="none"/>
          <w:shd w:val="clear" w:color="auto" w:fill="auto"/>
          <w:lang w:val="en-US" w:eastAsia="zh-CN"/>
        </w:rPr>
        <w:fldChar w:fldCharType="end"/>
      </w:r>
    </w:p>
    <w:p w14:paraId="0D483F9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outlineLvl w:val="9"/>
        <w:rPr>
          <w:rFonts w:hint="eastAsia" w:asciiTheme="minorEastAsia" w:hAnsiTheme="minorEastAsia" w:eastAsiaTheme="minorEastAsia" w:cstheme="minorEastAsia"/>
          <w:b w:val="0"/>
          <w:bCs w:val="0"/>
          <w:color w:val="auto"/>
          <w:sz w:val="21"/>
          <w:szCs w:val="21"/>
          <w:shd w:val="clear" w:color="auto" w:fill="auto"/>
          <w:lang w:val="en-US" w:eastAsia="zh-CN"/>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[4]图5、图21</w:t>
      </w:r>
      <w:r>
        <w:rPr>
          <w:rFonts w:hint="eastAsia" w:asciiTheme="minorEastAsia" w:hAnsiTheme="minorEastAsia" w:cstheme="minorEastAsia"/>
          <w:b w:val="0"/>
          <w:bCs w:val="0"/>
          <w:color w:val="auto"/>
          <w:sz w:val="21"/>
          <w:szCs w:val="21"/>
          <w:shd w:val="clear" w:color="auto" w:fill="auto"/>
          <w:lang w:val="en-US" w:eastAsia="zh-CN"/>
        </w:rPr>
        <w:t>来源于</w:t>
      </w:r>
      <w:r>
        <w:rPr>
          <w:rFonts w:hint="eastAsia" w:asciiTheme="minorEastAsia" w:hAnsiTheme="minorEastAsia" w:eastAsiaTheme="minorEastAsia" w:cstheme="minorEastAsia"/>
          <w:b w:val="0"/>
          <w:bCs w:val="0"/>
          <w:color w:val="auto"/>
          <w:sz w:val="21"/>
          <w:szCs w:val="21"/>
          <w:shd w:val="clear" w:color="auto" w:fill="auto"/>
          <w:lang w:val="en-US" w:eastAsia="zh-CN"/>
        </w:rPr>
        <w:t>http</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s:</w:t>
      </w:r>
      <w:r>
        <w:rPr>
          <w:rFonts w:hint="eastAsia" w:asciiTheme="minorEastAsia" w:hAnsiTheme="minorEastAsia" w:eastAsiaTheme="minorEastAsia" w:cstheme="minorEastAsia"/>
          <w:b w:val="0"/>
          <w:bCs w:val="0"/>
          <w:color w:val="auto"/>
          <w:sz w:val="21"/>
          <w:szCs w:val="21"/>
          <w:shd w:val="clear" w:color="auto" w:fill="auto"/>
          <w:lang w:val="en-US" w:eastAsia="zh-CN"/>
        </w:rPr>
        <w:t>//www.helichina.com</w:t>
      </w:r>
    </w:p>
    <w:p w14:paraId="115F0BC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val="0"/>
          <w:bCs w:val="0"/>
          <w:color w:val="auto"/>
          <w:sz w:val="21"/>
          <w:szCs w:val="21"/>
          <w:shd w:val="clear" w:color="auto" w:fill="auto"/>
          <w:lang w:val="en-US" w:eastAsia="zh-CN"/>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w:t>
      </w:r>
      <w:r>
        <w:rPr>
          <w:rFonts w:hint="eastAsia" w:asciiTheme="minorEastAsia" w:hAnsiTheme="minorEastAsia" w:cstheme="minorEastAsia"/>
          <w:b w:val="0"/>
          <w:bCs w:val="0"/>
          <w:color w:val="auto"/>
          <w:kern w:val="0"/>
          <w:sz w:val="21"/>
          <w:szCs w:val="21"/>
          <w:shd w:val="clear" w:color="auto" w:fill="auto"/>
          <w:lang w:val="en-US" w:eastAsia="zh-CN" w:bidi="ar"/>
        </w:rPr>
        <w:t>5</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]图20来源</w:t>
      </w:r>
      <w:r>
        <w:rPr>
          <w:rFonts w:hint="eastAsia" w:asciiTheme="minorEastAsia" w:hAnsiTheme="minorEastAsia" w:cstheme="minorEastAsia"/>
          <w:b w:val="0"/>
          <w:bCs w:val="0"/>
          <w:color w:val="auto"/>
          <w:kern w:val="0"/>
          <w:sz w:val="21"/>
          <w:szCs w:val="21"/>
          <w:shd w:val="clear" w:color="auto" w:fill="auto"/>
          <w:lang w:val="en-US" w:eastAsia="zh-CN" w:bidi="ar"/>
        </w:rPr>
        <w:t>于</w:t>
      </w:r>
      <w:r>
        <w:rPr>
          <w:rFonts w:hint="eastAsia" w:asciiTheme="minorEastAsia" w:hAnsiTheme="minorEastAsia" w:eastAsiaTheme="minorEastAsia" w:cstheme="minorEastAsia"/>
          <w:color w:val="000000"/>
          <w:kern w:val="0"/>
          <w:sz w:val="21"/>
          <w:szCs w:val="21"/>
          <w:lang w:val="en-US" w:eastAsia="zh-CN" w:bidi="ar"/>
        </w:rPr>
        <w:t>https://www.51wendang.com/doc/5997604f4626c12f63eb2a38/2</w:t>
      </w:r>
    </w:p>
    <w:p w14:paraId="58685453">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outlineLvl w:val="9"/>
        <w:rPr>
          <w:rFonts w:hint="eastAsia" w:asciiTheme="minorEastAsia" w:hAnsiTheme="minorEastAsia" w:eastAsiaTheme="minorEastAsia" w:cstheme="minorEastAsia"/>
          <w:b w:val="0"/>
          <w:bCs w:val="0"/>
          <w:color w:val="auto"/>
          <w:kern w:val="0"/>
          <w:sz w:val="21"/>
          <w:szCs w:val="21"/>
          <w:shd w:val="clear" w:color="auto" w:fill="auto"/>
          <w:lang w:val="en-US" w:eastAsia="zh-CN" w:bidi="ar"/>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w:t>
      </w:r>
      <w:r>
        <w:rPr>
          <w:rFonts w:hint="eastAsia" w:asciiTheme="minorEastAsia" w:hAnsiTheme="minorEastAsia" w:cstheme="minorEastAsia"/>
          <w:b w:val="0"/>
          <w:bCs w:val="0"/>
          <w:color w:val="auto"/>
          <w:kern w:val="0"/>
          <w:sz w:val="21"/>
          <w:szCs w:val="21"/>
          <w:shd w:val="clear" w:color="auto" w:fill="auto"/>
          <w:lang w:val="en-US" w:eastAsia="zh-CN" w:bidi="ar"/>
        </w:rPr>
        <w:t>6</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]图22</w:t>
      </w:r>
      <w:r>
        <w:rPr>
          <w:rFonts w:hint="eastAsia" w:asciiTheme="minorEastAsia" w:hAnsiTheme="minorEastAsia" w:eastAsiaTheme="minorEastAsia" w:cstheme="minorEastAsia"/>
          <w:b w:val="0"/>
          <w:bCs w:val="0"/>
          <w:color w:val="auto"/>
          <w:sz w:val="21"/>
          <w:szCs w:val="21"/>
          <w:shd w:val="clear" w:color="auto" w:fill="auto"/>
          <w:lang w:val="en-US" w:eastAsia="zh-CN"/>
        </w:rPr>
        <w:t>来源于</w:t>
      </w:r>
      <w:r>
        <w:rPr>
          <w:rFonts w:hint="eastAsia" w:asciiTheme="minorEastAsia" w:hAnsiTheme="minorEastAsia" w:eastAsiaTheme="minorEastAsia" w:cstheme="minorEastAsia"/>
          <w:b w:val="0"/>
          <w:bCs w:val="0"/>
          <w:sz w:val="21"/>
          <w:szCs w:val="21"/>
        </w:rPr>
        <w:t>https://www.helichina.com/product/detail/index.html?id=51</w:t>
      </w:r>
    </w:p>
    <w:p w14:paraId="553497B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Theme="minorEastAsia" w:hAnsiTheme="minorEastAsia" w:eastAsiaTheme="minorEastAsia" w:cstheme="minorEastAsia"/>
          <w:b w:val="0"/>
          <w:bCs w:val="0"/>
          <w:color w:val="auto"/>
          <w:sz w:val="21"/>
          <w:szCs w:val="21"/>
          <w:shd w:val="clear" w:color="auto" w:fill="auto"/>
          <w:lang w:eastAsia="zh-CN"/>
        </w:rPr>
      </w:pP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[7]图23</w:t>
      </w:r>
      <w:r>
        <w:rPr>
          <w:rFonts w:hint="eastAsia" w:asciiTheme="minorEastAsia" w:hAnsiTheme="minorEastAsia" w:eastAsiaTheme="minorEastAsia" w:cstheme="minorEastAsia"/>
          <w:b w:val="0"/>
          <w:bCs w:val="0"/>
          <w:color w:val="auto"/>
          <w:sz w:val="21"/>
          <w:szCs w:val="21"/>
          <w:shd w:val="clear" w:color="auto" w:fill="auto"/>
          <w:lang w:val="en-US" w:eastAsia="zh-CN"/>
        </w:rPr>
        <w:t>来源于</w:t>
      </w:r>
      <w:r>
        <w:rPr>
          <w:rFonts w:hint="eastAsia" w:asciiTheme="minorEastAsia" w:hAnsiTheme="minorEastAsia" w:eastAsiaTheme="minorEastAsia" w:cstheme="minorEastAsia"/>
          <w:sz w:val="21"/>
          <w:szCs w:val="21"/>
        </w:rPr>
        <w:t>https://baijiahao.baidu.com/s?id=1675507795121161058</w:t>
      </w:r>
    </w:p>
    <w:p w14:paraId="5089347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val="0"/>
          <w:bCs w:val="0"/>
          <w:color w:val="auto"/>
          <w:sz w:val="21"/>
          <w:szCs w:val="21"/>
          <w:shd w:val="clear" w:color="auto" w:fill="auto"/>
          <w:lang w:val="en-US" w:eastAsia="zh-CN"/>
        </w:rPr>
        <w:t>[8]图24</w:t>
      </w:r>
      <w:r>
        <w:rPr>
          <w:rFonts w:hint="eastAsia" w:asciiTheme="minorEastAsia" w:hAnsiTheme="minorEastAsia" w:cstheme="minorEastAsia"/>
          <w:b w:val="0"/>
          <w:bCs w:val="0"/>
          <w:color w:val="auto"/>
          <w:sz w:val="21"/>
          <w:szCs w:val="21"/>
          <w:shd w:val="clear" w:color="auto" w:fill="auto"/>
          <w:lang w:val="en-US" w:eastAsia="zh-CN"/>
        </w:rPr>
        <w:t>来源于</w:t>
      </w:r>
      <w:r>
        <w:rPr>
          <w:rFonts w:hint="eastAsia" w:asciiTheme="minorEastAsia" w:hAnsiTheme="minorEastAsia" w:eastAsiaTheme="minorEastAsia" w:cstheme="minorEastAsia"/>
          <w:sz w:val="21"/>
          <w:szCs w:val="21"/>
        </w:rPr>
        <w:t>https://blog.csdn.net/m0_52376787/article/details/129853972</w:t>
      </w:r>
    </w:p>
    <w:p w14:paraId="7AE45FE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[9]图25来源于</w:t>
      </w:r>
      <w:r>
        <w:rPr>
          <w:rFonts w:hint="eastAsia" w:asciiTheme="minorEastAsia" w:hAnsiTheme="minorEastAsia" w:eastAsiaTheme="minorEastAsia" w:cstheme="minorEastAsia"/>
          <w:sz w:val="21"/>
          <w:szCs w:val="21"/>
        </w:rPr>
        <w:t>https://www.linbir.com/industrynews/807884.html</w:t>
      </w:r>
    </w:p>
    <w:p w14:paraId="3DF26FF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jc w:val="left"/>
        <w:textAlignment w:val="auto"/>
        <w:outlineLvl w:val="9"/>
        <w:rPr>
          <w:rFonts w:hint="eastAsia" w:asciiTheme="minorEastAsia" w:hAnsiTheme="minorEastAsia" w:eastAsiaTheme="minorEastAsia" w:cstheme="minorEastAsia"/>
          <w:b w:val="0"/>
          <w:bCs w:val="0"/>
          <w:color w:val="auto"/>
          <w:sz w:val="21"/>
          <w:szCs w:val="21"/>
          <w:shd w:val="clear" w:color="auto" w:fill="auto"/>
          <w:lang w:eastAsia="zh-CN"/>
        </w:rPr>
      </w:pPr>
      <w:r>
        <w:rPr>
          <w:rFonts w:hint="eastAsia" w:asciiTheme="minorEastAsia" w:hAnsiTheme="minorEastAsia" w:eastAsiaTheme="minorEastAsia" w:cstheme="minorEastAsia"/>
          <w:b w:val="0"/>
          <w:bCs w:val="0"/>
          <w:color w:val="auto"/>
          <w:sz w:val="21"/>
          <w:szCs w:val="21"/>
          <w:shd w:val="clear" w:color="auto" w:fill="auto"/>
          <w:lang w:val="en-US" w:eastAsia="zh-CN"/>
        </w:rPr>
        <w:t>[10]图26、图27来源于</w:t>
      </w:r>
      <w:r>
        <w:rPr>
          <w:rFonts w:hint="eastAsia" w:asciiTheme="minorEastAsia" w:hAnsiTheme="minorEastAsia" w:eastAsiaTheme="minorEastAsia" w:cstheme="minorEastAsia"/>
          <w:sz w:val="21"/>
          <w:szCs w:val="21"/>
        </w:rPr>
        <w:t>https://blog.csdn.net/weixin_29470121/article/details/112496739</w:t>
      </w:r>
    </w:p>
    <w:p w14:paraId="41A1AEC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outlineLvl w:val="9"/>
        <w:rPr>
          <w:rFonts w:hint="eastAsia" w:asciiTheme="minorEastAsia" w:hAnsiTheme="minorEastAsia" w:eastAsiaTheme="minorEastAsia" w:cstheme="minorEastAsia"/>
          <w:b w:val="0"/>
          <w:bCs w:val="0"/>
          <w:color w:val="auto"/>
          <w:kern w:val="0"/>
          <w:sz w:val="21"/>
          <w:szCs w:val="21"/>
          <w:shd w:val="clear" w:color="auto" w:fill="auto"/>
          <w:lang w:val="en-US" w:eastAsia="zh-CN" w:bidi="ar"/>
        </w:rPr>
      </w:pPr>
      <w:r>
        <w:rPr>
          <w:rFonts w:hint="eastAsia" w:asciiTheme="minorEastAsia" w:hAnsiTheme="minorEastAsia" w:eastAsiaTheme="minorEastAsia" w:cstheme="minorEastAsia"/>
          <w:b w:val="0"/>
          <w:bCs w:val="0"/>
          <w:color w:val="auto"/>
          <w:sz w:val="21"/>
          <w:szCs w:val="21"/>
          <w:shd w:val="clear" w:color="auto" w:fill="auto"/>
          <w:lang w:val="en-US" w:eastAsia="zh-CN"/>
        </w:rPr>
        <w:t>[11]图42、图43来源于</w:t>
      </w:r>
      <w:r>
        <w:rPr>
          <w:rFonts w:hint="eastAsia" w:asciiTheme="minorEastAsia" w:hAnsiTheme="minorEastAsia" w:eastAsiaTheme="minorEastAsia" w:cstheme="minorEastAsia"/>
          <w:sz w:val="21"/>
          <w:szCs w:val="21"/>
        </w:rPr>
        <w:t>http://www.szgsg.com/xwzx/cjwt/97.html</w:t>
      </w:r>
    </w:p>
    <w:p w14:paraId="3FFF814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9"/>
        <w:rPr>
          <w:rFonts w:hint="default" w:asciiTheme="minorEastAsia" w:hAnsiTheme="minorEastAsia" w:eastAsiaTheme="minorEastAsia" w:cstheme="minorEastAsia"/>
          <w:b w:val="0"/>
          <w:bCs w:val="0"/>
          <w:color w:val="auto"/>
          <w:kern w:val="0"/>
          <w:sz w:val="21"/>
          <w:szCs w:val="21"/>
          <w:shd w:val="clear" w:color="auto" w:fill="auto"/>
          <w:lang w:val="en-US" w:eastAsia="zh-CN" w:bidi="ar"/>
        </w:rPr>
      </w:pPr>
      <w:r>
        <w:rPr>
          <w:rFonts w:hint="eastAsia" w:asciiTheme="minorEastAsia" w:hAnsiTheme="minorEastAsia" w:cstheme="minorEastAsia"/>
          <w:b w:val="0"/>
          <w:bCs w:val="0"/>
          <w:color w:val="auto"/>
          <w:kern w:val="0"/>
          <w:sz w:val="21"/>
          <w:szCs w:val="21"/>
          <w:shd w:val="clear" w:color="auto" w:fill="auto"/>
          <w:lang w:val="en-US" w:eastAsia="zh-CN" w:bidi="ar"/>
        </w:rPr>
        <w:t>其他图片</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由</w:t>
      </w:r>
      <w:r>
        <w:rPr>
          <w:rFonts w:hint="eastAsia" w:asciiTheme="minorEastAsia" w:hAnsiTheme="minorEastAsia" w:cstheme="minorEastAsia"/>
          <w:b w:val="0"/>
          <w:bCs w:val="0"/>
          <w:color w:val="auto"/>
          <w:kern w:val="0"/>
          <w:sz w:val="21"/>
          <w:szCs w:val="21"/>
          <w:shd w:val="clear" w:color="auto" w:fill="auto"/>
          <w:lang w:val="en-US" w:eastAsia="zh-CN" w:bidi="ar"/>
        </w:rPr>
        <w:t>作者</w:t>
      </w:r>
      <w:r>
        <w:rPr>
          <w:rFonts w:hint="eastAsia" w:asciiTheme="minorEastAsia" w:hAnsiTheme="minorEastAsia" w:eastAsiaTheme="minorEastAsia" w:cstheme="minorEastAsia"/>
          <w:b w:val="0"/>
          <w:bCs w:val="0"/>
          <w:color w:val="auto"/>
          <w:kern w:val="0"/>
          <w:sz w:val="21"/>
          <w:szCs w:val="21"/>
          <w:shd w:val="clear" w:color="auto" w:fill="auto"/>
          <w:lang w:val="en-US" w:eastAsia="zh-CN" w:bidi="ar"/>
        </w:rPr>
        <w:t>创作</w:t>
      </w:r>
      <w:r>
        <w:rPr>
          <w:rFonts w:hint="eastAsia" w:asciiTheme="minorEastAsia" w:hAnsiTheme="minorEastAsia" w:cstheme="minorEastAsia"/>
          <w:b w:val="0"/>
          <w:bCs w:val="0"/>
          <w:color w:val="auto"/>
          <w:kern w:val="0"/>
          <w:sz w:val="21"/>
          <w:szCs w:val="21"/>
          <w:shd w:val="clear" w:color="auto" w:fill="auto"/>
          <w:lang w:val="en-US" w:eastAsia="zh-CN" w:bidi="ar"/>
        </w:rPr>
        <w:t>完成。</w:t>
      </w:r>
    </w:p>
    <w:p w14:paraId="3A760E01">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Chars="300" w:right="0" w:rightChars="0"/>
        <w:jc w:val="both"/>
        <w:rPr>
          <w:rFonts w:hint="eastAsia" w:asciiTheme="minorEastAsia" w:hAnsiTheme="minorEastAsia" w:cstheme="minorEastAsia"/>
          <w:b/>
          <w:bCs/>
          <w:color w:val="000000"/>
          <w:kern w:val="0"/>
          <w:sz w:val="24"/>
          <w:szCs w:val="24"/>
          <w:lang w:val="en-US" w:eastAsia="zh-CN" w:bidi="ar"/>
        </w:rPr>
      </w:pPr>
    </w:p>
    <w:p w14:paraId="6FA19607">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Chars="300" w:right="0" w:rightChars="0"/>
        <w:jc w:val="both"/>
        <w:rPr>
          <w:rFonts w:hint="eastAsia" w:asciiTheme="minorEastAsia" w:hAnsiTheme="minorEastAsia" w:cstheme="minorEastAsia"/>
          <w:b/>
          <w:bCs/>
          <w:color w:val="000000"/>
          <w:kern w:val="0"/>
          <w:sz w:val="24"/>
          <w:szCs w:val="24"/>
          <w:lang w:val="en-US" w:eastAsia="zh-CN" w:bidi="ar"/>
        </w:rPr>
      </w:pPr>
      <w:r>
        <w:rPr>
          <w:sz w:val="24"/>
        </w:rPr>
        <mc:AlternateContent>
          <mc:Choice Requires="wps">
            <w:drawing>
              <wp:anchor distT="0" distB="0" distL="114300" distR="114300" simplePos="0" relativeHeight="251693056" behindDoc="0" locked="0" layoutInCell="1" allowOverlap="1">
                <wp:simplePos x="0" y="0"/>
                <wp:positionH relativeFrom="column">
                  <wp:posOffset>3965575</wp:posOffset>
                </wp:positionH>
                <wp:positionV relativeFrom="paragraph">
                  <wp:posOffset>238760</wp:posOffset>
                </wp:positionV>
                <wp:extent cx="2110105" cy="1047115"/>
                <wp:effectExtent l="5080" t="4445" r="5715" b="15240"/>
                <wp:wrapNone/>
                <wp:docPr id="105" name="文本框 105"/>
                <wp:cNvGraphicFramePr/>
                <a:graphic xmlns:a="http://schemas.openxmlformats.org/drawingml/2006/main">
                  <a:graphicData uri="http://schemas.microsoft.com/office/word/2010/wordprocessingShape">
                    <wps:wsp>
                      <wps:cNvSpPr txBox="1"/>
                      <wps:spPr>
                        <a:xfrm>
                          <a:off x="0" y="0"/>
                          <a:ext cx="2110105" cy="104711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2E52E0">
                            <w:pPr>
                              <w:pStyle w:val="4"/>
                              <w:spacing w:line="240" w:lineRule="auto"/>
                              <w:rPr>
                                <w:rFonts w:hint="eastAsia" w:ascii="宋体" w:hAnsi="宋体" w:eastAsia="宋体" w:cs="宋体"/>
                                <w:kern w:val="0"/>
                                <w:sz w:val="21"/>
                                <w:szCs w:val="21"/>
                              </w:rPr>
                            </w:pPr>
                            <w:r>
                              <w:rPr>
                                <w:rFonts w:hint="eastAsia" w:ascii="黑体" w:hAnsi="黑体" w:eastAsia="黑体" w:cs="黑体"/>
                                <w:b w:val="0"/>
                                <w:bCs/>
                                <w:sz w:val="21"/>
                                <w:szCs w:val="21"/>
                                <w:lang w:val="en-US" w:eastAsia="zh-CN"/>
                              </w:rPr>
                              <w:t>图表内容来源较少</w:t>
                            </w:r>
                            <w:r>
                              <w:rPr>
                                <w:rFonts w:hint="eastAsia" w:ascii="黑体" w:hAnsi="黑体" w:eastAsia="黑体" w:cs="黑体"/>
                                <w:b w:val="0"/>
                                <w:bCs/>
                                <w:sz w:val="21"/>
                                <w:szCs w:val="21"/>
                              </w:rPr>
                              <w:t>：</w:t>
                            </w:r>
                          </w:p>
                          <w:p w14:paraId="2294F140">
                            <w:pPr>
                              <w:rPr>
                                <w:rFonts w:hint="eastAsia" w:ascii="宋体" w:hAnsi="宋体" w:eastAsia="宋体" w:cs="宋体"/>
                                <w:kern w:val="0"/>
                                <w:sz w:val="21"/>
                                <w:szCs w:val="21"/>
                              </w:rPr>
                            </w:pPr>
                            <w:r>
                              <w:rPr>
                                <w:rFonts w:hint="eastAsia" w:ascii="宋体" w:hAnsi="宋体" w:eastAsia="宋体" w:cs="宋体"/>
                                <w:kern w:val="0"/>
                                <w:sz w:val="21"/>
                                <w:szCs w:val="21"/>
                              </w:rPr>
                              <w:t xml:space="preserve">宋体，五号，左顶格对齐; </w:t>
                            </w:r>
                          </w:p>
                          <w:p w14:paraId="3CCD2811">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19F4FAF6">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段前间距0行、段后0行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25pt;margin-top:18.8pt;height:82.45pt;width:166.15pt;z-index:251693056;mso-width-relative:page;mso-height-relative:page;" fillcolor="#C8E5B3 [1303]" filled="t" stroked="t" coordsize="21600,21600" o:gfxdata="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OtJ1K2gAAAAoBAAAPAAAAAAAAAAEAIAAAACIA&#10;AABkcnMvZG93bnJldi54bWxQSwECFAAUAAAACACHTuJAzeYTNXkCAAD1BAAADgAAAAAAAAABACAA&#10;AAApAQAAZHJzL2Uyb0RvYy54bWxQSwUGAAAAAAYABgBZAQAAFAYAAAAA&#10;">
                <v:fill on="t" focussize="0,0"/>
                <v:stroke weight="0.5pt" color="#000000 [3204]" joinstyle="round"/>
                <v:imagedata o:title=""/>
                <o:lock v:ext="edit" aspectratio="f"/>
                <v:textbox>
                  <w:txbxContent>
                    <w:p w14:paraId="532E52E0">
                      <w:pPr>
                        <w:pStyle w:val="4"/>
                        <w:spacing w:line="240" w:lineRule="auto"/>
                        <w:rPr>
                          <w:rFonts w:hint="eastAsia" w:ascii="宋体" w:hAnsi="宋体" w:eastAsia="宋体" w:cs="宋体"/>
                          <w:kern w:val="0"/>
                          <w:sz w:val="21"/>
                          <w:szCs w:val="21"/>
                        </w:rPr>
                      </w:pPr>
                      <w:r>
                        <w:rPr>
                          <w:rFonts w:hint="eastAsia" w:ascii="黑体" w:hAnsi="黑体" w:eastAsia="黑体" w:cs="黑体"/>
                          <w:b w:val="0"/>
                          <w:bCs/>
                          <w:sz w:val="21"/>
                          <w:szCs w:val="21"/>
                          <w:lang w:val="en-US" w:eastAsia="zh-CN"/>
                        </w:rPr>
                        <w:t>图表内容来源较少</w:t>
                      </w:r>
                      <w:r>
                        <w:rPr>
                          <w:rFonts w:hint="eastAsia" w:ascii="黑体" w:hAnsi="黑体" w:eastAsia="黑体" w:cs="黑体"/>
                          <w:b w:val="0"/>
                          <w:bCs/>
                          <w:sz w:val="21"/>
                          <w:szCs w:val="21"/>
                        </w:rPr>
                        <w:t>：</w:t>
                      </w:r>
                    </w:p>
                    <w:p w14:paraId="2294F140">
                      <w:pPr>
                        <w:rPr>
                          <w:rFonts w:hint="eastAsia" w:ascii="宋体" w:hAnsi="宋体" w:eastAsia="宋体" w:cs="宋体"/>
                          <w:kern w:val="0"/>
                          <w:sz w:val="21"/>
                          <w:szCs w:val="21"/>
                        </w:rPr>
                      </w:pPr>
                      <w:r>
                        <w:rPr>
                          <w:rFonts w:hint="eastAsia" w:ascii="宋体" w:hAnsi="宋体" w:eastAsia="宋体" w:cs="宋体"/>
                          <w:kern w:val="0"/>
                          <w:sz w:val="21"/>
                          <w:szCs w:val="21"/>
                        </w:rPr>
                        <w:t xml:space="preserve">宋体，五号，左顶格对齐; </w:t>
                      </w:r>
                    </w:p>
                    <w:p w14:paraId="3CCD2811">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19F4FAF6">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段前间距0行、段后0行</w:t>
                      </w:r>
                    </w:p>
                  </w:txbxContent>
                </v:textbox>
              </v:shape>
            </w:pict>
          </mc:Fallback>
        </mc:AlternateContent>
      </w:r>
    </w:p>
    <w:p w14:paraId="3A30FCD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pacing w:val="10"/>
          <w:sz w:val="21"/>
          <w:szCs w:val="21"/>
        </w:rPr>
      </w:pPr>
      <w:r>
        <w:rPr>
          <w:rFonts w:hint="eastAsia" w:ascii="宋体" w:hAnsi="宋体" w:eastAsia="宋体" w:cs="宋体"/>
          <w:color w:val="000000"/>
          <w:spacing w:val="10"/>
          <w:sz w:val="21"/>
          <w:szCs w:val="21"/>
        </w:rPr>
        <w:t>图2来源于http://www.baidu.com</w:t>
      </w:r>
    </w:p>
    <w:p w14:paraId="54FBD4A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pacing w:val="10"/>
          <w:sz w:val="21"/>
          <w:szCs w:val="21"/>
        </w:rPr>
      </w:pPr>
      <w:r>
        <w:rPr>
          <w:rFonts w:hint="eastAsia" w:ascii="宋体" w:hAnsi="宋体" w:eastAsia="宋体" w:cs="宋体"/>
          <w:color w:val="000000"/>
          <w:spacing w:val="10"/>
          <w:sz w:val="21"/>
          <w:szCs w:val="21"/>
        </w:rPr>
        <w:t>其他图片由作者创作完成。</w:t>
      </w:r>
    </w:p>
    <w:p w14:paraId="495CA18C">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Chars="300" w:right="0" w:rightChars="0"/>
        <w:jc w:val="both"/>
        <w:rPr>
          <w:rFonts w:hint="eastAsia" w:asciiTheme="minorEastAsia" w:hAnsiTheme="minorEastAsia" w:cstheme="minorEastAsia"/>
          <w:b/>
          <w:bCs/>
          <w:color w:val="000000"/>
          <w:kern w:val="0"/>
          <w:sz w:val="24"/>
          <w:szCs w:val="24"/>
          <w:lang w:val="en-US" w:eastAsia="zh-CN" w:bidi="ar"/>
        </w:rPr>
      </w:pPr>
    </w:p>
    <w:p w14:paraId="27745847">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Chars="300" w:right="0" w:rightChars="0"/>
        <w:jc w:val="both"/>
        <w:rPr>
          <w:rFonts w:hint="eastAsia" w:asciiTheme="minorEastAsia" w:hAnsiTheme="minorEastAsia" w:cstheme="minorEastAsia"/>
          <w:b/>
          <w:bCs/>
          <w:color w:val="000000"/>
          <w:kern w:val="0"/>
          <w:sz w:val="24"/>
          <w:szCs w:val="24"/>
          <w:lang w:val="en-US" w:eastAsia="zh-CN" w:bidi="ar"/>
        </w:rPr>
      </w:pPr>
      <w:r>
        <w:rPr>
          <w:sz w:val="24"/>
        </w:rPr>
        <mc:AlternateContent>
          <mc:Choice Requires="wps">
            <w:drawing>
              <wp:anchor distT="0" distB="0" distL="114300" distR="114300" simplePos="0" relativeHeight="251696128" behindDoc="0" locked="0" layoutInCell="1" allowOverlap="1">
                <wp:simplePos x="0" y="0"/>
                <wp:positionH relativeFrom="column">
                  <wp:posOffset>3990975</wp:posOffset>
                </wp:positionH>
                <wp:positionV relativeFrom="paragraph">
                  <wp:posOffset>233045</wp:posOffset>
                </wp:positionV>
                <wp:extent cx="2110105" cy="1047115"/>
                <wp:effectExtent l="5080" t="4445" r="5715" b="15240"/>
                <wp:wrapNone/>
                <wp:docPr id="106" name="文本框 106"/>
                <wp:cNvGraphicFramePr/>
                <a:graphic xmlns:a="http://schemas.openxmlformats.org/drawingml/2006/main">
                  <a:graphicData uri="http://schemas.microsoft.com/office/word/2010/wordprocessingShape">
                    <wps:wsp>
                      <wps:cNvSpPr txBox="1"/>
                      <wps:spPr>
                        <a:xfrm>
                          <a:off x="0" y="0"/>
                          <a:ext cx="2110105" cy="104711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9FCF0F">
                            <w:pPr>
                              <w:pStyle w:val="4"/>
                              <w:spacing w:line="240" w:lineRule="auto"/>
                              <w:rPr>
                                <w:rFonts w:hint="eastAsia" w:ascii="宋体" w:hAnsi="宋体" w:eastAsia="宋体" w:cs="宋体"/>
                                <w:kern w:val="0"/>
                                <w:sz w:val="21"/>
                                <w:szCs w:val="21"/>
                              </w:rPr>
                            </w:pPr>
                            <w:r>
                              <w:rPr>
                                <w:rFonts w:hint="eastAsia" w:ascii="黑体" w:hAnsi="黑体" w:eastAsia="黑体" w:cs="黑体"/>
                                <w:b w:val="0"/>
                                <w:bCs/>
                                <w:sz w:val="21"/>
                                <w:szCs w:val="21"/>
                                <w:lang w:val="en-US" w:eastAsia="zh-CN"/>
                              </w:rPr>
                              <w:t>图表内容较多引用同一来源</w:t>
                            </w:r>
                            <w:r>
                              <w:rPr>
                                <w:rFonts w:hint="eastAsia" w:ascii="黑体" w:hAnsi="黑体" w:eastAsia="黑体" w:cs="黑体"/>
                                <w:b w:val="0"/>
                                <w:bCs/>
                                <w:sz w:val="21"/>
                                <w:szCs w:val="21"/>
                              </w:rPr>
                              <w:t>：</w:t>
                            </w:r>
                          </w:p>
                          <w:p w14:paraId="620FD781">
                            <w:pPr>
                              <w:rPr>
                                <w:rFonts w:hint="eastAsia" w:ascii="宋体" w:hAnsi="宋体" w:eastAsia="宋体" w:cs="宋体"/>
                                <w:kern w:val="0"/>
                                <w:sz w:val="21"/>
                                <w:szCs w:val="21"/>
                              </w:rPr>
                            </w:pPr>
                            <w:r>
                              <w:rPr>
                                <w:rFonts w:hint="eastAsia" w:ascii="宋体" w:hAnsi="宋体" w:eastAsia="宋体" w:cs="宋体"/>
                                <w:kern w:val="0"/>
                                <w:sz w:val="21"/>
                                <w:szCs w:val="21"/>
                              </w:rPr>
                              <w:t xml:space="preserve">宋体，五号，左顶格对齐; </w:t>
                            </w:r>
                          </w:p>
                          <w:p w14:paraId="180B6BCB">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3AB3B255">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段前间距0行、段后0行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25pt;margin-top:18.35pt;height:82.45pt;width:166.15pt;z-index:251696128;mso-width-relative:page;mso-height-relative:page;" fillcolor="#C8E5B3 [1303]" filled="t" stroked="t" coordsize="21600,21600" o:gfxdata="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G2CPy2QAAAAoBAAAPAAAAAAAAAAEAIAAAACIA&#10;AABkcnMvZG93bnJldi54bWxQSwECFAAUAAAACACHTuJAMpX0MXoCAAD1BAAADgAAAAAAAAABACAA&#10;AAAoAQAAZHJzL2Uyb0RvYy54bWxQSwUGAAAAAAYABgBZAQAAFAYAAAAA&#10;">
                <v:fill on="t" focussize="0,0"/>
                <v:stroke weight="0.5pt" color="#000000 [3204]" joinstyle="round"/>
                <v:imagedata o:title=""/>
                <o:lock v:ext="edit" aspectratio="f"/>
                <v:textbox>
                  <w:txbxContent>
                    <w:p w14:paraId="5F9FCF0F">
                      <w:pPr>
                        <w:pStyle w:val="4"/>
                        <w:spacing w:line="240" w:lineRule="auto"/>
                        <w:rPr>
                          <w:rFonts w:hint="eastAsia" w:ascii="宋体" w:hAnsi="宋体" w:eastAsia="宋体" w:cs="宋体"/>
                          <w:kern w:val="0"/>
                          <w:sz w:val="21"/>
                          <w:szCs w:val="21"/>
                        </w:rPr>
                      </w:pPr>
                      <w:r>
                        <w:rPr>
                          <w:rFonts w:hint="eastAsia" w:ascii="黑体" w:hAnsi="黑体" w:eastAsia="黑体" w:cs="黑体"/>
                          <w:b w:val="0"/>
                          <w:bCs/>
                          <w:sz w:val="21"/>
                          <w:szCs w:val="21"/>
                          <w:lang w:val="en-US" w:eastAsia="zh-CN"/>
                        </w:rPr>
                        <w:t>图表内容较多引用同一来源</w:t>
                      </w:r>
                      <w:r>
                        <w:rPr>
                          <w:rFonts w:hint="eastAsia" w:ascii="黑体" w:hAnsi="黑体" w:eastAsia="黑体" w:cs="黑体"/>
                          <w:b w:val="0"/>
                          <w:bCs/>
                          <w:sz w:val="21"/>
                          <w:szCs w:val="21"/>
                        </w:rPr>
                        <w:t>：</w:t>
                      </w:r>
                    </w:p>
                    <w:p w14:paraId="620FD781">
                      <w:pPr>
                        <w:rPr>
                          <w:rFonts w:hint="eastAsia" w:ascii="宋体" w:hAnsi="宋体" w:eastAsia="宋体" w:cs="宋体"/>
                          <w:kern w:val="0"/>
                          <w:sz w:val="21"/>
                          <w:szCs w:val="21"/>
                        </w:rPr>
                      </w:pPr>
                      <w:r>
                        <w:rPr>
                          <w:rFonts w:hint="eastAsia" w:ascii="宋体" w:hAnsi="宋体" w:eastAsia="宋体" w:cs="宋体"/>
                          <w:kern w:val="0"/>
                          <w:sz w:val="21"/>
                          <w:szCs w:val="21"/>
                        </w:rPr>
                        <w:t xml:space="preserve">宋体，五号，左顶格对齐; </w:t>
                      </w:r>
                    </w:p>
                    <w:p w14:paraId="180B6BCB">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3AB3B255">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段前间距0行、段后0行</w:t>
                      </w:r>
                    </w:p>
                  </w:txbxContent>
                </v:textbox>
              </v:shape>
            </w:pict>
          </mc:Fallback>
        </mc:AlternateContent>
      </w:r>
    </w:p>
    <w:p w14:paraId="416906C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pacing w:val="10"/>
          <w:sz w:val="21"/>
          <w:szCs w:val="21"/>
        </w:rPr>
      </w:pPr>
      <w:r>
        <w:rPr>
          <w:rFonts w:hint="eastAsia" w:ascii="宋体" w:hAnsi="宋体" w:eastAsia="宋体" w:cs="宋体"/>
          <w:color w:val="000000"/>
          <w:spacing w:val="10"/>
          <w:sz w:val="21"/>
          <w:szCs w:val="21"/>
        </w:rPr>
        <w:t>图2</w:t>
      </w:r>
      <w:r>
        <w:rPr>
          <w:rFonts w:hint="eastAsia" w:ascii="宋体" w:hAnsi="宋体" w:eastAsia="宋体" w:cs="宋体"/>
          <w:color w:val="000000"/>
          <w:spacing w:val="10"/>
          <w:sz w:val="21"/>
          <w:szCs w:val="21"/>
          <w:lang w:eastAsia="zh-CN"/>
        </w:rPr>
        <w:t>，</w:t>
      </w:r>
      <w:r>
        <w:rPr>
          <w:rFonts w:hint="eastAsia" w:ascii="宋体" w:hAnsi="宋体" w:eastAsia="宋体" w:cs="宋体"/>
          <w:color w:val="000000"/>
          <w:spacing w:val="10"/>
          <w:sz w:val="21"/>
          <w:szCs w:val="21"/>
          <w:lang w:val="en-US" w:eastAsia="zh-CN"/>
        </w:rPr>
        <w:t>图9-图11，表2，表5</w:t>
      </w:r>
      <w:r>
        <w:rPr>
          <w:rFonts w:hint="eastAsia" w:ascii="宋体" w:hAnsi="宋体" w:eastAsia="宋体" w:cs="宋体"/>
          <w:color w:val="000000"/>
          <w:spacing w:val="10"/>
          <w:sz w:val="21"/>
          <w:szCs w:val="21"/>
        </w:rPr>
        <w:t>来源于http://www.baidu.com</w:t>
      </w:r>
    </w:p>
    <w:p w14:paraId="4A3F9A9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pacing w:val="10"/>
          <w:sz w:val="21"/>
          <w:szCs w:val="21"/>
        </w:rPr>
      </w:pPr>
      <w:r>
        <w:rPr>
          <w:rFonts w:hint="eastAsia" w:ascii="宋体" w:hAnsi="宋体" w:eastAsia="宋体" w:cs="宋体"/>
          <w:color w:val="000000"/>
          <w:spacing w:val="10"/>
          <w:sz w:val="21"/>
          <w:szCs w:val="21"/>
        </w:rPr>
        <w:t>其他图片由作者创作完成。</w:t>
      </w:r>
    </w:p>
    <w:p w14:paraId="2CFFCF8A">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Chars="300" w:right="0" w:rightChars="0"/>
        <w:jc w:val="both"/>
        <w:rPr>
          <w:rFonts w:hint="eastAsia" w:asciiTheme="minorEastAsia" w:hAnsiTheme="minorEastAsia" w:cstheme="minorEastAsia"/>
          <w:b/>
          <w:bCs/>
          <w:color w:val="000000"/>
          <w:kern w:val="0"/>
          <w:sz w:val="24"/>
          <w:szCs w:val="24"/>
          <w:lang w:val="en-US" w:eastAsia="zh-CN" w:bidi="ar"/>
        </w:rPr>
      </w:pPr>
    </w:p>
    <w:p w14:paraId="531F15FB">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Chars="300" w:right="0" w:rightChars="0"/>
        <w:jc w:val="both"/>
        <w:rPr>
          <w:rFonts w:hint="eastAsia" w:asciiTheme="minorEastAsia" w:hAnsiTheme="minorEastAsia" w:cstheme="minorEastAsia"/>
          <w:b/>
          <w:bCs/>
          <w:color w:val="000000"/>
          <w:kern w:val="0"/>
          <w:sz w:val="24"/>
          <w:szCs w:val="24"/>
          <w:lang w:val="en-US" w:eastAsia="zh-CN" w:bidi="ar"/>
        </w:rPr>
      </w:pPr>
    </w:p>
    <w:p w14:paraId="49513D49">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bCs/>
          <w:color w:val="000000"/>
          <w:kern w:val="0"/>
          <w:sz w:val="24"/>
          <w:szCs w:val="24"/>
          <w:lang w:val="en-US" w:eastAsia="zh-CN" w:bidi="ar"/>
        </w:rPr>
      </w:pPr>
    </w:p>
    <w:p w14:paraId="7F8E05F2">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bCs/>
          <w:color w:val="000000"/>
          <w:kern w:val="0"/>
          <w:sz w:val="24"/>
          <w:szCs w:val="24"/>
          <w:lang w:val="en-US" w:eastAsia="zh-CN" w:bidi="ar"/>
        </w:rPr>
      </w:pPr>
    </w:p>
    <w:p w14:paraId="0C45A66B">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bCs/>
          <w:color w:val="000000"/>
          <w:kern w:val="0"/>
          <w:sz w:val="24"/>
          <w:szCs w:val="24"/>
          <w:lang w:val="en-US" w:eastAsia="zh-CN" w:bidi="ar"/>
        </w:rPr>
      </w:pPr>
    </w:p>
    <w:p w14:paraId="49EEE672">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right="0" w:rightChars="0"/>
        <w:jc w:val="both"/>
        <w:rPr>
          <w:rFonts w:hint="eastAsia" w:asciiTheme="minorEastAsia" w:hAnsiTheme="minorEastAsia" w:cstheme="minorEastAsia"/>
          <w:b/>
          <w:bCs/>
          <w:color w:val="000000"/>
          <w:kern w:val="0"/>
          <w:sz w:val="24"/>
          <w:szCs w:val="24"/>
          <w:lang w:val="en-US" w:eastAsia="zh-CN" w:bidi="ar"/>
        </w:rPr>
      </w:pPr>
    </w:p>
    <w:p w14:paraId="340974A5">
      <w:pPr>
        <w:rPr>
          <w:rFonts w:hint="eastAsia" w:ascii="黑体" w:hAnsi="黑体" w:eastAsia="黑体" w:cs="黑体"/>
          <w:b/>
          <w:bCs/>
          <w:color w:val="000000"/>
          <w:kern w:val="0"/>
          <w:sz w:val="30"/>
          <w:szCs w:val="30"/>
          <w:lang w:val="en-US" w:eastAsia="zh-CN" w:bidi="ar"/>
        </w:rPr>
      </w:pPr>
      <w:bookmarkStart w:id="129" w:name="_Toc30855"/>
      <w:bookmarkStart w:id="130" w:name="_Toc29878"/>
      <w:r>
        <w:rPr>
          <w:rFonts w:hint="eastAsia" w:ascii="黑体" w:hAnsi="黑体" w:eastAsia="黑体" w:cs="黑体"/>
          <w:b/>
          <w:bCs/>
          <w:color w:val="000000"/>
          <w:kern w:val="0"/>
          <w:sz w:val="30"/>
          <w:szCs w:val="30"/>
          <w:lang w:val="en-US" w:eastAsia="zh-CN" w:bidi="ar"/>
        </w:rPr>
        <w:br w:type="page"/>
      </w:r>
    </w:p>
    <w:p w14:paraId="12E5D04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60" w:lineRule="auto"/>
        <w:ind w:right="0" w:rightChars="0"/>
        <w:jc w:val="center"/>
        <w:textAlignment w:val="auto"/>
        <w:outlineLvl w:val="0"/>
        <w:rPr>
          <w:rFonts w:hint="eastAsia" w:ascii="黑体" w:hAnsi="黑体" w:eastAsia="黑体" w:cs="黑体"/>
          <w:b/>
          <w:bCs/>
          <w:color w:val="000000"/>
          <w:kern w:val="0"/>
          <w:sz w:val="30"/>
          <w:szCs w:val="30"/>
          <w:lang w:val="en-US" w:eastAsia="zh-CN" w:bidi="ar"/>
        </w:rPr>
      </w:pPr>
      <w:r>
        <w:rPr>
          <w:rFonts w:hint="eastAsia" w:ascii="黑体" w:hAnsi="黑体" w:eastAsia="黑体" w:cs="黑体"/>
          <w:b/>
          <w:bCs/>
          <w:color w:val="000000"/>
          <w:kern w:val="0"/>
          <w:sz w:val="30"/>
          <w:szCs w:val="30"/>
          <w:lang w:val="en-US" w:eastAsia="zh-CN" w:bidi="ar"/>
        </w:rPr>
        <w:t>致谢</w:t>
      </w:r>
      <w:bookmarkEnd w:id="129"/>
      <w:bookmarkEnd w:id="130"/>
      <w:r>
        <w:rPr>
          <w:sz w:val="24"/>
        </w:rPr>
        <mc:AlternateContent>
          <mc:Choice Requires="wps">
            <w:drawing>
              <wp:anchor distT="0" distB="0" distL="114300" distR="114300" simplePos="0" relativeHeight="251697152" behindDoc="0" locked="0" layoutInCell="1" allowOverlap="1">
                <wp:simplePos x="0" y="0"/>
                <wp:positionH relativeFrom="column">
                  <wp:posOffset>3942080</wp:posOffset>
                </wp:positionH>
                <wp:positionV relativeFrom="paragraph">
                  <wp:posOffset>-238760</wp:posOffset>
                </wp:positionV>
                <wp:extent cx="2110105" cy="1073785"/>
                <wp:effectExtent l="4445" t="4445" r="6350" b="13970"/>
                <wp:wrapNone/>
                <wp:docPr id="107" name="文本框 107"/>
                <wp:cNvGraphicFramePr/>
                <a:graphic xmlns:a="http://schemas.openxmlformats.org/drawingml/2006/main">
                  <a:graphicData uri="http://schemas.microsoft.com/office/word/2010/wordprocessingShape">
                    <wps:wsp>
                      <wps:cNvSpPr txBox="1"/>
                      <wps:spPr>
                        <a:xfrm>
                          <a:off x="0" y="0"/>
                          <a:ext cx="2110105" cy="107378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DD4931">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致谢</w:t>
                            </w:r>
                            <w:r>
                              <w:rPr>
                                <w:rFonts w:hint="eastAsia" w:ascii="黑体" w:hAnsi="黑体" w:eastAsia="黑体" w:cs="黑体"/>
                                <w:b w:val="0"/>
                                <w:bCs/>
                                <w:sz w:val="21"/>
                                <w:szCs w:val="21"/>
                              </w:rPr>
                              <w:t>：</w:t>
                            </w:r>
                          </w:p>
                          <w:p w14:paraId="4B75EF35">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0FFE96D5">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28DADDFF">
                            <w:pPr>
                              <w:rPr>
                                <w:rFonts w:hint="eastAsia" w:ascii="宋体" w:hAnsi="宋体" w:eastAsia="宋体" w:cs="宋体"/>
                                <w:kern w:val="0"/>
                                <w:sz w:val="21"/>
                                <w:szCs w:val="21"/>
                              </w:rPr>
                            </w:pPr>
                            <w:r>
                              <w:rPr>
                                <w:rFonts w:hint="eastAsia" w:ascii="宋体" w:hAnsi="宋体" w:eastAsia="宋体" w:cs="宋体"/>
                                <w:kern w:val="0"/>
                                <w:sz w:val="21"/>
                                <w:szCs w:val="21"/>
                              </w:rPr>
                              <w:t>段前0.5行、段后0</w:t>
                            </w:r>
                          </w:p>
                          <w:p w14:paraId="58C2898A">
                            <w:pPr>
                              <w:rPr>
                                <w:rFonts w:hint="default" w:ascii="宋体" w:hAnsi="宋体" w:eastAsia="宋体" w:cs="宋体"/>
                                <w:b/>
                                <w:bCs/>
                                <w:color w:val="FF0000"/>
                                <w:kern w:val="0"/>
                                <w:sz w:val="21"/>
                                <w:szCs w:val="21"/>
                                <w:lang w:val="en-US" w:eastAsia="zh-CN"/>
                              </w:rPr>
                            </w:pPr>
                            <w:r>
                              <w:rPr>
                                <w:rFonts w:hint="eastAsia" w:ascii="宋体" w:hAnsi="宋体" w:eastAsia="宋体" w:cs="宋体"/>
                                <w:kern w:val="0"/>
                                <w:sz w:val="21"/>
                                <w:szCs w:val="21"/>
                              </w:rPr>
                              <w:t>单独成新页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4pt;margin-top:-18.8pt;height:84.55pt;width:166.15pt;z-index:251697152;mso-width-relative:page;mso-height-relative:page;" fillcolor="#C8E5B3 [1303]" filled="t" stroked="t" coordsize="21600,21600" o:gfxdata="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5Hz1K2gAAAAsBAAAPAAAAAAAAAAEAIAAAACIA&#10;AABkcnMvZG93bnJldi54bWxQSwECFAAUAAAACACHTuJAPoYAFnkCAAD1BAAADgAAAAAAAAABACAA&#10;AAApAQAAZHJzL2Uyb0RvYy54bWxQSwUGAAAAAAYABgBZAQAAFAYAAAAA&#10;">
                <v:fill on="t" focussize="0,0"/>
                <v:stroke weight="0.5pt" color="#000000 [3204]" joinstyle="round"/>
                <v:imagedata o:title=""/>
                <o:lock v:ext="edit" aspectratio="f"/>
                <v:textbox>
                  <w:txbxContent>
                    <w:p w14:paraId="59DD4931">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致谢</w:t>
                      </w:r>
                      <w:r>
                        <w:rPr>
                          <w:rFonts w:hint="eastAsia" w:ascii="黑体" w:hAnsi="黑体" w:eastAsia="黑体" w:cs="黑体"/>
                          <w:b w:val="0"/>
                          <w:bCs/>
                          <w:sz w:val="21"/>
                          <w:szCs w:val="21"/>
                        </w:rPr>
                        <w:t>：</w:t>
                      </w:r>
                    </w:p>
                    <w:p w14:paraId="4B75EF35">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0FFE96D5">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28DADDFF">
                      <w:pPr>
                        <w:rPr>
                          <w:rFonts w:hint="eastAsia" w:ascii="宋体" w:hAnsi="宋体" w:eastAsia="宋体" w:cs="宋体"/>
                          <w:kern w:val="0"/>
                          <w:sz w:val="21"/>
                          <w:szCs w:val="21"/>
                        </w:rPr>
                      </w:pPr>
                      <w:r>
                        <w:rPr>
                          <w:rFonts w:hint="eastAsia" w:ascii="宋体" w:hAnsi="宋体" w:eastAsia="宋体" w:cs="宋体"/>
                          <w:kern w:val="0"/>
                          <w:sz w:val="21"/>
                          <w:szCs w:val="21"/>
                        </w:rPr>
                        <w:t>段前0.5行、段后0</w:t>
                      </w:r>
                    </w:p>
                    <w:p w14:paraId="58C2898A">
                      <w:pPr>
                        <w:rPr>
                          <w:rFonts w:hint="default" w:ascii="宋体" w:hAnsi="宋体" w:eastAsia="宋体" w:cs="宋体"/>
                          <w:b/>
                          <w:bCs/>
                          <w:color w:val="FF0000"/>
                          <w:kern w:val="0"/>
                          <w:sz w:val="21"/>
                          <w:szCs w:val="21"/>
                          <w:lang w:val="en-US" w:eastAsia="zh-CN"/>
                        </w:rPr>
                      </w:pPr>
                      <w:r>
                        <w:rPr>
                          <w:rFonts w:hint="eastAsia" w:ascii="宋体" w:hAnsi="宋体" w:eastAsia="宋体" w:cs="宋体"/>
                          <w:kern w:val="0"/>
                          <w:sz w:val="21"/>
                          <w:szCs w:val="21"/>
                        </w:rPr>
                        <w:t>单独成新页</w:t>
                      </w:r>
                    </w:p>
                  </w:txbxContent>
                </v:textbox>
              </v:shape>
            </w:pict>
          </mc:Fallback>
        </mc:AlternateContent>
      </w:r>
    </w:p>
    <w:p w14:paraId="0C126D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sz w:val="24"/>
        </w:rPr>
        <mc:AlternateContent>
          <mc:Choice Requires="wps">
            <w:drawing>
              <wp:anchor distT="0" distB="0" distL="114300" distR="114300" simplePos="0" relativeHeight="251698176" behindDoc="0" locked="0" layoutInCell="1" allowOverlap="1">
                <wp:simplePos x="0" y="0"/>
                <wp:positionH relativeFrom="column">
                  <wp:posOffset>3976370</wp:posOffset>
                </wp:positionH>
                <wp:positionV relativeFrom="paragraph">
                  <wp:posOffset>1712595</wp:posOffset>
                </wp:positionV>
                <wp:extent cx="2110105" cy="1200785"/>
                <wp:effectExtent l="5080" t="4445" r="5715" b="13970"/>
                <wp:wrapNone/>
                <wp:docPr id="108" name="文本框 108"/>
                <wp:cNvGraphicFramePr/>
                <a:graphic xmlns:a="http://schemas.openxmlformats.org/drawingml/2006/main">
                  <a:graphicData uri="http://schemas.microsoft.com/office/word/2010/wordprocessingShape">
                    <wps:wsp>
                      <wps:cNvSpPr txBox="1"/>
                      <wps:spPr>
                        <a:xfrm>
                          <a:off x="0" y="0"/>
                          <a:ext cx="2110105" cy="120078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FA71CA">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致谢内容</w:t>
                            </w:r>
                            <w:r>
                              <w:rPr>
                                <w:rFonts w:hint="eastAsia" w:ascii="黑体" w:hAnsi="黑体" w:eastAsia="黑体" w:cs="黑体"/>
                                <w:b w:val="0"/>
                                <w:bCs/>
                                <w:sz w:val="21"/>
                                <w:szCs w:val="21"/>
                              </w:rPr>
                              <w:t>：</w:t>
                            </w:r>
                          </w:p>
                          <w:p w14:paraId="2A3979BB">
                            <w:pPr>
                              <w:rPr>
                                <w:rFonts w:hint="eastAsia" w:ascii="宋体" w:hAnsi="宋体" w:eastAsia="宋体" w:cs="宋体"/>
                                <w:kern w:val="0"/>
                                <w:sz w:val="21"/>
                                <w:szCs w:val="21"/>
                              </w:rPr>
                            </w:pPr>
                            <w:r>
                              <w:rPr>
                                <w:rFonts w:hint="eastAsia" w:ascii="宋体" w:hAnsi="宋体" w:eastAsia="宋体" w:cs="宋体"/>
                                <w:kern w:val="0"/>
                                <w:sz w:val="21"/>
                                <w:szCs w:val="21"/>
                              </w:rPr>
                              <w:t>宋体，小四号，</w:t>
                            </w:r>
                          </w:p>
                          <w:p w14:paraId="05BC3C89">
                            <w:pPr>
                              <w:rPr>
                                <w:rFonts w:hint="eastAsia" w:ascii="宋体" w:hAnsi="宋体" w:eastAsia="宋体" w:cs="宋体"/>
                                <w:kern w:val="0"/>
                                <w:sz w:val="21"/>
                                <w:szCs w:val="21"/>
                              </w:rPr>
                            </w:pPr>
                            <w:r>
                              <w:rPr>
                                <w:rFonts w:hint="eastAsia" w:ascii="宋体" w:hAnsi="宋体" w:eastAsia="宋体" w:cs="宋体"/>
                                <w:kern w:val="0"/>
                                <w:sz w:val="21"/>
                                <w:szCs w:val="21"/>
                              </w:rPr>
                              <w:t>首行缩进2字符；</w:t>
                            </w:r>
                          </w:p>
                          <w:p w14:paraId="75B8CC8F">
                            <w:pPr>
                              <w:rPr>
                                <w:rFonts w:hint="eastAsia" w:ascii="宋体" w:hAnsi="宋体" w:eastAsia="宋体" w:cs="宋体"/>
                                <w:kern w:val="0"/>
                                <w:sz w:val="21"/>
                                <w:szCs w:val="21"/>
                              </w:rPr>
                            </w:pPr>
                            <w:r>
                              <w:rPr>
                                <w:rFonts w:hint="eastAsia" w:ascii="宋体" w:hAnsi="宋体" w:eastAsia="宋体" w:cs="宋体"/>
                                <w:kern w:val="0"/>
                                <w:sz w:val="21"/>
                                <w:szCs w:val="21"/>
                              </w:rPr>
                              <w:t>段前0行，段后0行，</w:t>
                            </w:r>
                          </w:p>
                          <w:p w14:paraId="291AAB09">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行间距1.5倍。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1pt;margin-top:134.85pt;height:94.55pt;width:166.15pt;z-index:251698176;mso-width-relative:page;mso-height-relative:page;" fillcolor="#C8E5B3 [1303]" filled="t" stroked="t" coordsize="21600,21600" o:gfxdata="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wr3NZ2gAAAAsBAAAPAAAAAAAAAAEAIAAAACIA&#10;AABkcnMvZG93bnJldi54bWxQSwECFAAUAAAACACHTuJAUaDhZ3kCAAD1BAAADgAAAAAAAAABACAA&#10;AAApAQAAZHJzL2Uyb0RvYy54bWxQSwUGAAAAAAYABgBZAQAAFAYAAAAA&#10;">
                <v:fill on="t" focussize="0,0"/>
                <v:stroke weight="0.5pt" color="#000000 [3204]" joinstyle="round"/>
                <v:imagedata o:title=""/>
                <o:lock v:ext="edit" aspectratio="f"/>
                <v:textbox>
                  <w:txbxContent>
                    <w:p w14:paraId="4DFA71CA">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致谢内容</w:t>
                      </w:r>
                      <w:r>
                        <w:rPr>
                          <w:rFonts w:hint="eastAsia" w:ascii="黑体" w:hAnsi="黑体" w:eastAsia="黑体" w:cs="黑体"/>
                          <w:b w:val="0"/>
                          <w:bCs/>
                          <w:sz w:val="21"/>
                          <w:szCs w:val="21"/>
                        </w:rPr>
                        <w:t>：</w:t>
                      </w:r>
                    </w:p>
                    <w:p w14:paraId="2A3979BB">
                      <w:pPr>
                        <w:rPr>
                          <w:rFonts w:hint="eastAsia" w:ascii="宋体" w:hAnsi="宋体" w:eastAsia="宋体" w:cs="宋体"/>
                          <w:kern w:val="0"/>
                          <w:sz w:val="21"/>
                          <w:szCs w:val="21"/>
                        </w:rPr>
                      </w:pPr>
                      <w:r>
                        <w:rPr>
                          <w:rFonts w:hint="eastAsia" w:ascii="宋体" w:hAnsi="宋体" w:eastAsia="宋体" w:cs="宋体"/>
                          <w:kern w:val="0"/>
                          <w:sz w:val="21"/>
                          <w:szCs w:val="21"/>
                        </w:rPr>
                        <w:t>宋体，小四号，</w:t>
                      </w:r>
                    </w:p>
                    <w:p w14:paraId="05BC3C89">
                      <w:pPr>
                        <w:rPr>
                          <w:rFonts w:hint="eastAsia" w:ascii="宋体" w:hAnsi="宋体" w:eastAsia="宋体" w:cs="宋体"/>
                          <w:kern w:val="0"/>
                          <w:sz w:val="21"/>
                          <w:szCs w:val="21"/>
                        </w:rPr>
                      </w:pPr>
                      <w:r>
                        <w:rPr>
                          <w:rFonts w:hint="eastAsia" w:ascii="宋体" w:hAnsi="宋体" w:eastAsia="宋体" w:cs="宋体"/>
                          <w:kern w:val="0"/>
                          <w:sz w:val="21"/>
                          <w:szCs w:val="21"/>
                        </w:rPr>
                        <w:t>首行缩进2字符；</w:t>
                      </w:r>
                    </w:p>
                    <w:p w14:paraId="75B8CC8F">
                      <w:pPr>
                        <w:rPr>
                          <w:rFonts w:hint="eastAsia" w:ascii="宋体" w:hAnsi="宋体" w:eastAsia="宋体" w:cs="宋体"/>
                          <w:kern w:val="0"/>
                          <w:sz w:val="21"/>
                          <w:szCs w:val="21"/>
                        </w:rPr>
                      </w:pPr>
                      <w:r>
                        <w:rPr>
                          <w:rFonts w:hint="eastAsia" w:ascii="宋体" w:hAnsi="宋体" w:eastAsia="宋体" w:cs="宋体"/>
                          <w:kern w:val="0"/>
                          <w:sz w:val="21"/>
                          <w:szCs w:val="21"/>
                        </w:rPr>
                        <w:t>段前0行，段后0行，</w:t>
                      </w:r>
                    </w:p>
                    <w:p w14:paraId="291AAB09">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行间距1.5倍。</w:t>
                      </w:r>
                    </w:p>
                  </w:txbxContent>
                </v:textbox>
              </v:shape>
            </w:pict>
          </mc:Fallback>
        </mc:AlternateContent>
      </w:r>
      <w:r>
        <w:rPr>
          <w:rFonts w:hint="eastAsia" w:ascii="宋体" w:hAnsi="宋体" w:eastAsia="宋体" w:cs="宋体"/>
          <w:color w:val="000000"/>
          <w:kern w:val="0"/>
          <w:sz w:val="24"/>
          <w:szCs w:val="24"/>
          <w:lang w:val="en-US" w:eastAsia="zh-CN" w:bidi="ar"/>
        </w:rPr>
        <w:t xml:space="preserve">随着本次毕业课题进入尾声，首先对我的导师李飞老师以及合力企业设计指导老师叶飞老师表达感谢，在两位导师的帮助下作者才能完成关于合力AGV搬运产品的设计。尽管本次对于合力AGV产品的课题研究所涉及到的知识点内容覆盖范围大，资料查询比较困难，可行性技术难度大，但李飞老师针对这些方面的问题为作者提供了可实行的建议同时给予了充分的鼓励和悉心的指导。从整体论文的选题、框架规划、各阶段的审查、方案定行、建模渲染、以至最终版面布局无一不是导师们对我的悉心教导，同时叶飞老师为本次课题的选择、产品的可实行落地提供理论上的支持。特别是在论文创作期间，在学习、生活等诸多方面导师给予的谆谆教导将永远激励我在今后在设计行业上潜心学习、刻苦钻研。借此谨向两位导师表达感谢之情，感谢导师的关心与指导。 </w:t>
      </w:r>
    </w:p>
    <w:p w14:paraId="5B3F5F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 xml:space="preserve">感谢相互陪伴、互相帮助的同学，在彼此的帮助下相互学习知识，熟练专业知识，希望大家可以取得属于自己的未来。 </w:t>
      </w:r>
    </w:p>
    <w:p w14:paraId="3E9F40C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感谢大学学习生活中帮助我成长的辅导员徐冬老师，帮助我解决大学生活上的种种困扰，为我指明人生前进的方向。 </w:t>
      </w:r>
    </w:p>
    <w:p w14:paraId="086FD01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 xml:space="preserve">感谢父母多年来对作者学习生活上的教育，对我无微不至关怀与鼓励。让我在求学道路上脚踏实地、勇往前行。 </w:t>
      </w:r>
    </w:p>
    <w:p w14:paraId="732F9EA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最后，衷心的感谢在百忙之中审阅本文的老师们。辛苦各位导师的指点与支持。</w:t>
      </w:r>
    </w:p>
    <w:p w14:paraId="5EC3AD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right"/>
        <w:textAlignment w:val="auto"/>
        <w:rPr>
          <w:sz w:val="24"/>
          <w:szCs w:val="24"/>
        </w:rPr>
      </w:pPr>
      <w:r>
        <w:rPr>
          <w:rFonts w:hint="eastAsia" w:ascii="宋体" w:hAnsi="宋体" w:eastAsia="宋体" w:cs="宋体"/>
          <w:color w:val="000000"/>
          <w:kern w:val="0"/>
          <w:sz w:val="24"/>
          <w:szCs w:val="24"/>
          <w:lang w:val="en-US" w:eastAsia="zh-CN" w:bidi="ar"/>
        </w:rPr>
        <w:t xml:space="preserve">曹凡 </w:t>
      </w:r>
    </w:p>
    <w:p w14:paraId="4C84CD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right"/>
        <w:textAlignment w:val="auto"/>
        <w:rPr>
          <w:sz w:val="24"/>
          <w:szCs w:val="24"/>
        </w:rPr>
      </w:pPr>
      <w:r>
        <w:rPr>
          <w:rFonts w:hint="eastAsia" w:ascii="宋体" w:hAnsi="宋体" w:eastAsia="宋体" w:cs="宋体"/>
          <w:color w:val="000000"/>
          <w:kern w:val="0"/>
          <w:sz w:val="24"/>
          <w:szCs w:val="24"/>
          <w:lang w:val="en-US" w:eastAsia="zh-CN" w:bidi="ar"/>
        </w:rPr>
        <w:t>2025年5月于合肥大学设计学院</w:t>
      </w:r>
    </w:p>
    <w:p w14:paraId="186913BB">
      <w:pPr>
        <w:keepNext w:val="0"/>
        <w:keepLines w:val="0"/>
        <w:widowControl/>
        <w:numPr>
          <w:ilvl w:val="0"/>
          <w:numId w:val="0"/>
        </w:numPr>
        <w:suppressLineNumbers w:val="0"/>
        <w:jc w:val="left"/>
        <w:rPr>
          <w:rFonts w:hint="default" w:asciiTheme="minorEastAsia" w:hAnsiTheme="minorEastAsia" w:cstheme="minorEastAsia"/>
          <w:b w:val="0"/>
          <w:bCs w:val="0"/>
          <w:i w:val="0"/>
          <w:iCs w:val="0"/>
          <w:caps w:val="0"/>
          <w:color w:val="auto"/>
          <w:spacing w:val="0"/>
          <w:sz w:val="24"/>
          <w:szCs w:val="24"/>
          <w:shd w:val="clear" w:fill="FFFFFF"/>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61C95B6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60" w:lineRule="auto"/>
        <w:ind w:right="0" w:rightChars="0"/>
        <w:jc w:val="center"/>
        <w:textAlignment w:val="auto"/>
        <w:outlineLvl w:val="0"/>
        <w:rPr>
          <w:rFonts w:hint="eastAsia" w:ascii="黑体" w:hAnsi="黑体" w:eastAsia="黑体" w:cs="黑体"/>
          <w:b/>
          <w:bCs/>
          <w:sz w:val="30"/>
          <w:szCs w:val="30"/>
          <w:lang w:val="en-US" w:eastAsia="zh-CN"/>
        </w:rPr>
      </w:pPr>
      <w:bookmarkStart w:id="131" w:name="_Toc31052"/>
      <w:bookmarkStart w:id="132" w:name="_Toc2475"/>
      <w:r>
        <w:rPr>
          <w:rFonts w:hint="eastAsia" w:ascii="黑体" w:hAnsi="黑体" w:eastAsia="黑体" w:cs="黑体"/>
          <w:b/>
          <w:bCs/>
          <w:color w:val="000000"/>
          <w:kern w:val="0"/>
          <w:sz w:val="30"/>
          <w:szCs w:val="30"/>
          <w:lang w:val="en-US" w:eastAsia="zh-CN" w:bidi="ar"/>
        </w:rPr>
        <w:t>附录</w:t>
      </w:r>
      <w:bookmarkEnd w:id="131"/>
      <w:bookmarkEnd w:id="132"/>
      <w:r>
        <w:rPr>
          <w:sz w:val="24"/>
        </w:rPr>
        <mc:AlternateContent>
          <mc:Choice Requires="wps">
            <w:drawing>
              <wp:anchor distT="0" distB="0" distL="114300" distR="114300" simplePos="0" relativeHeight="251700224" behindDoc="0" locked="0" layoutInCell="1" allowOverlap="1">
                <wp:simplePos x="0" y="0"/>
                <wp:positionH relativeFrom="column">
                  <wp:posOffset>3942080</wp:posOffset>
                </wp:positionH>
                <wp:positionV relativeFrom="paragraph">
                  <wp:posOffset>-238760</wp:posOffset>
                </wp:positionV>
                <wp:extent cx="2110105" cy="1073785"/>
                <wp:effectExtent l="4445" t="4445" r="6350" b="13970"/>
                <wp:wrapNone/>
                <wp:docPr id="110" name="文本框 110"/>
                <wp:cNvGraphicFramePr/>
                <a:graphic xmlns:a="http://schemas.openxmlformats.org/drawingml/2006/main">
                  <a:graphicData uri="http://schemas.microsoft.com/office/word/2010/wordprocessingShape">
                    <wps:wsp>
                      <wps:cNvSpPr txBox="1"/>
                      <wps:spPr>
                        <a:xfrm>
                          <a:off x="0" y="0"/>
                          <a:ext cx="2110105" cy="107378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D5C836">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附录</w:t>
                            </w:r>
                            <w:r>
                              <w:rPr>
                                <w:rFonts w:hint="eastAsia" w:ascii="黑体" w:hAnsi="黑体" w:eastAsia="黑体" w:cs="黑体"/>
                                <w:b w:val="0"/>
                                <w:bCs/>
                                <w:sz w:val="21"/>
                                <w:szCs w:val="21"/>
                              </w:rPr>
                              <w:t>：</w:t>
                            </w:r>
                          </w:p>
                          <w:p w14:paraId="0860AC0C">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1C7BB31A">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3CDAF603">
                            <w:pPr>
                              <w:rPr>
                                <w:rFonts w:hint="eastAsia" w:ascii="宋体" w:hAnsi="宋体" w:eastAsia="宋体" w:cs="宋体"/>
                                <w:kern w:val="0"/>
                                <w:sz w:val="21"/>
                                <w:szCs w:val="21"/>
                              </w:rPr>
                            </w:pPr>
                            <w:r>
                              <w:rPr>
                                <w:rFonts w:hint="eastAsia" w:ascii="宋体" w:hAnsi="宋体" w:eastAsia="宋体" w:cs="宋体"/>
                                <w:kern w:val="0"/>
                                <w:sz w:val="21"/>
                                <w:szCs w:val="21"/>
                              </w:rPr>
                              <w:t>段前0.5行、段后0</w:t>
                            </w:r>
                          </w:p>
                          <w:p w14:paraId="21070194">
                            <w:pPr>
                              <w:rPr>
                                <w:rFonts w:hint="default" w:ascii="宋体" w:hAnsi="宋体" w:eastAsia="宋体" w:cs="宋体"/>
                                <w:b/>
                                <w:bCs/>
                                <w:color w:val="FF0000"/>
                                <w:kern w:val="0"/>
                                <w:sz w:val="21"/>
                                <w:szCs w:val="21"/>
                                <w:lang w:val="en-US" w:eastAsia="zh-CN"/>
                              </w:rPr>
                            </w:pPr>
                            <w:r>
                              <w:rPr>
                                <w:rFonts w:hint="eastAsia" w:ascii="宋体" w:hAnsi="宋体" w:eastAsia="宋体" w:cs="宋体"/>
                                <w:kern w:val="0"/>
                                <w:sz w:val="21"/>
                                <w:szCs w:val="21"/>
                              </w:rPr>
                              <w:t>单独成新页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4pt;margin-top:-18.8pt;height:84.55pt;width:166.15pt;z-index:251700224;mso-width-relative:page;mso-height-relative:page;" fillcolor="#C8E5B3 [1303]" filled="t" stroked="t" coordsize="21600,21600" o:gfxdata="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5Hz1K2gAAAAsBAAAPAAAAAAAAAAEAIAAAACIA&#10;AABkcnMvZG93bnJldi54bWxQSwECFAAUAAAACACHTuJAP7duB3kCAAD1BAAADgAAAAAAAAABACAA&#10;AAApAQAAZHJzL2Uyb0RvYy54bWxQSwUGAAAAAAYABgBZAQAAFAYAAAAA&#10;">
                <v:fill on="t" focussize="0,0"/>
                <v:stroke weight="0.5pt" color="#000000 [3204]" joinstyle="round"/>
                <v:imagedata o:title=""/>
                <o:lock v:ext="edit" aspectratio="f"/>
                <v:textbox>
                  <w:txbxContent>
                    <w:p w14:paraId="3BD5C836">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附录</w:t>
                      </w:r>
                      <w:r>
                        <w:rPr>
                          <w:rFonts w:hint="eastAsia" w:ascii="黑体" w:hAnsi="黑体" w:eastAsia="黑体" w:cs="黑体"/>
                          <w:b w:val="0"/>
                          <w:bCs/>
                          <w:sz w:val="21"/>
                          <w:szCs w:val="21"/>
                        </w:rPr>
                        <w:t>：</w:t>
                      </w:r>
                    </w:p>
                    <w:p w14:paraId="0860AC0C">
                      <w:pPr>
                        <w:rPr>
                          <w:rFonts w:hint="eastAsia" w:ascii="宋体" w:hAnsi="宋体" w:eastAsia="宋体" w:cs="宋体"/>
                          <w:kern w:val="0"/>
                          <w:sz w:val="21"/>
                          <w:szCs w:val="21"/>
                        </w:rPr>
                      </w:pPr>
                      <w:r>
                        <w:rPr>
                          <w:rFonts w:hint="eastAsia" w:ascii="宋体" w:hAnsi="宋体" w:eastAsia="宋体" w:cs="宋体"/>
                          <w:kern w:val="0"/>
                          <w:sz w:val="21"/>
                          <w:szCs w:val="21"/>
                        </w:rPr>
                        <w:t>黑体，小三号，加粗，居中；</w:t>
                      </w:r>
                    </w:p>
                    <w:p w14:paraId="1C7BB31A">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3CDAF603">
                      <w:pPr>
                        <w:rPr>
                          <w:rFonts w:hint="eastAsia" w:ascii="宋体" w:hAnsi="宋体" w:eastAsia="宋体" w:cs="宋体"/>
                          <w:kern w:val="0"/>
                          <w:sz w:val="21"/>
                          <w:szCs w:val="21"/>
                        </w:rPr>
                      </w:pPr>
                      <w:r>
                        <w:rPr>
                          <w:rFonts w:hint="eastAsia" w:ascii="宋体" w:hAnsi="宋体" w:eastAsia="宋体" w:cs="宋体"/>
                          <w:kern w:val="0"/>
                          <w:sz w:val="21"/>
                          <w:szCs w:val="21"/>
                        </w:rPr>
                        <w:t>段前0.5行、段后0</w:t>
                      </w:r>
                    </w:p>
                    <w:p w14:paraId="21070194">
                      <w:pPr>
                        <w:rPr>
                          <w:rFonts w:hint="default" w:ascii="宋体" w:hAnsi="宋体" w:eastAsia="宋体" w:cs="宋体"/>
                          <w:b/>
                          <w:bCs/>
                          <w:color w:val="FF0000"/>
                          <w:kern w:val="0"/>
                          <w:sz w:val="21"/>
                          <w:szCs w:val="21"/>
                          <w:lang w:val="en-US" w:eastAsia="zh-CN"/>
                        </w:rPr>
                      </w:pPr>
                      <w:r>
                        <w:rPr>
                          <w:rFonts w:hint="eastAsia" w:ascii="宋体" w:hAnsi="宋体" w:eastAsia="宋体" w:cs="宋体"/>
                          <w:kern w:val="0"/>
                          <w:sz w:val="21"/>
                          <w:szCs w:val="21"/>
                        </w:rPr>
                        <w:t>单独成新页</w:t>
                      </w:r>
                    </w:p>
                  </w:txbxContent>
                </v:textbox>
              </v:shape>
            </w:pict>
          </mc:Fallback>
        </mc:AlternateContent>
      </w:r>
    </w:p>
    <w:p w14:paraId="7DD582A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eastAsia" w:ascii="宋体" w:hAnsi="宋体" w:eastAsia="宋体" w:cs="宋体"/>
          <w:sz w:val="28"/>
          <w:szCs w:val="28"/>
          <w:highlight w:val="yellow"/>
          <w:lang w:val="en-US" w:eastAsia="zh-CN"/>
        </w:rPr>
      </w:pPr>
      <w:bookmarkStart w:id="133" w:name="_Toc14202"/>
      <w:bookmarkStart w:id="134" w:name="_Toc8316"/>
      <w:r>
        <w:rPr>
          <w:rFonts w:hint="eastAsia" w:ascii="宋体" w:hAnsi="宋体" w:eastAsia="宋体" w:cs="宋体"/>
          <w:sz w:val="28"/>
          <w:szCs w:val="28"/>
          <w:highlight w:val="yellow"/>
          <w:lang w:val="en-US" w:eastAsia="zh-CN"/>
        </w:rPr>
        <w:t>附录A：调查问卷</w:t>
      </w:r>
      <w:bookmarkEnd w:id="133"/>
      <w:bookmarkEnd w:id="134"/>
    </w:p>
    <w:p w14:paraId="64F97D8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4"/>
          <w:szCs w:val="24"/>
          <w:lang w:val="en-US" w:eastAsia="zh-CN"/>
        </w:rPr>
      </w:pPr>
      <w:r>
        <w:rPr>
          <w:sz w:val="24"/>
          <w:highlight w:val="yellow"/>
        </w:rPr>
        <mc:AlternateContent>
          <mc:Choice Requires="wps">
            <w:drawing>
              <wp:anchor distT="0" distB="0" distL="114300" distR="114300" simplePos="0" relativeHeight="251702272" behindDoc="0" locked="0" layoutInCell="1" allowOverlap="1">
                <wp:simplePos x="0" y="0"/>
                <wp:positionH relativeFrom="column">
                  <wp:posOffset>287655</wp:posOffset>
                </wp:positionH>
                <wp:positionV relativeFrom="paragraph">
                  <wp:posOffset>238125</wp:posOffset>
                </wp:positionV>
                <wp:extent cx="2110105" cy="915670"/>
                <wp:effectExtent l="4445" t="4445" r="6350" b="6985"/>
                <wp:wrapNone/>
                <wp:docPr id="111" name="文本框 111"/>
                <wp:cNvGraphicFramePr/>
                <a:graphic xmlns:a="http://schemas.openxmlformats.org/drawingml/2006/main">
                  <a:graphicData uri="http://schemas.microsoft.com/office/word/2010/wordprocessingShape">
                    <wps:wsp>
                      <wps:cNvSpPr txBox="1"/>
                      <wps:spPr>
                        <a:xfrm>
                          <a:off x="0" y="0"/>
                          <a:ext cx="2110105" cy="915670"/>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458F7D">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二级标题</w:t>
                            </w:r>
                            <w:r>
                              <w:rPr>
                                <w:rFonts w:hint="eastAsia" w:ascii="黑体" w:hAnsi="黑体" w:eastAsia="黑体" w:cs="黑体"/>
                                <w:b w:val="0"/>
                                <w:bCs/>
                                <w:sz w:val="21"/>
                                <w:szCs w:val="21"/>
                              </w:rPr>
                              <w:t>：</w:t>
                            </w:r>
                          </w:p>
                          <w:p w14:paraId="475BFD0A">
                            <w:pPr>
                              <w:rPr>
                                <w:rFonts w:hint="eastAsia" w:ascii="宋体" w:hAnsi="宋体" w:eastAsia="宋体" w:cs="宋体"/>
                                <w:kern w:val="0"/>
                                <w:sz w:val="21"/>
                                <w:szCs w:val="21"/>
                              </w:rPr>
                            </w:pPr>
                            <w:r>
                              <w:rPr>
                                <w:rFonts w:hint="eastAsia" w:ascii="宋体" w:hAnsi="宋体" w:eastAsia="宋体" w:cs="宋体"/>
                                <w:kern w:val="0"/>
                                <w:sz w:val="21"/>
                                <w:szCs w:val="21"/>
                              </w:rPr>
                              <w:t>宋体，四号，左对齐；</w:t>
                            </w:r>
                          </w:p>
                          <w:p w14:paraId="09A7FC11">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7B832D91">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段前0行、段后0行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5pt;margin-top:18.75pt;height:72.1pt;width:166.15pt;z-index:251702272;mso-width-relative:page;mso-height-relative:page;" fillcolor="#C8E5B3 [1303]" filled="t" stroked="t" coordsize="21600,21600" o:gfxdata="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ahoC9gAAAAJAQAADwAAAAAAAAABACAAAAAiAAAA&#10;ZHJzL2Rvd25yZXYueG1sUEsBAhQAFAAAAAgAh07iQDPfY9h5AgAA9AQAAA4AAAAAAAAAAQAgAAAA&#10;JwEAAGRycy9lMm9Eb2MueG1sUEsFBgAAAAAGAAYAWQEAABIGAAAAAA==&#10;">
                <v:fill on="t" focussize="0,0"/>
                <v:stroke weight="0.5pt" color="#000000 [3204]" joinstyle="round"/>
                <v:imagedata o:title=""/>
                <o:lock v:ext="edit" aspectratio="f"/>
                <v:textbox>
                  <w:txbxContent>
                    <w:p w14:paraId="60458F7D">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二级标题</w:t>
                      </w:r>
                      <w:r>
                        <w:rPr>
                          <w:rFonts w:hint="eastAsia" w:ascii="黑体" w:hAnsi="黑体" w:eastAsia="黑体" w:cs="黑体"/>
                          <w:b w:val="0"/>
                          <w:bCs/>
                          <w:sz w:val="21"/>
                          <w:szCs w:val="21"/>
                        </w:rPr>
                        <w:t>：</w:t>
                      </w:r>
                    </w:p>
                    <w:p w14:paraId="475BFD0A">
                      <w:pPr>
                        <w:rPr>
                          <w:rFonts w:hint="eastAsia" w:ascii="宋体" w:hAnsi="宋体" w:eastAsia="宋体" w:cs="宋体"/>
                          <w:kern w:val="0"/>
                          <w:sz w:val="21"/>
                          <w:szCs w:val="21"/>
                        </w:rPr>
                      </w:pPr>
                      <w:r>
                        <w:rPr>
                          <w:rFonts w:hint="eastAsia" w:ascii="宋体" w:hAnsi="宋体" w:eastAsia="宋体" w:cs="宋体"/>
                          <w:kern w:val="0"/>
                          <w:sz w:val="21"/>
                          <w:szCs w:val="21"/>
                        </w:rPr>
                        <w:t>宋体，四号，左对齐；</w:t>
                      </w:r>
                    </w:p>
                    <w:p w14:paraId="09A7FC11">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7B832D91">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段前0行、段后0行</w:t>
                      </w:r>
                    </w:p>
                  </w:txbxContent>
                </v:textbox>
              </v:shape>
            </w:pict>
          </mc:Fallback>
        </mc:AlternateContent>
      </w:r>
      <w:r>
        <w:rPr>
          <w:rFonts w:hint="eastAsia" w:ascii="宋体" w:hAnsi="宋体" w:eastAsia="宋体" w:cs="宋体"/>
          <w:sz w:val="24"/>
          <w:szCs w:val="24"/>
          <w:lang w:val="en-US" w:eastAsia="zh-CN"/>
        </w:rPr>
        <w:t>关于智能化工厂环境下AGV搬运产品的问卷调查</w:t>
      </w:r>
    </w:p>
    <w:p w14:paraId="23047A1E">
      <w:pPr>
        <w:keepNext w:val="0"/>
        <w:keepLines w:val="0"/>
        <w:pageBreakBefore w:val="0"/>
        <w:widowControl/>
        <w:numPr>
          <w:ilvl w:val="0"/>
          <w:numId w:val="5"/>
        </w:numPr>
        <w:suppressLineNumbers w:val="0"/>
        <w:kinsoku/>
        <w:wordWrap/>
        <w:overflowPunct/>
        <w:topLinePunct w:val="0"/>
        <w:autoSpaceDE/>
        <w:autoSpaceDN/>
        <w:bidi w:val="0"/>
        <w:adjustRightInd/>
        <w:snapToGrid/>
        <w:spacing w:line="300" w:lineRule="auto"/>
        <w:ind w:firstLine="0" w:firstLineChars="0"/>
        <w:jc w:val="left"/>
        <w:textAlignment w:val="auto"/>
        <w:rPr>
          <w:rFonts w:ascii="宋体" w:hAnsi="宋体" w:eastAsia="宋体" w:cs="宋体"/>
          <w:sz w:val="21"/>
          <w:szCs w:val="21"/>
        </w:rPr>
      </w:pPr>
      <w:r>
        <w:rPr>
          <w:sz w:val="24"/>
          <w:highlight w:val="yellow"/>
        </w:rPr>
        <mc:AlternateContent>
          <mc:Choice Requires="wps">
            <w:drawing>
              <wp:anchor distT="0" distB="0" distL="114300" distR="114300" simplePos="0" relativeHeight="251699200" behindDoc="0" locked="0" layoutInCell="1" allowOverlap="1">
                <wp:simplePos x="0" y="0"/>
                <wp:positionH relativeFrom="column">
                  <wp:posOffset>3033395</wp:posOffset>
                </wp:positionH>
                <wp:positionV relativeFrom="paragraph">
                  <wp:posOffset>52705</wp:posOffset>
                </wp:positionV>
                <wp:extent cx="2110105" cy="915670"/>
                <wp:effectExtent l="4445" t="4445" r="6350" b="6985"/>
                <wp:wrapNone/>
                <wp:docPr id="112" name="文本框 112"/>
                <wp:cNvGraphicFramePr/>
                <a:graphic xmlns:a="http://schemas.openxmlformats.org/drawingml/2006/main">
                  <a:graphicData uri="http://schemas.microsoft.com/office/word/2010/wordprocessingShape">
                    <wps:wsp>
                      <wps:cNvSpPr txBox="1"/>
                      <wps:spPr>
                        <a:xfrm>
                          <a:off x="0" y="0"/>
                          <a:ext cx="2110105" cy="915670"/>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BE09FB">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问卷标题</w:t>
                            </w:r>
                            <w:r>
                              <w:rPr>
                                <w:rFonts w:hint="eastAsia" w:ascii="黑体" w:hAnsi="黑体" w:eastAsia="黑体" w:cs="黑体"/>
                                <w:b w:val="0"/>
                                <w:bCs/>
                                <w:sz w:val="21"/>
                                <w:szCs w:val="21"/>
                              </w:rPr>
                              <w:t>：</w:t>
                            </w:r>
                          </w:p>
                          <w:p w14:paraId="72A35EB7">
                            <w:pPr>
                              <w:rPr>
                                <w:rFonts w:hint="eastAsia" w:ascii="宋体" w:hAnsi="宋体" w:eastAsia="宋体" w:cs="宋体"/>
                                <w:kern w:val="0"/>
                                <w:sz w:val="21"/>
                                <w:szCs w:val="21"/>
                              </w:rPr>
                            </w:pPr>
                            <w:r>
                              <w:rPr>
                                <w:rFonts w:hint="eastAsia" w:ascii="宋体" w:hAnsi="宋体" w:eastAsia="宋体" w:cs="宋体"/>
                                <w:kern w:val="0"/>
                                <w:sz w:val="21"/>
                                <w:szCs w:val="21"/>
                              </w:rPr>
                              <w:t>宋体，小四号，居中</w:t>
                            </w:r>
                          </w:p>
                          <w:p w14:paraId="6F4123C4">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057FF27D">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段前0行、段后0行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85pt;margin-top:4.15pt;height:72.1pt;width:166.15pt;z-index:251699200;mso-width-relative:page;mso-height-relative:page;" fillcolor="#C8E5B3 [1303]" filled="t" stroked="t" coordsize="21600,21600" o:gfxdata="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no4WLYAAAACQEAAA8AAAAAAAAAAQAgAAAAIgAA&#10;AGRycy9kb3ducmV2LnhtbFBLAQIUABQAAAAIAIdO4kC1NTbkegIAAPQEAAAOAAAAAAAAAAEAIAAA&#10;ACcBAABkcnMvZTJvRG9jLnhtbFBLBQYAAAAABgAGAFkBAAATBgAAAAA=&#10;">
                <v:fill on="t" focussize="0,0"/>
                <v:stroke weight="0.5pt" color="#000000 [3204]" joinstyle="round"/>
                <v:imagedata o:title=""/>
                <o:lock v:ext="edit" aspectratio="f"/>
                <v:textbox>
                  <w:txbxContent>
                    <w:p w14:paraId="05BE09FB">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问卷标题</w:t>
                      </w:r>
                      <w:r>
                        <w:rPr>
                          <w:rFonts w:hint="eastAsia" w:ascii="黑体" w:hAnsi="黑体" w:eastAsia="黑体" w:cs="黑体"/>
                          <w:b w:val="0"/>
                          <w:bCs/>
                          <w:sz w:val="21"/>
                          <w:szCs w:val="21"/>
                        </w:rPr>
                        <w:t>：</w:t>
                      </w:r>
                    </w:p>
                    <w:p w14:paraId="72A35EB7">
                      <w:pPr>
                        <w:rPr>
                          <w:rFonts w:hint="eastAsia" w:ascii="宋体" w:hAnsi="宋体" w:eastAsia="宋体" w:cs="宋体"/>
                          <w:kern w:val="0"/>
                          <w:sz w:val="21"/>
                          <w:szCs w:val="21"/>
                        </w:rPr>
                      </w:pPr>
                      <w:r>
                        <w:rPr>
                          <w:rFonts w:hint="eastAsia" w:ascii="宋体" w:hAnsi="宋体" w:eastAsia="宋体" w:cs="宋体"/>
                          <w:kern w:val="0"/>
                          <w:sz w:val="21"/>
                          <w:szCs w:val="21"/>
                        </w:rPr>
                        <w:t>宋体，小四号，居中</w:t>
                      </w:r>
                    </w:p>
                    <w:p w14:paraId="6F4123C4">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057FF27D">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段前0行、段后0行</w:t>
                      </w:r>
                    </w:p>
                  </w:txbxContent>
                </v:textbox>
              </v:shape>
            </w:pict>
          </mc:Fallback>
        </mc:AlternateContent>
      </w:r>
      <w:r>
        <w:rPr>
          <w:rFonts w:ascii="宋体" w:hAnsi="宋体" w:eastAsia="宋体" w:cs="宋体"/>
          <w:sz w:val="21"/>
          <w:szCs w:val="21"/>
        </w:rPr>
        <w:t>您目前所在的行业是？</w:t>
      </w:r>
    </w:p>
    <w:p w14:paraId="30161D0F">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firstLine="420" w:firstLineChars="200"/>
        <w:jc w:val="left"/>
        <w:textAlignment w:val="auto"/>
        <w:rPr>
          <w:rFonts w:ascii="宋体" w:hAnsi="宋体" w:eastAsia="宋体" w:cs="宋体"/>
          <w:sz w:val="21"/>
          <w:szCs w:val="21"/>
        </w:rPr>
      </w:pPr>
      <w:r>
        <w:rPr>
          <w:rFonts w:ascii="宋体" w:hAnsi="宋体" w:eastAsia="宋体" w:cs="宋体"/>
          <w:sz w:val="21"/>
          <w:szCs w:val="21"/>
        </w:rPr>
        <w:t>A. 制造业 B. 物流仓储 C. 电子商务 D. 其他</w:t>
      </w:r>
    </w:p>
    <w:p w14:paraId="17088F30">
      <w:pPr>
        <w:keepNext w:val="0"/>
        <w:keepLines w:val="0"/>
        <w:pageBreakBefore w:val="0"/>
        <w:widowControl/>
        <w:numPr>
          <w:ilvl w:val="0"/>
          <w:numId w:val="5"/>
        </w:numPr>
        <w:suppressLineNumbers w:val="0"/>
        <w:kinsoku/>
        <w:wordWrap/>
        <w:overflowPunct/>
        <w:topLinePunct w:val="0"/>
        <w:autoSpaceDE/>
        <w:autoSpaceDN/>
        <w:bidi w:val="0"/>
        <w:adjustRightInd/>
        <w:snapToGrid/>
        <w:spacing w:line="300" w:lineRule="auto"/>
        <w:ind w:firstLine="0" w:firstLineChars="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ascii="宋体" w:hAnsi="宋体" w:eastAsia="宋体" w:cs="宋体"/>
          <w:sz w:val="21"/>
          <w:szCs w:val="21"/>
        </w:rPr>
        <w:t>您是否了解AGV搬运产品？</w:t>
      </w:r>
    </w:p>
    <w:p w14:paraId="7C8586C6">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firstLine="420" w:firstLineChars="200"/>
        <w:jc w:val="left"/>
        <w:textAlignment w:val="auto"/>
        <w:rPr>
          <w:rFonts w:hint="eastAsia" w:eastAsia="宋体" w:asciiTheme="minorEastAsia" w:hAnsiTheme="minorEastAsia" w:cstheme="minorEastAsia"/>
          <w:b w:val="0"/>
          <w:bCs w:val="0"/>
          <w:i w:val="0"/>
          <w:iCs w:val="0"/>
          <w:caps w:val="0"/>
          <w:color w:val="auto"/>
          <w:spacing w:val="0"/>
          <w:sz w:val="21"/>
          <w:szCs w:val="21"/>
          <w:shd w:val="clear" w:fill="FFFFFF"/>
          <w:lang w:val="en-US" w:eastAsia="zh-CN"/>
        </w:rPr>
      </w:pPr>
      <w:r>
        <w:rPr>
          <w:rFonts w:ascii="宋体" w:hAnsi="宋体" w:eastAsia="宋体" w:cs="宋体"/>
          <w:sz w:val="21"/>
          <w:szCs w:val="21"/>
        </w:rPr>
        <w:t>A. </w:t>
      </w:r>
      <w:r>
        <w:rPr>
          <w:rFonts w:hint="eastAsia" w:ascii="宋体" w:hAnsi="宋体" w:eastAsia="宋体" w:cs="宋体"/>
          <w:sz w:val="21"/>
          <w:szCs w:val="21"/>
          <w:lang w:val="en-US" w:eastAsia="zh-CN"/>
        </w:rPr>
        <w:t>非常</w:t>
      </w:r>
      <w:r>
        <w:rPr>
          <w:rFonts w:ascii="宋体" w:hAnsi="宋体" w:eastAsia="宋体" w:cs="宋体"/>
          <w:sz w:val="21"/>
          <w:szCs w:val="21"/>
        </w:rPr>
        <w:t>了解 B. 有所了解 C. 听说过，但不了解 D. 完全</w:t>
      </w:r>
      <w:r>
        <w:rPr>
          <w:rFonts w:hint="eastAsia" w:ascii="宋体" w:hAnsi="宋体" w:eastAsia="宋体" w:cs="宋体"/>
          <w:sz w:val="21"/>
          <w:szCs w:val="21"/>
          <w:lang w:val="en-US" w:eastAsia="zh-CN"/>
        </w:rPr>
        <w:t>没接触</w:t>
      </w:r>
    </w:p>
    <w:p w14:paraId="7FF6BC81">
      <w:pPr>
        <w:keepNext w:val="0"/>
        <w:keepLines w:val="0"/>
        <w:pageBreakBefore w:val="0"/>
        <w:widowControl/>
        <w:numPr>
          <w:ilvl w:val="0"/>
          <w:numId w:val="5"/>
        </w:numPr>
        <w:suppressLineNumbers w:val="0"/>
        <w:kinsoku/>
        <w:wordWrap/>
        <w:overflowPunct/>
        <w:topLinePunct w:val="0"/>
        <w:autoSpaceDE/>
        <w:autoSpaceDN/>
        <w:bidi w:val="0"/>
        <w:adjustRightInd/>
        <w:snapToGrid/>
        <w:spacing w:line="300" w:lineRule="auto"/>
        <w:ind w:firstLine="0" w:firstLineChars="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ascii="宋体" w:hAnsi="宋体" w:eastAsia="宋体" w:cs="宋体"/>
          <w:sz w:val="21"/>
          <w:szCs w:val="21"/>
        </w:rPr>
        <w:t>您认为在智能化工厂中AGV搬运产品的重要性如何？</w:t>
      </w:r>
    </w:p>
    <w:p w14:paraId="5B74D0CD">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firstLine="420" w:firstLineChars="20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ascii="宋体" w:hAnsi="宋体" w:eastAsia="宋体" w:cs="宋体"/>
          <w:sz w:val="21"/>
          <w:szCs w:val="21"/>
        </w:rPr>
        <w:t>A. 非常重要 B. 比较重要 C. 一般 D. 不太重要 E. 完全不重要</w:t>
      </w:r>
    </w:p>
    <w:p w14:paraId="2DDFED17">
      <w:pPr>
        <w:keepNext w:val="0"/>
        <w:keepLines w:val="0"/>
        <w:pageBreakBefore w:val="0"/>
        <w:widowControl/>
        <w:numPr>
          <w:ilvl w:val="0"/>
          <w:numId w:val="5"/>
        </w:numPr>
        <w:suppressLineNumbers w:val="0"/>
        <w:kinsoku/>
        <w:wordWrap/>
        <w:overflowPunct/>
        <w:topLinePunct w:val="0"/>
        <w:autoSpaceDE/>
        <w:autoSpaceDN/>
        <w:bidi w:val="0"/>
        <w:adjustRightInd/>
        <w:snapToGrid/>
        <w:spacing w:line="300" w:lineRule="auto"/>
        <w:ind w:firstLine="0" w:firstLineChars="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ascii="宋体" w:hAnsi="宋体" w:eastAsia="宋体" w:cs="宋体"/>
          <w:sz w:val="21"/>
          <w:szCs w:val="21"/>
        </w:rPr>
        <w:t>您目前</w:t>
      </w:r>
      <w:r>
        <w:rPr>
          <w:rFonts w:hint="eastAsia" w:ascii="宋体" w:hAnsi="宋体" w:eastAsia="宋体" w:cs="宋体"/>
          <w:sz w:val="21"/>
          <w:szCs w:val="21"/>
          <w:lang w:val="en-US" w:eastAsia="zh-CN"/>
        </w:rPr>
        <w:t>日常工作所</w:t>
      </w:r>
      <w:r>
        <w:rPr>
          <w:rFonts w:ascii="宋体" w:hAnsi="宋体" w:eastAsia="宋体" w:cs="宋体"/>
          <w:sz w:val="21"/>
          <w:szCs w:val="21"/>
        </w:rPr>
        <w:t>使用的搬运设备类型是？</w:t>
      </w:r>
    </w:p>
    <w:p w14:paraId="2B58074C">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firstLine="420" w:firstLineChars="20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ascii="宋体" w:hAnsi="宋体" w:eastAsia="宋体" w:cs="宋体"/>
          <w:sz w:val="21"/>
          <w:szCs w:val="21"/>
        </w:rPr>
        <w:t>A. AGV搬运</w:t>
      </w:r>
      <w:r>
        <w:rPr>
          <w:rFonts w:hint="eastAsia" w:ascii="宋体" w:hAnsi="宋体" w:eastAsia="宋体" w:cs="宋体"/>
          <w:sz w:val="21"/>
          <w:szCs w:val="21"/>
          <w:lang w:val="en-US" w:eastAsia="zh-CN"/>
        </w:rPr>
        <w:t>产品</w:t>
      </w:r>
      <w:r>
        <w:rPr>
          <w:rFonts w:ascii="宋体" w:hAnsi="宋体" w:eastAsia="宋体" w:cs="宋体"/>
          <w:sz w:val="21"/>
          <w:szCs w:val="21"/>
        </w:rPr>
        <w:t> B. 传统</w:t>
      </w:r>
      <w:r>
        <w:rPr>
          <w:rFonts w:hint="eastAsia" w:ascii="宋体" w:hAnsi="宋体" w:eastAsia="宋体" w:cs="宋体"/>
          <w:sz w:val="21"/>
          <w:szCs w:val="21"/>
          <w:lang w:val="en-US" w:eastAsia="zh-CN"/>
        </w:rPr>
        <w:t>搬运产品</w:t>
      </w:r>
      <w:r>
        <w:rPr>
          <w:rFonts w:ascii="宋体" w:hAnsi="宋体" w:eastAsia="宋体" w:cs="宋体"/>
          <w:sz w:val="21"/>
          <w:szCs w:val="21"/>
        </w:rPr>
        <w:t> C. 手动搬运工具 D. 其他</w:t>
      </w:r>
    </w:p>
    <w:p w14:paraId="0C247B4A">
      <w:pPr>
        <w:keepNext w:val="0"/>
        <w:keepLines w:val="0"/>
        <w:pageBreakBefore w:val="0"/>
        <w:widowControl/>
        <w:numPr>
          <w:ilvl w:val="0"/>
          <w:numId w:val="5"/>
        </w:numPr>
        <w:suppressLineNumbers w:val="0"/>
        <w:kinsoku/>
        <w:wordWrap/>
        <w:overflowPunct/>
        <w:topLinePunct w:val="0"/>
        <w:autoSpaceDE/>
        <w:autoSpaceDN/>
        <w:bidi w:val="0"/>
        <w:adjustRightInd/>
        <w:snapToGrid/>
        <w:spacing w:line="300" w:lineRule="auto"/>
        <w:ind w:firstLine="0" w:firstLineChars="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ascii="宋体" w:hAnsi="宋体" w:eastAsia="宋体" w:cs="宋体"/>
          <w:sz w:val="21"/>
          <w:szCs w:val="21"/>
        </w:rPr>
        <w:t>在选择AGV搬运产品时哪项性能您最看重？</w:t>
      </w:r>
    </w:p>
    <w:p w14:paraId="254478A9">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firstLine="420" w:firstLineChars="20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ascii="宋体" w:hAnsi="宋体" w:eastAsia="宋体" w:cs="宋体"/>
          <w:sz w:val="21"/>
          <w:szCs w:val="21"/>
        </w:rPr>
        <w:t>A. 载重能力 B. 行驶速度 C. 稳定性 D. 易操作性 E. 价格</w:t>
      </w:r>
    </w:p>
    <w:p w14:paraId="4D44A2F1">
      <w:pPr>
        <w:keepNext w:val="0"/>
        <w:keepLines w:val="0"/>
        <w:pageBreakBefore w:val="0"/>
        <w:widowControl/>
        <w:numPr>
          <w:ilvl w:val="0"/>
          <w:numId w:val="5"/>
        </w:numPr>
        <w:suppressLineNumbers w:val="0"/>
        <w:kinsoku/>
        <w:wordWrap/>
        <w:overflowPunct/>
        <w:topLinePunct w:val="0"/>
        <w:autoSpaceDE/>
        <w:autoSpaceDN/>
        <w:bidi w:val="0"/>
        <w:adjustRightInd/>
        <w:snapToGrid/>
        <w:spacing w:line="300" w:lineRule="auto"/>
        <w:ind w:firstLine="0" w:firstLineChars="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hint="eastAsia" w:ascii="宋体" w:hAnsi="宋体" w:eastAsia="宋体" w:cs="宋体"/>
          <w:sz w:val="21"/>
          <w:szCs w:val="21"/>
          <w:lang w:val="en-US" w:eastAsia="zh-CN"/>
        </w:rPr>
        <w:t>在您看来</w:t>
      </w:r>
      <w:r>
        <w:rPr>
          <w:rFonts w:ascii="宋体" w:hAnsi="宋体" w:eastAsia="宋体" w:cs="宋体"/>
          <w:sz w:val="21"/>
          <w:szCs w:val="21"/>
        </w:rPr>
        <w:t>AGV搬运产品能够提高生产效率</w:t>
      </w:r>
      <w:r>
        <w:rPr>
          <w:rFonts w:hint="eastAsia" w:ascii="宋体" w:hAnsi="宋体" w:eastAsia="宋体" w:cs="宋体"/>
          <w:sz w:val="21"/>
          <w:szCs w:val="21"/>
          <w:lang w:val="en-US" w:eastAsia="zh-CN"/>
        </w:rPr>
        <w:t>您是否认同这样的说法</w:t>
      </w:r>
      <w:r>
        <w:rPr>
          <w:rFonts w:ascii="宋体" w:hAnsi="宋体" w:eastAsia="宋体" w:cs="宋体"/>
          <w:sz w:val="21"/>
          <w:szCs w:val="21"/>
        </w:rPr>
        <w:t>？</w:t>
      </w:r>
    </w:p>
    <w:p w14:paraId="0BB584B9">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firstLine="480" w:firstLineChars="20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sz w:val="24"/>
          <w:highlight w:val="yellow"/>
        </w:rPr>
        <mc:AlternateContent>
          <mc:Choice Requires="wps">
            <w:drawing>
              <wp:anchor distT="0" distB="0" distL="114300" distR="114300" simplePos="0" relativeHeight="251703296" behindDoc="0" locked="0" layoutInCell="1" allowOverlap="1">
                <wp:simplePos x="0" y="0"/>
                <wp:positionH relativeFrom="column">
                  <wp:posOffset>3968750</wp:posOffset>
                </wp:positionH>
                <wp:positionV relativeFrom="paragraph">
                  <wp:posOffset>37465</wp:posOffset>
                </wp:positionV>
                <wp:extent cx="2110105" cy="1998345"/>
                <wp:effectExtent l="5080" t="4445" r="5715" b="16510"/>
                <wp:wrapNone/>
                <wp:docPr id="113" name="文本框 113"/>
                <wp:cNvGraphicFramePr/>
                <a:graphic xmlns:a="http://schemas.openxmlformats.org/drawingml/2006/main">
                  <a:graphicData uri="http://schemas.microsoft.com/office/word/2010/wordprocessingShape">
                    <wps:wsp>
                      <wps:cNvSpPr txBox="1"/>
                      <wps:spPr>
                        <a:xfrm>
                          <a:off x="0" y="0"/>
                          <a:ext cx="2110105" cy="199834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ADDD68">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问卷正文</w:t>
                            </w:r>
                            <w:r>
                              <w:rPr>
                                <w:rFonts w:hint="eastAsia" w:ascii="黑体" w:hAnsi="黑体" w:eastAsia="黑体" w:cs="黑体"/>
                                <w:b w:val="0"/>
                                <w:bCs/>
                                <w:sz w:val="21"/>
                                <w:szCs w:val="21"/>
                              </w:rPr>
                              <w:t>：</w:t>
                            </w:r>
                          </w:p>
                          <w:p w14:paraId="24ECAD6C">
                            <w:pPr>
                              <w:rPr>
                                <w:rFonts w:hint="eastAsia" w:ascii="宋体" w:hAnsi="宋体" w:eastAsia="宋体" w:cs="宋体"/>
                                <w:kern w:val="0"/>
                                <w:sz w:val="21"/>
                                <w:szCs w:val="21"/>
                              </w:rPr>
                            </w:pPr>
                            <w:r>
                              <w:rPr>
                                <w:rFonts w:hint="eastAsia" w:ascii="宋体" w:hAnsi="宋体" w:eastAsia="宋体" w:cs="宋体"/>
                                <w:kern w:val="0"/>
                                <w:sz w:val="21"/>
                                <w:szCs w:val="21"/>
                              </w:rPr>
                              <w:t>宋体，五号，左对齐</w:t>
                            </w:r>
                          </w:p>
                          <w:p w14:paraId="3429A891">
                            <w:pPr>
                              <w:rPr>
                                <w:rFonts w:hint="eastAsia" w:ascii="宋体" w:hAnsi="宋体" w:eastAsia="宋体" w:cs="宋体"/>
                                <w:kern w:val="0"/>
                                <w:sz w:val="21"/>
                                <w:szCs w:val="21"/>
                              </w:rPr>
                            </w:pPr>
                            <w:r>
                              <w:rPr>
                                <w:rFonts w:hint="eastAsia" w:ascii="宋体" w:hAnsi="宋体" w:eastAsia="宋体" w:cs="宋体"/>
                                <w:kern w:val="0"/>
                                <w:sz w:val="21"/>
                                <w:szCs w:val="21"/>
                              </w:rPr>
                              <w:t>多倍行距，行距值1.25，</w:t>
                            </w:r>
                          </w:p>
                          <w:p w14:paraId="289F3DAA">
                            <w:pPr>
                              <w:rPr>
                                <w:rFonts w:hint="eastAsia" w:ascii="宋体" w:hAnsi="宋体" w:eastAsia="宋体" w:cs="宋体"/>
                                <w:kern w:val="0"/>
                                <w:sz w:val="21"/>
                                <w:szCs w:val="21"/>
                              </w:rPr>
                            </w:pPr>
                            <w:r>
                              <w:rPr>
                                <w:rFonts w:hint="eastAsia" w:ascii="宋体" w:hAnsi="宋体" w:eastAsia="宋体" w:cs="宋体"/>
                                <w:kern w:val="0"/>
                                <w:sz w:val="21"/>
                                <w:szCs w:val="21"/>
                              </w:rPr>
                              <w:t>段前0行、段后0行</w:t>
                            </w:r>
                          </w:p>
                          <w:p w14:paraId="472F2410">
                            <w:pPr>
                              <w:rPr>
                                <w:rFonts w:hint="eastAsia" w:ascii="宋体" w:hAnsi="宋体" w:eastAsia="宋体" w:cs="宋体"/>
                                <w:kern w:val="0"/>
                                <w:sz w:val="21"/>
                                <w:szCs w:val="21"/>
                              </w:rPr>
                            </w:pPr>
                          </w:p>
                          <w:p w14:paraId="0423C53F">
                            <w:pPr>
                              <w:rPr>
                                <w:rFonts w:hint="eastAsia" w:ascii="宋体" w:hAnsi="宋体" w:eastAsia="宋体" w:cs="宋体"/>
                                <w:kern w:val="0"/>
                                <w:sz w:val="21"/>
                                <w:szCs w:val="21"/>
                              </w:rPr>
                            </w:pPr>
                            <w:r>
                              <w:rPr>
                                <w:rFonts w:hint="eastAsia" w:ascii="宋体" w:hAnsi="宋体" w:eastAsia="宋体" w:cs="宋体"/>
                                <w:kern w:val="0"/>
                                <w:sz w:val="21"/>
                                <w:szCs w:val="21"/>
                              </w:rPr>
                              <w:t>也可根据自己的内容量自行调整。</w:t>
                            </w:r>
                          </w:p>
                          <w:p w14:paraId="5F1BCBDE">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如示例，字体小四号就不如五号字规整。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5pt;margin-top:2.95pt;height:157.35pt;width:166.15pt;z-index:251703296;mso-width-relative:page;mso-height-relative:page;" fillcolor="#C8E5B3 [1303]" filled="t" stroked="t" coordsize="21600,21600" o:gfxdata="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iWJXn2QAAAAkBAAAPAAAAAAAAAAEAIAAAACIA&#10;AABkcnMvZG93bnJldi54bWxQSwECFAAUAAAACACHTuJA/MfgInoCAAD1BAAADgAAAAAAAAABACAA&#10;AAAoAQAAZHJzL2Uyb0RvYy54bWxQSwUGAAAAAAYABgBZAQAAFAYAAAAA&#10;">
                <v:fill on="t" focussize="0,0"/>
                <v:stroke weight="0.5pt" color="#000000 [3204]" joinstyle="round"/>
                <v:imagedata o:title=""/>
                <o:lock v:ext="edit" aspectratio="f"/>
                <v:textbox>
                  <w:txbxContent>
                    <w:p w14:paraId="10ADDD68">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问卷正文</w:t>
                      </w:r>
                      <w:r>
                        <w:rPr>
                          <w:rFonts w:hint="eastAsia" w:ascii="黑体" w:hAnsi="黑体" w:eastAsia="黑体" w:cs="黑体"/>
                          <w:b w:val="0"/>
                          <w:bCs/>
                          <w:sz w:val="21"/>
                          <w:szCs w:val="21"/>
                        </w:rPr>
                        <w:t>：</w:t>
                      </w:r>
                    </w:p>
                    <w:p w14:paraId="24ECAD6C">
                      <w:pPr>
                        <w:rPr>
                          <w:rFonts w:hint="eastAsia" w:ascii="宋体" w:hAnsi="宋体" w:eastAsia="宋体" w:cs="宋体"/>
                          <w:kern w:val="0"/>
                          <w:sz w:val="21"/>
                          <w:szCs w:val="21"/>
                        </w:rPr>
                      </w:pPr>
                      <w:r>
                        <w:rPr>
                          <w:rFonts w:hint="eastAsia" w:ascii="宋体" w:hAnsi="宋体" w:eastAsia="宋体" w:cs="宋体"/>
                          <w:kern w:val="0"/>
                          <w:sz w:val="21"/>
                          <w:szCs w:val="21"/>
                        </w:rPr>
                        <w:t>宋体，五号，左对齐</w:t>
                      </w:r>
                    </w:p>
                    <w:p w14:paraId="3429A891">
                      <w:pPr>
                        <w:rPr>
                          <w:rFonts w:hint="eastAsia" w:ascii="宋体" w:hAnsi="宋体" w:eastAsia="宋体" w:cs="宋体"/>
                          <w:kern w:val="0"/>
                          <w:sz w:val="21"/>
                          <w:szCs w:val="21"/>
                        </w:rPr>
                      </w:pPr>
                      <w:r>
                        <w:rPr>
                          <w:rFonts w:hint="eastAsia" w:ascii="宋体" w:hAnsi="宋体" w:eastAsia="宋体" w:cs="宋体"/>
                          <w:kern w:val="0"/>
                          <w:sz w:val="21"/>
                          <w:szCs w:val="21"/>
                        </w:rPr>
                        <w:t>多倍行距，行距值1.25，</w:t>
                      </w:r>
                    </w:p>
                    <w:p w14:paraId="289F3DAA">
                      <w:pPr>
                        <w:rPr>
                          <w:rFonts w:hint="eastAsia" w:ascii="宋体" w:hAnsi="宋体" w:eastAsia="宋体" w:cs="宋体"/>
                          <w:kern w:val="0"/>
                          <w:sz w:val="21"/>
                          <w:szCs w:val="21"/>
                        </w:rPr>
                      </w:pPr>
                      <w:r>
                        <w:rPr>
                          <w:rFonts w:hint="eastAsia" w:ascii="宋体" w:hAnsi="宋体" w:eastAsia="宋体" w:cs="宋体"/>
                          <w:kern w:val="0"/>
                          <w:sz w:val="21"/>
                          <w:szCs w:val="21"/>
                        </w:rPr>
                        <w:t>段前0行、段后0行</w:t>
                      </w:r>
                    </w:p>
                    <w:p w14:paraId="472F2410">
                      <w:pPr>
                        <w:rPr>
                          <w:rFonts w:hint="eastAsia" w:ascii="宋体" w:hAnsi="宋体" w:eastAsia="宋体" w:cs="宋体"/>
                          <w:kern w:val="0"/>
                          <w:sz w:val="21"/>
                          <w:szCs w:val="21"/>
                        </w:rPr>
                      </w:pPr>
                    </w:p>
                    <w:p w14:paraId="0423C53F">
                      <w:pPr>
                        <w:rPr>
                          <w:rFonts w:hint="eastAsia" w:ascii="宋体" w:hAnsi="宋体" w:eastAsia="宋体" w:cs="宋体"/>
                          <w:kern w:val="0"/>
                          <w:sz w:val="21"/>
                          <w:szCs w:val="21"/>
                        </w:rPr>
                      </w:pPr>
                      <w:r>
                        <w:rPr>
                          <w:rFonts w:hint="eastAsia" w:ascii="宋体" w:hAnsi="宋体" w:eastAsia="宋体" w:cs="宋体"/>
                          <w:kern w:val="0"/>
                          <w:sz w:val="21"/>
                          <w:szCs w:val="21"/>
                        </w:rPr>
                        <w:t>也可根据自己的内容量自行调整。</w:t>
                      </w:r>
                    </w:p>
                    <w:p w14:paraId="5F1BCBDE">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如示例，字体小四号就不如五号字规整。</w:t>
                      </w:r>
                    </w:p>
                  </w:txbxContent>
                </v:textbox>
              </v:shape>
            </w:pict>
          </mc:Fallback>
        </mc:AlternateContent>
      </w:r>
      <w:r>
        <w:rPr>
          <w:rFonts w:ascii="宋体" w:hAnsi="宋体" w:eastAsia="宋体" w:cs="宋体"/>
          <w:sz w:val="21"/>
          <w:szCs w:val="21"/>
        </w:rPr>
        <w:t>A. 完全认同 B. 比较认同 C. 中立 D. 不太认同 E. 完全不认同</w:t>
      </w:r>
    </w:p>
    <w:p w14:paraId="5C683789">
      <w:pPr>
        <w:keepNext w:val="0"/>
        <w:keepLines w:val="0"/>
        <w:pageBreakBefore w:val="0"/>
        <w:widowControl/>
        <w:numPr>
          <w:ilvl w:val="0"/>
          <w:numId w:val="5"/>
        </w:numPr>
        <w:suppressLineNumbers w:val="0"/>
        <w:kinsoku/>
        <w:wordWrap/>
        <w:overflowPunct/>
        <w:topLinePunct w:val="0"/>
        <w:autoSpaceDE/>
        <w:autoSpaceDN/>
        <w:bidi w:val="0"/>
        <w:adjustRightInd/>
        <w:snapToGrid/>
        <w:spacing w:line="300" w:lineRule="auto"/>
        <w:ind w:firstLine="0" w:firstLineChars="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ascii="宋体" w:hAnsi="宋体" w:eastAsia="宋体" w:cs="宋体"/>
          <w:sz w:val="21"/>
          <w:szCs w:val="21"/>
        </w:rPr>
        <w:t>您是否愿意为AGV搬运产品支付更高的价格？</w:t>
      </w:r>
    </w:p>
    <w:p w14:paraId="1FA8D854">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firstLine="420" w:firstLineChars="20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ascii="宋体" w:hAnsi="宋体" w:eastAsia="宋体" w:cs="宋体"/>
          <w:sz w:val="21"/>
          <w:szCs w:val="21"/>
        </w:rPr>
        <w:t>A. 愿意 B. 可能愿意 C. 中立 D. 不太愿意 E. 完全不愿意</w:t>
      </w:r>
    </w:p>
    <w:p w14:paraId="047A4F7A">
      <w:pPr>
        <w:keepNext w:val="0"/>
        <w:keepLines w:val="0"/>
        <w:pageBreakBefore w:val="0"/>
        <w:widowControl/>
        <w:numPr>
          <w:ilvl w:val="0"/>
          <w:numId w:val="5"/>
        </w:numPr>
        <w:suppressLineNumbers w:val="0"/>
        <w:kinsoku/>
        <w:wordWrap/>
        <w:overflowPunct/>
        <w:topLinePunct w:val="0"/>
        <w:autoSpaceDE/>
        <w:autoSpaceDN/>
        <w:bidi w:val="0"/>
        <w:adjustRightInd/>
        <w:snapToGrid/>
        <w:spacing w:line="300" w:lineRule="auto"/>
        <w:ind w:firstLine="0" w:firstLineChars="0"/>
        <w:jc w:val="left"/>
        <w:textAlignment w:val="auto"/>
        <w:rPr>
          <w:sz w:val="21"/>
          <w:szCs w:val="21"/>
        </w:rPr>
      </w:pPr>
      <w:r>
        <w:rPr>
          <w:rFonts w:hint="eastAsia" w:ascii="宋体" w:hAnsi="宋体" w:eastAsia="宋体" w:cs="宋体"/>
          <w:sz w:val="21"/>
          <w:szCs w:val="21"/>
          <w:lang w:val="en-US" w:eastAsia="zh-CN"/>
        </w:rPr>
        <w:t>直到目前为止</w:t>
      </w:r>
      <w:r>
        <w:rPr>
          <w:rFonts w:ascii="宋体" w:hAnsi="宋体" w:eastAsia="宋体" w:cs="宋体"/>
          <w:sz w:val="21"/>
          <w:szCs w:val="21"/>
        </w:rPr>
        <w:t>在使用AGV搬运产品过程中您</w:t>
      </w:r>
      <w:r>
        <w:rPr>
          <w:rFonts w:hint="eastAsia" w:ascii="宋体" w:hAnsi="宋体" w:eastAsia="宋体" w:cs="宋体"/>
          <w:sz w:val="21"/>
          <w:szCs w:val="21"/>
          <w:lang w:val="en-US" w:eastAsia="zh-CN"/>
        </w:rPr>
        <w:t>所</w:t>
      </w:r>
      <w:r>
        <w:rPr>
          <w:rFonts w:ascii="宋体" w:hAnsi="宋体" w:eastAsia="宋体" w:cs="宋体"/>
          <w:sz w:val="21"/>
          <w:szCs w:val="21"/>
        </w:rPr>
        <w:t>遇到的最大问题是什么？</w:t>
      </w:r>
    </w:p>
    <w:p w14:paraId="6DB84ECE">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firstLine="420" w:firstLineChars="200"/>
        <w:jc w:val="left"/>
        <w:textAlignment w:val="auto"/>
        <w:rPr>
          <w:sz w:val="21"/>
          <w:szCs w:val="21"/>
        </w:rPr>
      </w:pPr>
      <w:r>
        <w:rPr>
          <w:rFonts w:ascii="宋体" w:hAnsi="宋体" w:eastAsia="宋体" w:cs="宋体"/>
          <w:sz w:val="21"/>
          <w:szCs w:val="21"/>
        </w:rPr>
        <w:t>A. 设备故障频繁 B. 操作复杂难上手 C. 维护成本高 D. 安全性不足 E. 其他</w:t>
      </w:r>
    </w:p>
    <w:p w14:paraId="6D14EF45">
      <w:pPr>
        <w:keepNext w:val="0"/>
        <w:keepLines w:val="0"/>
        <w:pageBreakBefore w:val="0"/>
        <w:widowControl/>
        <w:numPr>
          <w:ilvl w:val="0"/>
          <w:numId w:val="5"/>
        </w:numPr>
        <w:suppressLineNumbers w:val="0"/>
        <w:kinsoku/>
        <w:wordWrap/>
        <w:overflowPunct/>
        <w:topLinePunct w:val="0"/>
        <w:autoSpaceDE/>
        <w:autoSpaceDN/>
        <w:bidi w:val="0"/>
        <w:adjustRightInd/>
        <w:snapToGrid/>
        <w:spacing w:line="30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 xml:space="preserve">您目前对在智能化工厂仓储运输中大量投入AGV搬运产品的接受程度是? </w:t>
      </w:r>
    </w:p>
    <w:p w14:paraId="08D669EA">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firstLine="420" w:firstLineChars="200"/>
        <w:jc w:val="left"/>
        <w:textAlignment w:val="auto"/>
        <w:rPr>
          <w:sz w:val="21"/>
          <w:szCs w:val="21"/>
        </w:rPr>
      </w:pPr>
      <w:r>
        <w:rPr>
          <w:rFonts w:ascii="宋体" w:hAnsi="宋体" w:eastAsia="宋体" w:cs="宋体"/>
          <w:sz w:val="21"/>
          <w:szCs w:val="21"/>
        </w:rPr>
        <w:t>A. </w:t>
      </w:r>
      <w:r>
        <w:rPr>
          <w:rFonts w:hint="eastAsia" w:ascii="宋体" w:hAnsi="宋体" w:eastAsia="宋体" w:cs="宋体"/>
          <w:sz w:val="21"/>
          <w:szCs w:val="21"/>
          <w:lang w:val="en-US" w:eastAsia="zh-CN"/>
        </w:rPr>
        <w:t>完全接受</w:t>
      </w:r>
      <w:r>
        <w:rPr>
          <w:rFonts w:ascii="宋体" w:hAnsi="宋体" w:eastAsia="宋体" w:cs="宋体"/>
          <w:sz w:val="21"/>
          <w:szCs w:val="21"/>
        </w:rPr>
        <w:t> B. </w:t>
      </w:r>
      <w:r>
        <w:rPr>
          <w:rFonts w:hint="eastAsia" w:ascii="宋体" w:hAnsi="宋体" w:eastAsia="宋体" w:cs="宋体"/>
          <w:sz w:val="21"/>
          <w:szCs w:val="21"/>
          <w:lang w:val="en-US" w:eastAsia="zh-CN"/>
        </w:rPr>
        <w:t>可以接受</w:t>
      </w:r>
      <w:r>
        <w:rPr>
          <w:rFonts w:ascii="宋体" w:hAnsi="宋体" w:eastAsia="宋体" w:cs="宋体"/>
          <w:sz w:val="21"/>
          <w:szCs w:val="21"/>
        </w:rPr>
        <w:t> C. </w:t>
      </w:r>
      <w:r>
        <w:rPr>
          <w:rFonts w:hint="eastAsia" w:ascii="宋体" w:hAnsi="宋体" w:eastAsia="宋体" w:cs="宋体"/>
          <w:sz w:val="21"/>
          <w:szCs w:val="21"/>
          <w:lang w:val="en-US" w:eastAsia="zh-CN"/>
        </w:rPr>
        <w:t>勉强接受</w:t>
      </w:r>
      <w:r>
        <w:rPr>
          <w:rFonts w:ascii="宋体" w:hAnsi="宋体" w:eastAsia="宋体" w:cs="宋体"/>
          <w:sz w:val="21"/>
          <w:szCs w:val="21"/>
        </w:rPr>
        <w:t> D. </w:t>
      </w:r>
      <w:r>
        <w:rPr>
          <w:rFonts w:hint="eastAsia" w:ascii="宋体" w:hAnsi="宋体" w:eastAsia="宋体" w:cs="宋体"/>
          <w:sz w:val="21"/>
          <w:szCs w:val="21"/>
          <w:lang w:val="en-US" w:eastAsia="zh-CN"/>
        </w:rPr>
        <w:t>不能接受</w:t>
      </w:r>
      <w:r>
        <w:rPr>
          <w:rFonts w:ascii="宋体" w:hAnsi="宋体" w:eastAsia="宋体" w:cs="宋体"/>
          <w:sz w:val="21"/>
          <w:szCs w:val="21"/>
        </w:rPr>
        <w:t> </w:t>
      </w:r>
    </w:p>
    <w:p w14:paraId="1151E359">
      <w:pPr>
        <w:keepNext w:val="0"/>
        <w:keepLines w:val="0"/>
        <w:pageBreakBefore w:val="0"/>
        <w:widowControl/>
        <w:numPr>
          <w:ilvl w:val="0"/>
          <w:numId w:val="5"/>
        </w:numPr>
        <w:suppressLineNumbers w:val="0"/>
        <w:kinsoku/>
        <w:wordWrap/>
        <w:overflowPunct/>
        <w:topLinePunct w:val="0"/>
        <w:autoSpaceDE/>
        <w:autoSpaceDN/>
        <w:bidi w:val="0"/>
        <w:adjustRightInd/>
        <w:snapToGrid/>
        <w:spacing w:line="300" w:lineRule="auto"/>
        <w:ind w:firstLine="0" w:firstLineChars="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hint="eastAsia" w:ascii="宋体" w:hAnsi="宋体" w:eastAsia="宋体" w:cs="宋体"/>
          <w:sz w:val="21"/>
          <w:szCs w:val="21"/>
          <w:lang w:val="en-US" w:eastAsia="zh-CN"/>
        </w:rPr>
        <w:t>当前国内以合力</w:t>
      </w:r>
      <w:r>
        <w:rPr>
          <w:rFonts w:ascii="宋体" w:hAnsi="宋体" w:eastAsia="宋体" w:cs="宋体"/>
          <w:sz w:val="21"/>
          <w:szCs w:val="21"/>
        </w:rPr>
        <w:t>AGV搬运产品</w:t>
      </w:r>
      <w:r>
        <w:rPr>
          <w:rFonts w:hint="eastAsia" w:ascii="宋体" w:hAnsi="宋体" w:eastAsia="宋体" w:cs="宋体"/>
          <w:sz w:val="21"/>
          <w:szCs w:val="21"/>
          <w:lang w:val="en-US" w:eastAsia="zh-CN"/>
        </w:rPr>
        <w:t>为主的AGV</w:t>
      </w:r>
      <w:r>
        <w:rPr>
          <w:rFonts w:ascii="宋体" w:hAnsi="宋体" w:eastAsia="宋体" w:cs="宋体"/>
          <w:sz w:val="21"/>
          <w:szCs w:val="21"/>
        </w:rPr>
        <w:t>您希望在哪些方面</w:t>
      </w:r>
      <w:r>
        <w:rPr>
          <w:rFonts w:hint="eastAsia" w:ascii="宋体" w:hAnsi="宋体" w:eastAsia="宋体" w:cs="宋体"/>
          <w:sz w:val="21"/>
          <w:szCs w:val="21"/>
          <w:lang w:val="en-US" w:eastAsia="zh-CN"/>
        </w:rPr>
        <w:t>需要</w:t>
      </w:r>
      <w:r>
        <w:rPr>
          <w:rFonts w:ascii="宋体" w:hAnsi="宋体" w:eastAsia="宋体" w:cs="宋体"/>
          <w:sz w:val="21"/>
          <w:szCs w:val="21"/>
        </w:rPr>
        <w:t>进行改进？（多选）</w:t>
      </w:r>
    </w:p>
    <w:p w14:paraId="6F059E56">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firstLine="420" w:firstLineChars="20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ascii="宋体" w:hAnsi="宋体" w:eastAsia="宋体" w:cs="宋体"/>
          <w:sz w:val="21"/>
          <w:szCs w:val="21"/>
        </w:rPr>
        <w:t>A. 提高载重能力 B. 增加行驶速度 C. 增强稳定性 D. 简化操作流程 E. 降低维护成本 F. 提高安全性 G. 其他</w:t>
      </w:r>
    </w:p>
    <w:p w14:paraId="1EA4AA56">
      <w:pPr>
        <w:keepNext w:val="0"/>
        <w:keepLines w:val="0"/>
        <w:pageBreakBefore w:val="0"/>
        <w:widowControl/>
        <w:numPr>
          <w:ilvl w:val="0"/>
          <w:numId w:val="5"/>
        </w:numPr>
        <w:suppressLineNumbers w:val="0"/>
        <w:kinsoku/>
        <w:wordWrap/>
        <w:overflowPunct/>
        <w:topLinePunct w:val="0"/>
        <w:autoSpaceDE/>
        <w:autoSpaceDN/>
        <w:bidi w:val="0"/>
        <w:adjustRightInd/>
        <w:snapToGrid/>
        <w:spacing w:line="300" w:lineRule="auto"/>
        <w:ind w:firstLine="0" w:firstLineChars="0"/>
        <w:jc w:val="left"/>
        <w:textAlignment w:val="auto"/>
        <w:rPr>
          <w:sz w:val="21"/>
          <w:szCs w:val="21"/>
        </w:rPr>
      </w:pPr>
      <w:r>
        <w:rPr>
          <w:rFonts w:ascii="宋体" w:hAnsi="宋体" w:eastAsia="宋体" w:cs="宋体"/>
          <w:sz w:val="21"/>
          <w:szCs w:val="21"/>
        </w:rPr>
        <w:t>AGV搬运产品在未来的发展趋势</w:t>
      </w:r>
      <w:r>
        <w:rPr>
          <w:rFonts w:hint="eastAsia" w:ascii="宋体" w:hAnsi="宋体" w:eastAsia="宋体" w:cs="宋体"/>
          <w:sz w:val="21"/>
          <w:szCs w:val="21"/>
          <w:lang w:val="en-US" w:eastAsia="zh-CN"/>
        </w:rPr>
        <w:t>您认为将会偏向于哪种方向</w:t>
      </w:r>
      <w:r>
        <w:rPr>
          <w:rFonts w:ascii="宋体" w:hAnsi="宋体" w:eastAsia="宋体" w:cs="宋体"/>
          <w:sz w:val="21"/>
          <w:szCs w:val="21"/>
        </w:rPr>
        <w:t>？</w:t>
      </w:r>
    </w:p>
    <w:p w14:paraId="50506C23">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firstLine="420" w:firstLineChars="200"/>
        <w:jc w:val="left"/>
        <w:textAlignment w:val="auto"/>
        <w:rPr>
          <w:sz w:val="21"/>
          <w:szCs w:val="21"/>
        </w:rPr>
      </w:pPr>
      <w:r>
        <w:rPr>
          <w:rFonts w:ascii="宋体" w:hAnsi="宋体" w:eastAsia="宋体" w:cs="宋体"/>
          <w:sz w:val="21"/>
          <w:szCs w:val="21"/>
        </w:rPr>
        <w:t>A. 更加智能化 B. 更加环保节能 C. 更加轻量化 D. 更加多样化 E. 其他</w:t>
      </w:r>
    </w:p>
    <w:p w14:paraId="20474D67">
      <w:pPr>
        <w:keepNext w:val="0"/>
        <w:keepLines w:val="0"/>
        <w:pageBreakBefore w:val="0"/>
        <w:widowControl/>
        <w:numPr>
          <w:ilvl w:val="0"/>
          <w:numId w:val="5"/>
        </w:numPr>
        <w:suppressLineNumbers w:val="0"/>
        <w:kinsoku/>
        <w:wordWrap/>
        <w:overflowPunct/>
        <w:topLinePunct w:val="0"/>
        <w:autoSpaceDE/>
        <w:autoSpaceDN/>
        <w:bidi w:val="0"/>
        <w:adjustRightInd/>
        <w:snapToGrid/>
        <w:spacing w:line="30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 xml:space="preserve">在智能化工厂环境下对于AGV搬运产品未来的外观造型您的期望是?（多选题） </w:t>
      </w:r>
    </w:p>
    <w:p w14:paraId="3882F1B6">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firstLine="420" w:firstLineChars="20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hint="eastAsia" w:ascii="宋体" w:hAnsi="宋体" w:eastAsia="宋体" w:cs="宋体"/>
          <w:sz w:val="21"/>
          <w:szCs w:val="21"/>
          <w:lang w:val="en-US" w:eastAsia="zh-CN"/>
        </w:rPr>
        <w:t>A.</w:t>
      </w:r>
      <w:r>
        <w:rPr>
          <w:rFonts w:ascii="宋体" w:hAnsi="宋体" w:eastAsia="宋体" w:cs="宋体"/>
          <w:sz w:val="21"/>
          <w:szCs w:val="21"/>
        </w:rPr>
        <w:t> </w:t>
      </w:r>
      <w:r>
        <w:rPr>
          <w:rFonts w:hint="eastAsia" w:ascii="宋体" w:hAnsi="宋体" w:eastAsia="宋体" w:cs="宋体"/>
          <w:sz w:val="21"/>
          <w:szCs w:val="21"/>
          <w:lang w:val="en-US" w:eastAsia="zh-CN"/>
        </w:rPr>
        <w:t>造型简洁</w:t>
      </w:r>
      <w:r>
        <w:rPr>
          <w:rFonts w:ascii="宋体" w:hAnsi="宋体" w:eastAsia="宋体" w:cs="宋体"/>
          <w:sz w:val="21"/>
          <w:szCs w:val="21"/>
        </w:rPr>
        <w:t> B. </w:t>
      </w:r>
      <w:r>
        <w:rPr>
          <w:rFonts w:hint="eastAsia" w:ascii="宋体" w:hAnsi="宋体" w:eastAsia="宋体" w:cs="宋体"/>
          <w:sz w:val="21"/>
          <w:szCs w:val="21"/>
          <w:lang w:val="en-US" w:eastAsia="zh-CN"/>
        </w:rPr>
        <w:t>展现企业文化底蕴</w:t>
      </w:r>
      <w:r>
        <w:rPr>
          <w:rFonts w:ascii="宋体" w:hAnsi="宋体" w:eastAsia="宋体" w:cs="宋体"/>
          <w:sz w:val="21"/>
          <w:szCs w:val="21"/>
        </w:rPr>
        <w:t> C. </w:t>
      </w:r>
      <w:r>
        <w:rPr>
          <w:rFonts w:hint="eastAsia" w:ascii="宋体" w:hAnsi="宋体" w:eastAsia="宋体" w:cs="宋体"/>
          <w:sz w:val="21"/>
          <w:szCs w:val="21"/>
          <w:lang w:val="en-US" w:eastAsia="zh-CN"/>
        </w:rPr>
        <w:t>未来科技</w:t>
      </w:r>
      <w:r>
        <w:rPr>
          <w:rFonts w:ascii="宋体" w:hAnsi="宋体" w:eastAsia="宋体" w:cs="宋体"/>
          <w:sz w:val="21"/>
          <w:szCs w:val="21"/>
        </w:rPr>
        <w:t> D. </w:t>
      </w:r>
      <w:r>
        <w:rPr>
          <w:rFonts w:hint="eastAsia" w:ascii="宋体" w:hAnsi="宋体" w:eastAsia="宋体" w:cs="宋体"/>
          <w:sz w:val="21"/>
          <w:szCs w:val="21"/>
          <w:lang w:val="en-US" w:eastAsia="zh-CN"/>
        </w:rPr>
        <w:t>机械风格</w:t>
      </w:r>
      <w:r>
        <w:rPr>
          <w:rFonts w:ascii="宋体" w:hAnsi="宋体" w:eastAsia="宋体" w:cs="宋体"/>
          <w:sz w:val="21"/>
          <w:szCs w:val="21"/>
        </w:rPr>
        <w:t> E.</w:t>
      </w:r>
      <w:r>
        <w:rPr>
          <w:rFonts w:hint="eastAsia" w:ascii="宋体" w:hAnsi="宋体" w:eastAsia="宋体" w:cs="宋体"/>
          <w:sz w:val="21"/>
          <w:szCs w:val="21"/>
          <w:lang w:val="en-US" w:eastAsia="zh-CN"/>
        </w:rPr>
        <w:t>仿真造型</w:t>
      </w:r>
    </w:p>
    <w:p w14:paraId="16F49F5A">
      <w:pPr>
        <w:keepNext w:val="0"/>
        <w:keepLines w:val="0"/>
        <w:pageBreakBefore w:val="0"/>
        <w:widowControl/>
        <w:numPr>
          <w:ilvl w:val="0"/>
          <w:numId w:val="5"/>
        </w:numPr>
        <w:suppressLineNumbers w:val="0"/>
        <w:kinsoku/>
        <w:wordWrap/>
        <w:overflowPunct/>
        <w:topLinePunct w:val="0"/>
        <w:autoSpaceDE/>
        <w:autoSpaceDN/>
        <w:bidi w:val="0"/>
        <w:adjustRightInd/>
        <w:snapToGrid/>
        <w:spacing w:line="300" w:lineRule="auto"/>
        <w:ind w:firstLine="0" w:firstLineChars="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ascii="宋体" w:hAnsi="宋体" w:eastAsia="宋体" w:cs="宋体"/>
          <w:sz w:val="21"/>
          <w:szCs w:val="21"/>
        </w:rPr>
        <w:t>与传统</w:t>
      </w:r>
      <w:r>
        <w:rPr>
          <w:rFonts w:hint="eastAsia" w:ascii="宋体" w:hAnsi="宋体" w:eastAsia="宋体" w:cs="宋体"/>
          <w:sz w:val="21"/>
          <w:szCs w:val="21"/>
          <w:lang w:val="en-US" w:eastAsia="zh-CN"/>
        </w:rPr>
        <w:t>搬运产品</w:t>
      </w:r>
      <w:r>
        <w:rPr>
          <w:rFonts w:ascii="宋体" w:hAnsi="宋体" w:eastAsia="宋体" w:cs="宋体"/>
          <w:sz w:val="21"/>
          <w:szCs w:val="21"/>
        </w:rPr>
        <w:t>相比您认为</w:t>
      </w:r>
      <w:r>
        <w:rPr>
          <w:rFonts w:hint="eastAsia" w:ascii="宋体" w:hAnsi="宋体" w:eastAsia="宋体" w:cs="宋体"/>
          <w:sz w:val="21"/>
          <w:szCs w:val="21"/>
          <w:lang w:val="en-US" w:eastAsia="zh-CN"/>
        </w:rPr>
        <w:t>当下的</w:t>
      </w:r>
      <w:r>
        <w:rPr>
          <w:rFonts w:ascii="宋体" w:hAnsi="宋体" w:eastAsia="宋体" w:cs="宋体"/>
          <w:sz w:val="21"/>
          <w:szCs w:val="21"/>
        </w:rPr>
        <w:t>AGV搬运产品具有哪些优势？（多选）</w:t>
      </w:r>
    </w:p>
    <w:p w14:paraId="3E5AC7DF">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firstLine="420" w:firstLineChars="20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ascii="宋体" w:hAnsi="宋体" w:eastAsia="宋体" w:cs="宋体"/>
          <w:sz w:val="21"/>
          <w:szCs w:val="21"/>
        </w:rPr>
        <w:t>A. 提高生产效率 B. 降低劳动强度 C. 减少事故发生 D. 提高空间利用率 E. 降低运营成本 F. 其他</w:t>
      </w:r>
    </w:p>
    <w:p w14:paraId="687199DA">
      <w:pPr>
        <w:keepNext w:val="0"/>
        <w:keepLines w:val="0"/>
        <w:pageBreakBefore w:val="0"/>
        <w:widowControl/>
        <w:numPr>
          <w:ilvl w:val="0"/>
          <w:numId w:val="5"/>
        </w:numPr>
        <w:suppressLineNumbers w:val="0"/>
        <w:kinsoku/>
        <w:wordWrap/>
        <w:overflowPunct/>
        <w:topLinePunct w:val="0"/>
        <w:autoSpaceDE/>
        <w:autoSpaceDN/>
        <w:bidi w:val="0"/>
        <w:adjustRightInd/>
        <w:snapToGrid/>
        <w:spacing w:line="300" w:lineRule="auto"/>
        <w:ind w:firstLine="0" w:firstLineChars="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hint="eastAsia" w:ascii="宋体" w:hAnsi="宋体" w:eastAsia="宋体" w:cs="宋体"/>
          <w:sz w:val="21"/>
          <w:szCs w:val="21"/>
          <w:lang w:val="en-US" w:eastAsia="zh-CN"/>
        </w:rPr>
        <w:t>对于国内现有的</w:t>
      </w:r>
      <w:r>
        <w:rPr>
          <w:rFonts w:ascii="宋体" w:hAnsi="宋体" w:eastAsia="宋体" w:cs="宋体"/>
          <w:sz w:val="21"/>
          <w:szCs w:val="21"/>
        </w:rPr>
        <w:t>AGV搬运产品您的总体印象如何？</w:t>
      </w:r>
    </w:p>
    <w:p w14:paraId="693EE106">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firstLine="420" w:firstLineChars="200"/>
        <w:jc w:val="left"/>
        <w:textAlignment w:val="auto"/>
        <w:rPr>
          <w:rFonts w:hint="eastAsia" w:asciiTheme="minorEastAsia" w:hAnsiTheme="minorEastAsia" w:eastAsiaTheme="minorEastAsia" w:cstheme="minorEastAsia"/>
          <w:b w:val="0"/>
          <w:bCs w:val="0"/>
          <w:i w:val="0"/>
          <w:iCs w:val="0"/>
          <w:caps w:val="0"/>
          <w:color w:val="auto"/>
          <w:spacing w:val="0"/>
          <w:sz w:val="21"/>
          <w:szCs w:val="21"/>
          <w:shd w:val="clear" w:fill="FFFFFF"/>
          <w:lang w:val="en-US" w:eastAsia="zh-CN"/>
        </w:rPr>
      </w:pPr>
      <w:r>
        <w:rPr>
          <w:rFonts w:ascii="宋体" w:hAnsi="宋体" w:eastAsia="宋体" w:cs="宋体"/>
          <w:sz w:val="21"/>
          <w:szCs w:val="21"/>
        </w:rPr>
        <w:t>A. 非常好 B. 比较好 C. 一般 D. 较差 E. 非常差</w:t>
      </w:r>
    </w:p>
    <w:p w14:paraId="1C508DD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eastAsia" w:asciiTheme="majorEastAsia" w:hAnsiTheme="majorEastAsia" w:eastAsiaTheme="majorEastAsia" w:cstheme="majorEastAsia"/>
          <w:b w:val="0"/>
          <w:bCs w:val="0"/>
          <w:i w:val="0"/>
          <w:iCs w:val="0"/>
          <w:caps w:val="0"/>
          <w:color w:val="auto"/>
          <w:spacing w:val="0"/>
          <w:sz w:val="28"/>
          <w:szCs w:val="28"/>
          <w:shd w:val="clear" w:fill="FFFFFF"/>
          <w:lang w:val="en-US" w:eastAsia="zh-CN"/>
        </w:rPr>
      </w:pPr>
      <w:bookmarkStart w:id="135" w:name="_Toc10179"/>
      <w:bookmarkStart w:id="136" w:name="_Toc30663"/>
      <w:r>
        <w:rPr>
          <w:sz w:val="24"/>
          <w:highlight w:val="yellow"/>
        </w:rPr>
        <mc:AlternateContent>
          <mc:Choice Requires="wps">
            <w:drawing>
              <wp:anchor distT="0" distB="0" distL="114300" distR="114300" simplePos="0" relativeHeight="251701248" behindDoc="0" locked="0" layoutInCell="1" allowOverlap="1">
                <wp:simplePos x="0" y="0"/>
                <wp:positionH relativeFrom="column">
                  <wp:posOffset>3836035</wp:posOffset>
                </wp:positionH>
                <wp:positionV relativeFrom="paragraph">
                  <wp:posOffset>-254635</wp:posOffset>
                </wp:positionV>
                <wp:extent cx="2110105" cy="915670"/>
                <wp:effectExtent l="4445" t="4445" r="6350" b="6985"/>
                <wp:wrapNone/>
                <wp:docPr id="114" name="文本框 114"/>
                <wp:cNvGraphicFramePr/>
                <a:graphic xmlns:a="http://schemas.openxmlformats.org/drawingml/2006/main">
                  <a:graphicData uri="http://schemas.microsoft.com/office/word/2010/wordprocessingShape">
                    <wps:wsp>
                      <wps:cNvSpPr txBox="1"/>
                      <wps:spPr>
                        <a:xfrm>
                          <a:off x="0" y="0"/>
                          <a:ext cx="2110105" cy="915670"/>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DA7DB0">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二级标题</w:t>
                            </w:r>
                            <w:r>
                              <w:rPr>
                                <w:rFonts w:hint="eastAsia" w:ascii="黑体" w:hAnsi="黑体" w:eastAsia="黑体" w:cs="黑体"/>
                                <w:b w:val="0"/>
                                <w:bCs/>
                                <w:sz w:val="21"/>
                                <w:szCs w:val="21"/>
                              </w:rPr>
                              <w:t>：</w:t>
                            </w:r>
                          </w:p>
                          <w:p w14:paraId="1DE748B9">
                            <w:pPr>
                              <w:rPr>
                                <w:rFonts w:hint="eastAsia" w:ascii="宋体" w:hAnsi="宋体" w:eastAsia="宋体" w:cs="宋体"/>
                                <w:kern w:val="0"/>
                                <w:sz w:val="21"/>
                                <w:szCs w:val="21"/>
                              </w:rPr>
                            </w:pPr>
                            <w:r>
                              <w:rPr>
                                <w:rFonts w:hint="eastAsia" w:ascii="宋体" w:hAnsi="宋体" w:eastAsia="宋体" w:cs="宋体"/>
                                <w:kern w:val="0"/>
                                <w:sz w:val="21"/>
                                <w:szCs w:val="21"/>
                              </w:rPr>
                              <w:t>宋体，四号，左对齐；</w:t>
                            </w:r>
                          </w:p>
                          <w:p w14:paraId="627219C8">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61E233C3">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段前0行、段后0行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05pt;margin-top:-20.05pt;height:72.1pt;width:166.15pt;z-index:251701248;mso-width-relative:page;mso-height-relative:page;" fillcolor="#C8E5B3 [1303]" filled="t" stroked="t" coordsize="21600,21600" o:gfxdata="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KhvWvYAAAACwEAAA8AAAAAAAAAAQAgAAAAIgAA&#10;AGRycy9kb3ducmV2LnhtbFBLAQIUABQAAAAIAIdO4kC54J2cegIAAPQEAAAOAAAAAAAAAAEAIAAA&#10;ACcBAABkcnMvZTJvRG9jLnhtbFBLBQYAAAAABgAGAFkBAAATBgAAAAA=&#10;">
                <v:fill on="t" focussize="0,0"/>
                <v:stroke weight="0.5pt" color="#000000 [3204]" joinstyle="round"/>
                <v:imagedata o:title=""/>
                <o:lock v:ext="edit" aspectratio="f"/>
                <v:textbox>
                  <w:txbxContent>
                    <w:p w14:paraId="25DA7DB0">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二级标题</w:t>
                      </w:r>
                      <w:r>
                        <w:rPr>
                          <w:rFonts w:hint="eastAsia" w:ascii="黑体" w:hAnsi="黑体" w:eastAsia="黑体" w:cs="黑体"/>
                          <w:b w:val="0"/>
                          <w:bCs/>
                          <w:sz w:val="21"/>
                          <w:szCs w:val="21"/>
                        </w:rPr>
                        <w:t>：</w:t>
                      </w:r>
                    </w:p>
                    <w:p w14:paraId="1DE748B9">
                      <w:pPr>
                        <w:rPr>
                          <w:rFonts w:hint="eastAsia" w:ascii="宋体" w:hAnsi="宋体" w:eastAsia="宋体" w:cs="宋体"/>
                          <w:kern w:val="0"/>
                          <w:sz w:val="21"/>
                          <w:szCs w:val="21"/>
                        </w:rPr>
                      </w:pPr>
                      <w:r>
                        <w:rPr>
                          <w:rFonts w:hint="eastAsia" w:ascii="宋体" w:hAnsi="宋体" w:eastAsia="宋体" w:cs="宋体"/>
                          <w:kern w:val="0"/>
                          <w:sz w:val="21"/>
                          <w:szCs w:val="21"/>
                        </w:rPr>
                        <w:t>宋体，四号，左对齐；</w:t>
                      </w:r>
                    </w:p>
                    <w:p w14:paraId="627219C8">
                      <w:pPr>
                        <w:rPr>
                          <w:rFonts w:hint="eastAsia" w:ascii="宋体" w:hAnsi="宋体" w:eastAsia="宋体" w:cs="宋体"/>
                          <w:kern w:val="0"/>
                          <w:sz w:val="21"/>
                          <w:szCs w:val="21"/>
                        </w:rPr>
                      </w:pPr>
                      <w:r>
                        <w:rPr>
                          <w:rFonts w:hint="eastAsia" w:ascii="宋体" w:hAnsi="宋体" w:eastAsia="宋体" w:cs="宋体"/>
                          <w:kern w:val="0"/>
                          <w:sz w:val="21"/>
                          <w:szCs w:val="21"/>
                        </w:rPr>
                        <w:t>1.5倍行距，</w:t>
                      </w:r>
                    </w:p>
                    <w:p w14:paraId="61E233C3">
                      <w:pPr>
                        <w:rPr>
                          <w:rFonts w:hint="eastAsia" w:ascii="宋体" w:hAnsi="宋体" w:eastAsia="宋体" w:cs="宋体"/>
                          <w:b/>
                          <w:bCs/>
                          <w:color w:val="FF0000"/>
                          <w:kern w:val="0"/>
                          <w:sz w:val="21"/>
                          <w:szCs w:val="21"/>
                          <w:lang w:val="en-US" w:eastAsia="zh-CN"/>
                        </w:rPr>
                      </w:pPr>
                      <w:r>
                        <w:rPr>
                          <w:rFonts w:hint="eastAsia" w:ascii="宋体" w:hAnsi="宋体" w:eastAsia="宋体" w:cs="宋体"/>
                          <w:kern w:val="0"/>
                          <w:sz w:val="21"/>
                          <w:szCs w:val="21"/>
                        </w:rPr>
                        <w:t>段前0行、段后0行</w:t>
                      </w:r>
                    </w:p>
                  </w:txbxContent>
                </v:textbox>
              </v:shape>
            </w:pict>
          </mc:Fallback>
        </mc:AlternateContent>
      </w:r>
      <w:r>
        <w:rPr>
          <w:rFonts w:hint="eastAsia" w:asciiTheme="majorEastAsia" w:hAnsiTheme="majorEastAsia" w:eastAsiaTheme="majorEastAsia" w:cstheme="majorEastAsia"/>
          <w:b w:val="0"/>
          <w:bCs w:val="0"/>
          <w:i w:val="0"/>
          <w:iCs w:val="0"/>
          <w:caps w:val="0"/>
          <w:color w:val="auto"/>
          <w:spacing w:val="0"/>
          <w:sz w:val="28"/>
          <w:szCs w:val="28"/>
          <w:shd w:val="clear" w:fill="FFFFFF"/>
          <w:lang w:val="en-US" w:eastAsia="zh-CN"/>
        </w:rPr>
        <w:t>附录B：产品尺寸图</w:t>
      </w:r>
      <w:bookmarkEnd w:id="135"/>
      <w:bookmarkEnd w:id="136"/>
    </w:p>
    <w:p w14:paraId="25A7666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heme="majorEastAsia" w:hAnsiTheme="majorEastAsia" w:eastAsiaTheme="majorEastAsia" w:cstheme="majorEastAsia"/>
          <w:b w:val="0"/>
          <w:bCs w:val="0"/>
          <w:i w:val="0"/>
          <w:iCs w:val="0"/>
          <w:caps w:val="0"/>
          <w:color w:val="auto"/>
          <w:spacing w:val="0"/>
          <w:sz w:val="28"/>
          <w:szCs w:val="28"/>
          <w:highlight w:val="yellow"/>
          <w:shd w:val="clear" w:fill="FFFFFF"/>
          <w:lang w:val="en-US" w:eastAsia="zh-CN"/>
        </w:rPr>
      </w:pPr>
      <w:r>
        <w:rPr>
          <w:rFonts w:hint="eastAsia" w:asciiTheme="majorEastAsia" w:hAnsiTheme="majorEastAsia" w:eastAsiaTheme="majorEastAsia" w:cstheme="majorEastAsia"/>
          <w:b w:val="0"/>
          <w:bCs w:val="0"/>
          <w:i w:val="0"/>
          <w:iCs w:val="0"/>
          <w:caps w:val="0"/>
          <w:color w:val="FF0000"/>
          <w:spacing w:val="0"/>
          <w:sz w:val="28"/>
          <w:szCs w:val="28"/>
          <w:highlight w:val="yellow"/>
          <w:shd w:val="clear" w:fill="FFFFFF"/>
          <w:lang w:val="en-US" w:eastAsia="zh-CN"/>
        </w:rPr>
        <w:t>产品尺寸值不少于50</w:t>
      </w:r>
      <w:r>
        <w:rPr>
          <w:rFonts w:hint="eastAsia" w:ascii="微软雅黑" w:hAnsi="微软雅黑" w:eastAsia="微软雅黑" w:cs="微软雅黑"/>
          <w:b w:val="0"/>
          <w:bCs w:val="0"/>
          <w:i w:val="0"/>
          <w:iCs w:val="0"/>
          <w:caps w:val="0"/>
          <w:color w:val="FF0000"/>
          <w:spacing w:val="0"/>
          <w:sz w:val="28"/>
          <w:szCs w:val="28"/>
          <w:highlight w:val="yellow"/>
          <w:shd w:val="clear" w:fill="FFFFFF"/>
          <w:lang w:val="en-US" w:eastAsia="zh-CN"/>
        </w:rPr>
        <w:t>∽</w:t>
      </w:r>
      <w:r>
        <w:rPr>
          <w:rFonts w:hint="eastAsia" w:asciiTheme="majorEastAsia" w:hAnsiTheme="majorEastAsia" w:eastAsiaTheme="majorEastAsia" w:cstheme="majorEastAsia"/>
          <w:b w:val="0"/>
          <w:bCs w:val="0"/>
          <w:i w:val="0"/>
          <w:iCs w:val="0"/>
          <w:caps w:val="0"/>
          <w:color w:val="FF0000"/>
          <w:spacing w:val="0"/>
          <w:sz w:val="28"/>
          <w:szCs w:val="28"/>
          <w:highlight w:val="yellow"/>
          <w:shd w:val="clear" w:fill="FFFFFF"/>
          <w:lang w:val="en-US" w:eastAsia="zh-CN"/>
        </w:rPr>
        <w:t>100个</w:t>
      </w:r>
    </w:p>
    <w:p w14:paraId="22733CF7">
      <w:pPr>
        <w:rPr>
          <w:rFonts w:hint="eastAsia" w:ascii="宋体" w:hAnsi="宋体" w:cs="宋体"/>
          <w:b/>
          <w:bCs/>
          <w:color w:val="FF0000"/>
          <w:spacing w:val="10"/>
          <w:sz w:val="24"/>
          <w:highlight w:val="yellow"/>
        </w:rPr>
      </w:pPr>
      <w:r>
        <w:rPr>
          <w:rFonts w:hint="eastAsia" w:ascii="宋体" w:hAnsi="宋体" w:cs="宋体"/>
          <w:b/>
          <w:bCs/>
          <w:color w:val="FF0000"/>
          <w:spacing w:val="10"/>
          <w:sz w:val="24"/>
          <w:highlight w:val="yellow"/>
        </w:rPr>
        <w:t>产品尺寸图若干张，把毕业论文模板里的尺寸图替换自己的就可以了。</w:t>
      </w:r>
    </w:p>
    <w:p w14:paraId="0082F300">
      <w:pPr>
        <w:rPr>
          <w:rFonts w:ascii="宋体" w:hAnsi="宋体" w:cs="宋体"/>
          <w:b/>
          <w:bCs/>
          <w:color w:val="FF0000"/>
          <w:spacing w:val="10"/>
          <w:sz w:val="24"/>
          <w:highlight w:val="yellow"/>
        </w:rPr>
      </w:pPr>
      <w:r>
        <w:rPr>
          <w:rFonts w:hint="eastAsia" w:ascii="宋体" w:hAnsi="宋体" w:cs="宋体"/>
          <w:b/>
          <w:bCs/>
          <w:color w:val="FF0000"/>
          <w:spacing w:val="10"/>
          <w:sz w:val="24"/>
          <w:highlight w:val="yellow"/>
        </w:rPr>
        <w:t>论文电子版放置带图框的A3尺寸图，可有AUTOCAD导出图片作为背景。</w:t>
      </w:r>
    </w:p>
    <w:p w14:paraId="17EB4ED5">
      <w:pPr>
        <w:rPr>
          <w:rFonts w:hint="eastAsia" w:ascii="黑体" w:hAnsi="黑体" w:cs="黑体" w:eastAsiaTheme="minorEastAsia"/>
          <w:b/>
          <w:bCs/>
          <w:color w:val="000000"/>
          <w:sz w:val="24"/>
          <w:lang w:eastAsia="zh-CN"/>
        </w:rPr>
      </w:pPr>
      <w:r>
        <w:rPr>
          <w:rFonts w:hint="eastAsia" w:ascii="宋体" w:hAnsi="宋体" w:cs="宋体"/>
          <w:b/>
          <w:bCs/>
          <w:color w:val="FF0000"/>
          <w:spacing w:val="10"/>
          <w:sz w:val="24"/>
          <w:highlight w:val="yellow"/>
        </w:rPr>
        <w:t>论文纸质打印版可有AUTOCAD直接打印高清的A</w:t>
      </w:r>
      <w:r>
        <w:rPr>
          <w:rFonts w:ascii="宋体" w:hAnsi="宋体" w:cs="宋体"/>
          <w:b/>
          <w:bCs/>
          <w:color w:val="FF0000"/>
          <w:spacing w:val="10"/>
          <w:sz w:val="24"/>
          <w:highlight w:val="yellow"/>
        </w:rPr>
        <w:t>3</w:t>
      </w:r>
      <w:r>
        <w:rPr>
          <w:rFonts w:hint="eastAsia" w:ascii="宋体" w:hAnsi="宋体" w:cs="宋体"/>
          <w:b/>
          <w:bCs/>
          <w:color w:val="FF0000"/>
          <w:spacing w:val="10"/>
          <w:sz w:val="24"/>
          <w:highlight w:val="yellow"/>
        </w:rPr>
        <w:t>尺寸图胶订。</w:t>
      </w:r>
    </w:p>
    <w:p w14:paraId="4536E385">
      <w:pPr>
        <w:spacing w:line="240" w:lineRule="auto"/>
        <w:rPr>
          <w:rFonts w:ascii="黑体" w:hAnsi="黑体" w:eastAsia="黑体" w:cs="黑体"/>
          <w:b/>
          <w:bCs/>
          <w:color w:val="000000"/>
          <w:sz w:val="30"/>
          <w:szCs w:val="30"/>
          <w:highlight w:val="yellow"/>
        </w:rPr>
      </w:pPr>
      <w:r>
        <w:rPr>
          <w:rFonts w:hint="eastAsia" w:ascii="黑体" w:hAnsi="黑体" w:eastAsia="黑体" w:cs="黑体"/>
          <w:b/>
          <w:bCs/>
          <w:color w:val="000000"/>
          <w:sz w:val="24"/>
          <w:highlight w:val="yellow"/>
        </w:rPr>
        <w:t>Wps方法：</w:t>
      </w:r>
      <w:r>
        <w:rPr>
          <w:rFonts w:hint="eastAsia" w:ascii="微软雅黑" w:hAnsi="微软雅黑" w:eastAsia="微软雅黑" w:cs="微软雅黑"/>
          <w:color w:val="333333"/>
          <w:sz w:val="24"/>
          <w:highlight w:val="yellow"/>
          <w:shd w:val="clear" w:color="auto" w:fill="FFFFFF"/>
        </w:rPr>
        <w:t>选中图片，右键，设置对象格式，版式，选“衬于文字下方”，然后将图片拉满A3纸。</w:t>
      </w:r>
    </w:p>
    <w:p w14:paraId="4B342C3D">
      <w:pPr>
        <w:widowControl/>
        <w:jc w:val="center"/>
      </w:pPr>
      <w:r>
        <w:rPr>
          <w:rFonts w:ascii="宋体" w:hAnsi="宋体" w:cs="宋体"/>
          <w:kern w:val="0"/>
          <w:sz w:val="24"/>
          <w:lang w:bidi="ar"/>
        </w:rPr>
        <w:drawing>
          <wp:inline distT="0" distB="0" distL="114300" distR="114300">
            <wp:extent cx="2291080" cy="2713990"/>
            <wp:effectExtent l="0" t="0" r="7620" b="3810"/>
            <wp:docPr id="11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 descr="IMG_256"/>
                    <pic:cNvPicPr>
                      <a:picLocks noChangeAspect="1"/>
                    </pic:cNvPicPr>
                  </pic:nvPicPr>
                  <pic:blipFill>
                    <a:blip r:embed="rId71"/>
                    <a:stretch>
                      <a:fillRect/>
                    </a:stretch>
                  </pic:blipFill>
                  <pic:spPr>
                    <a:xfrm>
                      <a:off x="0" y="0"/>
                      <a:ext cx="2291080" cy="2713990"/>
                    </a:xfrm>
                    <a:prstGeom prst="rect">
                      <a:avLst/>
                    </a:prstGeom>
                    <a:noFill/>
                    <a:ln>
                      <a:noFill/>
                    </a:ln>
                  </pic:spPr>
                </pic:pic>
              </a:graphicData>
            </a:graphic>
          </wp:inline>
        </w:drawing>
      </w:r>
    </w:p>
    <w:p w14:paraId="573930F5">
      <w:pPr>
        <w:rPr>
          <w:rFonts w:hint="eastAsia" w:ascii="微软雅黑" w:hAnsi="微软雅黑" w:eastAsia="微软雅黑" w:cs="微软雅黑"/>
          <w:color w:val="333333"/>
          <w:sz w:val="24"/>
          <w:highlight w:val="yellow"/>
          <w:shd w:val="clear" w:color="auto" w:fill="FFFFFF"/>
        </w:rPr>
      </w:pPr>
      <w:r>
        <w:rPr>
          <w:rFonts w:hint="eastAsia" w:ascii="黑体" w:hAnsi="黑体" w:eastAsia="黑体" w:cs="黑体"/>
          <w:b/>
          <w:bCs/>
          <w:color w:val="000000"/>
          <w:sz w:val="30"/>
          <w:szCs w:val="30"/>
          <w:highlight w:val="yellow"/>
        </w:rPr>
        <w:t>Word方法：</w:t>
      </w:r>
      <w:r>
        <w:rPr>
          <w:rFonts w:hint="eastAsia" w:ascii="微软雅黑" w:hAnsi="微软雅黑" w:eastAsia="微软雅黑" w:cs="微软雅黑"/>
          <w:color w:val="333333"/>
          <w:sz w:val="24"/>
          <w:highlight w:val="yellow"/>
          <w:shd w:val="clear" w:color="auto" w:fill="FFFFFF"/>
        </w:rPr>
        <w:t>选中图片，右键，图片，版式，选“衬于文字下方”，然后将图片拉满A3纸。</w:t>
      </w:r>
    </w:p>
    <w:p w14:paraId="477C081F">
      <w:pPr>
        <w:jc w:val="center"/>
        <w:rPr>
          <w:rFonts w:hint="eastAsia" w:ascii="微软雅黑" w:hAnsi="微软雅黑" w:eastAsia="微软雅黑" w:cs="微软雅黑"/>
          <w:color w:val="333333"/>
          <w:sz w:val="24"/>
          <w:highlight w:val="yellow"/>
          <w:shd w:val="clear" w:color="auto" w:fill="FFFFFF"/>
        </w:rPr>
      </w:pPr>
      <w:r>
        <w:rPr>
          <w:rFonts w:ascii="微软雅黑" w:hAnsi="微软雅黑" w:eastAsia="微软雅黑" w:cs="微软雅黑"/>
          <w:color w:val="333333"/>
          <w:sz w:val="24"/>
          <w:shd w:val="clear" w:color="auto" w:fill="FFFFFF"/>
        </w:rPr>
        <w:drawing>
          <wp:inline distT="0" distB="0" distL="114300" distR="114300">
            <wp:extent cx="2473960" cy="2778760"/>
            <wp:effectExtent l="0" t="0" r="2540" b="2540"/>
            <wp:docPr id="117" name="图片 15" descr="B()~}MM_%1FKL{7J%G$PN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5" descr="B()~}MM_%1FKL{7J%G$PN95"/>
                    <pic:cNvPicPr>
                      <a:picLocks noChangeAspect="1"/>
                    </pic:cNvPicPr>
                  </pic:nvPicPr>
                  <pic:blipFill>
                    <a:blip r:embed="rId72"/>
                    <a:stretch>
                      <a:fillRect/>
                    </a:stretch>
                  </pic:blipFill>
                  <pic:spPr>
                    <a:xfrm>
                      <a:off x="0" y="0"/>
                      <a:ext cx="2473960" cy="2778760"/>
                    </a:xfrm>
                    <a:prstGeom prst="rect">
                      <a:avLst/>
                    </a:prstGeom>
                    <a:noFill/>
                    <a:ln>
                      <a:noFill/>
                    </a:ln>
                  </pic:spPr>
                </pic:pic>
              </a:graphicData>
            </a:graphic>
          </wp:inline>
        </w:drawing>
      </w:r>
    </w:p>
    <w:p w14:paraId="4062FAC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eastAsia" w:asciiTheme="majorEastAsia" w:hAnsiTheme="majorEastAsia" w:eastAsiaTheme="majorEastAsia" w:cstheme="majorEastAsia"/>
          <w:b w:val="0"/>
          <w:bCs w:val="0"/>
          <w:i w:val="0"/>
          <w:iCs w:val="0"/>
          <w:caps w:val="0"/>
          <w:color w:val="auto"/>
          <w:spacing w:val="0"/>
          <w:sz w:val="28"/>
          <w:szCs w:val="28"/>
          <w:shd w:val="clear" w:fill="FFFFFF"/>
          <w:lang w:val="en-US" w:eastAsia="zh-CN"/>
        </w:rPr>
        <w:sectPr>
          <w:pgSz w:w="11906" w:h="16838"/>
          <w:pgMar w:top="1440" w:right="1800" w:bottom="1440" w:left="1800" w:header="851" w:footer="992" w:gutter="0"/>
          <w:pgNumType w:fmt="decimal"/>
          <w:cols w:space="425" w:num="1"/>
          <w:docGrid w:type="lines" w:linePitch="312" w:charSpace="0"/>
        </w:sectPr>
      </w:pPr>
    </w:p>
    <w:p w14:paraId="522E314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heme="majorEastAsia" w:hAnsiTheme="majorEastAsia" w:eastAsiaTheme="majorEastAsia" w:cstheme="majorEastAsia"/>
          <w:b w:val="0"/>
          <w:bCs w:val="0"/>
          <w:i w:val="0"/>
          <w:iCs w:val="0"/>
          <w:caps w:val="0"/>
          <w:color w:val="auto"/>
          <w:spacing w:val="0"/>
          <w:sz w:val="28"/>
          <w:szCs w:val="28"/>
          <w:shd w:val="clear" w:fill="FFFFFF"/>
          <w:lang w:val="en-US" w:eastAsia="zh-CN"/>
        </w:rPr>
      </w:pPr>
      <w:r>
        <w:rPr>
          <w:sz w:val="24"/>
          <w:highlight w:val="yellow"/>
        </w:rPr>
        <mc:AlternateContent>
          <mc:Choice Requires="wps">
            <w:drawing>
              <wp:anchor distT="0" distB="0" distL="114300" distR="114300" simplePos="0" relativeHeight="251704320" behindDoc="0" locked="0" layoutInCell="1" allowOverlap="1">
                <wp:simplePos x="0" y="0"/>
                <wp:positionH relativeFrom="column">
                  <wp:posOffset>10314940</wp:posOffset>
                </wp:positionH>
                <wp:positionV relativeFrom="paragraph">
                  <wp:posOffset>437515</wp:posOffset>
                </wp:positionV>
                <wp:extent cx="2110105" cy="2103755"/>
                <wp:effectExtent l="4445" t="4445" r="6350" b="12700"/>
                <wp:wrapNone/>
                <wp:docPr id="118" name="文本框 118"/>
                <wp:cNvGraphicFramePr/>
                <a:graphic xmlns:a="http://schemas.openxmlformats.org/drawingml/2006/main">
                  <a:graphicData uri="http://schemas.microsoft.com/office/word/2010/wordprocessingShape">
                    <wps:wsp>
                      <wps:cNvSpPr txBox="1"/>
                      <wps:spPr>
                        <a:xfrm>
                          <a:off x="0" y="0"/>
                          <a:ext cx="2110105" cy="2103755"/>
                        </a:xfrm>
                        <a:prstGeom prst="rect">
                          <a:avLst/>
                        </a:prstGeom>
                        <a:solidFill>
                          <a:schemeClr val="accent4">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6C20A9">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关于尺寸图</w:t>
                            </w:r>
                            <w:r>
                              <w:rPr>
                                <w:rFonts w:hint="eastAsia" w:ascii="黑体" w:hAnsi="黑体" w:eastAsia="黑体" w:cs="黑体"/>
                                <w:b w:val="0"/>
                                <w:bCs/>
                                <w:sz w:val="21"/>
                                <w:szCs w:val="21"/>
                              </w:rPr>
                              <w:t>：</w:t>
                            </w:r>
                          </w:p>
                          <w:p w14:paraId="71B3309F">
                            <w:pP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1、根据产品大小和造型，尺寸值不少于50∽100个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2.2pt;margin-top:34.45pt;height:165.65pt;width:166.15pt;z-index:251704320;mso-width-relative:page;mso-height-relative:page;" fillcolor="#C8E5B3 [1303]" filled="t" stroked="t" coordsize="21600,21600" o:gfxdata="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YfjYqdoAAAAMAQAADwAAAAAAAAABACAAAAAi&#10;AAAAZHJzL2Rvd25yZXYueG1sUEsBAhQAFAAAAAgAh07iQPInoBF6AgAA9QQAAA4AAAAAAAAAAQAg&#10;AAAAKQEAAGRycy9lMm9Eb2MueG1sUEsFBgAAAAAGAAYAWQEAABUGAAAAAA==&#10;">
                <v:fill on="t" focussize="0,0"/>
                <v:stroke weight="0.5pt" color="#000000 [3204]" joinstyle="round"/>
                <v:imagedata o:title=""/>
                <o:lock v:ext="edit" aspectratio="f"/>
                <v:textbox>
                  <w:txbxContent>
                    <w:p w14:paraId="436C20A9">
                      <w:pPr>
                        <w:pStyle w:val="4"/>
                        <w:spacing w:line="240" w:lineRule="auto"/>
                        <w:rPr>
                          <w:rFonts w:hint="eastAsia" w:ascii="黑体" w:hAnsi="黑体" w:eastAsia="黑体" w:cs="黑体"/>
                          <w:b w:val="0"/>
                          <w:bCs/>
                          <w:sz w:val="21"/>
                          <w:szCs w:val="21"/>
                        </w:rPr>
                      </w:pPr>
                      <w:r>
                        <w:rPr>
                          <w:rFonts w:hint="eastAsia" w:ascii="黑体" w:hAnsi="黑体" w:eastAsia="黑体" w:cs="黑体"/>
                          <w:b w:val="0"/>
                          <w:bCs/>
                          <w:sz w:val="21"/>
                          <w:szCs w:val="21"/>
                          <w:lang w:val="en-US" w:eastAsia="zh-CN"/>
                        </w:rPr>
                        <w:t>关于尺寸图</w:t>
                      </w:r>
                      <w:r>
                        <w:rPr>
                          <w:rFonts w:hint="eastAsia" w:ascii="黑体" w:hAnsi="黑体" w:eastAsia="黑体" w:cs="黑体"/>
                          <w:b w:val="0"/>
                          <w:bCs/>
                          <w:sz w:val="21"/>
                          <w:szCs w:val="21"/>
                        </w:rPr>
                        <w:t>：</w:t>
                      </w:r>
                    </w:p>
                    <w:p w14:paraId="71B3309F">
                      <w:pP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1、根据产品大小和造型，尺寸值不少于50∽100个</w:t>
                      </w:r>
                    </w:p>
                  </w:txbxContent>
                </v:textbox>
              </v:shape>
            </w:pict>
          </mc:Fallback>
        </mc:AlternateContent>
      </w:r>
      <w:r>
        <w:rPr>
          <w:rFonts w:hint="default" w:asciiTheme="majorEastAsia" w:hAnsiTheme="majorEastAsia" w:eastAsiaTheme="majorEastAsia" w:cstheme="majorEastAsia"/>
          <w:b w:val="0"/>
          <w:bCs w:val="0"/>
          <w:i w:val="0"/>
          <w:iCs w:val="0"/>
          <w:caps w:val="0"/>
          <w:color w:val="auto"/>
          <w:spacing w:val="0"/>
          <w:sz w:val="28"/>
          <w:szCs w:val="28"/>
          <w:shd w:val="clear" w:fill="FFFFFF"/>
          <w:lang w:val="en-US" w:eastAsia="zh-CN"/>
        </w:rPr>
        <w:drawing>
          <wp:anchor distT="0" distB="0" distL="114300" distR="114300" simplePos="0" relativeHeight="251660288" behindDoc="0" locked="0" layoutInCell="1" allowOverlap="1">
            <wp:simplePos x="0" y="0"/>
            <wp:positionH relativeFrom="column">
              <wp:posOffset>-762000</wp:posOffset>
            </wp:positionH>
            <wp:positionV relativeFrom="paragraph">
              <wp:posOffset>-1361440</wp:posOffset>
            </wp:positionV>
            <wp:extent cx="14742160" cy="11057255"/>
            <wp:effectExtent l="0" t="0" r="10160" b="6985"/>
            <wp:wrapNone/>
            <wp:docPr id="43" name="图片 43" descr="曹凡尺寸图-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曹凡尺寸图-模型"/>
                    <pic:cNvPicPr>
                      <a:picLocks noChangeAspect="1"/>
                    </pic:cNvPicPr>
                  </pic:nvPicPr>
                  <pic:blipFill>
                    <a:blip r:embed="rId73"/>
                    <a:stretch>
                      <a:fillRect/>
                    </a:stretch>
                  </pic:blipFill>
                  <pic:spPr>
                    <a:xfrm>
                      <a:off x="0" y="0"/>
                      <a:ext cx="14742160" cy="11057255"/>
                    </a:xfrm>
                    <a:prstGeom prst="rect">
                      <a:avLst/>
                    </a:prstGeom>
                  </pic:spPr>
                </pic:pic>
              </a:graphicData>
            </a:graphic>
          </wp:anchor>
        </w:drawing>
      </w:r>
    </w:p>
    <w:sectPr>
      <w:headerReference r:id="rId5" w:type="default"/>
      <w:footerReference r:id="rId6" w:type="default"/>
      <w:pgSz w:w="23811" w:h="16838"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ulim">
    <w:altName w:val="Malgun Gothic"/>
    <w:panose1 w:val="020B0600000101010101"/>
    <w:charset w:val="81"/>
    <w:family w:val="swiss"/>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楷体_GB2312">
    <w:panose1 w:val="02010609030101010101"/>
    <w:charset w:val="86"/>
    <w:family w:val="auto"/>
    <w:pitch w:val="default"/>
    <w:sig w:usb0="00000001" w:usb1="080E0000" w:usb2="00000000" w:usb3="00000000" w:csb0="00040000" w:csb1="00000000"/>
  </w:font>
  <w:font w:name="汉仪旗黑-55简">
    <w:altName w:val="黑体"/>
    <w:panose1 w:val="00020600040101010101"/>
    <w:charset w:val="8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Impact">
    <w:panose1 w:val="020B080603090205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86644">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3244D">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50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1163244D">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50</w:t>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42A9F">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7C12B">
    <w:pPr>
      <w:pStyle w:val="7"/>
      <w:keepNext w:val="0"/>
      <w:keepLines w:val="0"/>
      <w:pageBreakBefore w:val="0"/>
      <w:widowControl w:val="0"/>
      <w:pBdr>
        <w:bottom w:val="single" w:color="auto" w:sz="4" w:space="1"/>
      </w:pBdr>
      <w:kinsoku/>
      <w:wordWrap/>
      <w:overflowPunct/>
      <w:topLinePunct w:val="0"/>
      <w:bidi w:val="0"/>
      <w:adjustRightInd/>
      <w:snapToGrid w:val="0"/>
      <w:jc w:val="center"/>
      <w:textAlignment w:val="auto"/>
      <w:rPr>
        <w:rFonts w:hint="default"/>
        <w:lang w:val="en-US"/>
      </w:rPr>
    </w:pPr>
    <w:r>
      <w:rPr>
        <w:rFonts w:hint="eastAsia"/>
        <w:lang w:val="en-US" w:eastAsia="zh-CN"/>
      </w:rPr>
      <w:t>合肥大学毕业设计（论文）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2DF24">
    <w:pPr>
      <w:pStyle w:val="7"/>
      <w:keepNext w:val="0"/>
      <w:keepLines w:val="0"/>
      <w:pageBreakBefore w:val="0"/>
      <w:widowControl w:val="0"/>
      <w:pBdr>
        <w:bottom w:val="none" w:color="auto" w:sz="0" w:space="1"/>
      </w:pBdr>
      <w:kinsoku/>
      <w:wordWrap/>
      <w:overflowPunct/>
      <w:topLinePunct w:val="0"/>
      <w:bidi w:val="0"/>
      <w:adjustRightInd/>
      <w:snapToGrid w:val="0"/>
      <w:jc w:val="center"/>
      <w:textAlignment w:val="auto"/>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A9B1C7"/>
    <w:multiLevelType w:val="singleLevel"/>
    <w:tmpl w:val="C1A9B1C7"/>
    <w:lvl w:ilvl="0" w:tentative="0">
      <w:start w:val="6"/>
      <w:numFmt w:val="chineseCounting"/>
      <w:suff w:val="space"/>
      <w:lvlText w:val="第%1章"/>
      <w:lvlJc w:val="left"/>
      <w:rPr>
        <w:rFonts w:hint="eastAsia"/>
      </w:rPr>
    </w:lvl>
  </w:abstractNum>
  <w:abstractNum w:abstractNumId="1">
    <w:nsid w:val="C75E7450"/>
    <w:multiLevelType w:val="singleLevel"/>
    <w:tmpl w:val="C75E7450"/>
    <w:lvl w:ilvl="0" w:tentative="0">
      <w:start w:val="6"/>
      <w:numFmt w:val="decimal"/>
      <w:lvlText w:val="%1."/>
      <w:lvlJc w:val="left"/>
      <w:pPr>
        <w:tabs>
          <w:tab w:val="left" w:pos="312"/>
        </w:tabs>
      </w:pPr>
    </w:lvl>
  </w:abstractNum>
  <w:abstractNum w:abstractNumId="2">
    <w:nsid w:val="62186830"/>
    <w:multiLevelType w:val="singleLevel"/>
    <w:tmpl w:val="62186830"/>
    <w:lvl w:ilvl="0" w:tentative="0">
      <w:start w:val="1"/>
      <w:numFmt w:val="decimal"/>
      <w:lvlText w:val="[%1]"/>
      <w:lvlJc w:val="left"/>
      <w:pPr>
        <w:tabs>
          <w:tab w:val="left" w:pos="420"/>
        </w:tabs>
        <w:ind w:left="425" w:leftChars="0" w:hanging="425" w:firstLineChars="0"/>
      </w:pPr>
      <w:rPr>
        <w:rFonts w:hint="default"/>
      </w:rPr>
    </w:lvl>
  </w:abstractNum>
  <w:abstractNum w:abstractNumId="3">
    <w:nsid w:val="6C67F36D"/>
    <w:multiLevelType w:val="singleLevel"/>
    <w:tmpl w:val="6C67F36D"/>
    <w:lvl w:ilvl="0" w:tentative="0">
      <w:start w:val="1"/>
      <w:numFmt w:val="decimal"/>
      <w:suff w:val="nothing"/>
      <w:lvlText w:val="%1、"/>
      <w:lvlJc w:val="left"/>
    </w:lvl>
  </w:abstractNum>
  <w:abstractNum w:abstractNumId="4">
    <w:nsid w:val="765D7F34"/>
    <w:multiLevelType w:val="singleLevel"/>
    <w:tmpl w:val="765D7F34"/>
    <w:lvl w:ilvl="0" w:tentative="0">
      <w:start w:val="1"/>
      <w:numFmt w:val="chineseCounting"/>
      <w:suff w:val="space"/>
      <w:lvlText w:val="第%1章"/>
      <w:lvlJc w:val="left"/>
      <w:rPr>
        <w:rFonts w:hint="eastAsia"/>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3Mjk4NTVjNTdjNDg5MzE4MGNkMzI3OGYzODIxMTQifQ=="/>
  </w:docVars>
  <w:rsids>
    <w:rsidRoot w:val="15940D57"/>
    <w:rsid w:val="01987FE8"/>
    <w:rsid w:val="01F35649"/>
    <w:rsid w:val="031E276F"/>
    <w:rsid w:val="06EB3D7B"/>
    <w:rsid w:val="07602C47"/>
    <w:rsid w:val="07B64959"/>
    <w:rsid w:val="07C87D6C"/>
    <w:rsid w:val="094E01E6"/>
    <w:rsid w:val="0B120B26"/>
    <w:rsid w:val="0C34090D"/>
    <w:rsid w:val="0CE265BB"/>
    <w:rsid w:val="0E287A31"/>
    <w:rsid w:val="10D73F5D"/>
    <w:rsid w:val="1104237A"/>
    <w:rsid w:val="118D2C69"/>
    <w:rsid w:val="12AD10B0"/>
    <w:rsid w:val="14310FC2"/>
    <w:rsid w:val="15121A08"/>
    <w:rsid w:val="15940D57"/>
    <w:rsid w:val="15993876"/>
    <w:rsid w:val="170830C2"/>
    <w:rsid w:val="17231CAA"/>
    <w:rsid w:val="1A284BBD"/>
    <w:rsid w:val="1A50725A"/>
    <w:rsid w:val="1BEE3761"/>
    <w:rsid w:val="1C382F93"/>
    <w:rsid w:val="1C846D9B"/>
    <w:rsid w:val="1C9F1405"/>
    <w:rsid w:val="1CC13459"/>
    <w:rsid w:val="1F347A80"/>
    <w:rsid w:val="1FBF1630"/>
    <w:rsid w:val="20043675"/>
    <w:rsid w:val="200C3C23"/>
    <w:rsid w:val="21637056"/>
    <w:rsid w:val="21C27162"/>
    <w:rsid w:val="22317971"/>
    <w:rsid w:val="229879F0"/>
    <w:rsid w:val="23524509"/>
    <w:rsid w:val="25E20F82"/>
    <w:rsid w:val="25F71E2B"/>
    <w:rsid w:val="260158AC"/>
    <w:rsid w:val="265B3A4F"/>
    <w:rsid w:val="269707F7"/>
    <w:rsid w:val="27325F9B"/>
    <w:rsid w:val="289522DC"/>
    <w:rsid w:val="297156D6"/>
    <w:rsid w:val="2B7755A2"/>
    <w:rsid w:val="2C5D1A66"/>
    <w:rsid w:val="2CDC672B"/>
    <w:rsid w:val="2D1037D2"/>
    <w:rsid w:val="2EB01C1E"/>
    <w:rsid w:val="2F0E0C40"/>
    <w:rsid w:val="30703D5A"/>
    <w:rsid w:val="30D5498D"/>
    <w:rsid w:val="32F74D8A"/>
    <w:rsid w:val="333A0650"/>
    <w:rsid w:val="36884851"/>
    <w:rsid w:val="36B10C29"/>
    <w:rsid w:val="37A61E10"/>
    <w:rsid w:val="37AC573E"/>
    <w:rsid w:val="383C09C6"/>
    <w:rsid w:val="39456D27"/>
    <w:rsid w:val="3A4C31BA"/>
    <w:rsid w:val="3A672F22"/>
    <w:rsid w:val="3ADC3D9A"/>
    <w:rsid w:val="3B8642CA"/>
    <w:rsid w:val="3B8E0546"/>
    <w:rsid w:val="3DB85C32"/>
    <w:rsid w:val="3DED14CF"/>
    <w:rsid w:val="3ED630D0"/>
    <w:rsid w:val="3F432F52"/>
    <w:rsid w:val="3FCC0881"/>
    <w:rsid w:val="41A21C7B"/>
    <w:rsid w:val="432D7284"/>
    <w:rsid w:val="438C2802"/>
    <w:rsid w:val="443D0038"/>
    <w:rsid w:val="44F67022"/>
    <w:rsid w:val="45924DE2"/>
    <w:rsid w:val="4614088C"/>
    <w:rsid w:val="4B052D6B"/>
    <w:rsid w:val="4B2652EA"/>
    <w:rsid w:val="4B3C4B0D"/>
    <w:rsid w:val="4D014937"/>
    <w:rsid w:val="4D092C6D"/>
    <w:rsid w:val="4D6D3EB7"/>
    <w:rsid w:val="4E1E73B5"/>
    <w:rsid w:val="4EA200AD"/>
    <w:rsid w:val="4EAE4BFD"/>
    <w:rsid w:val="4EE505DE"/>
    <w:rsid w:val="4F153326"/>
    <w:rsid w:val="4F1B40D5"/>
    <w:rsid w:val="4FA342A2"/>
    <w:rsid w:val="550F33B6"/>
    <w:rsid w:val="586B3292"/>
    <w:rsid w:val="587C13DB"/>
    <w:rsid w:val="59561882"/>
    <w:rsid w:val="5970424A"/>
    <w:rsid w:val="59851E43"/>
    <w:rsid w:val="598853C1"/>
    <w:rsid w:val="59F34F31"/>
    <w:rsid w:val="5B0B0058"/>
    <w:rsid w:val="5BAA161F"/>
    <w:rsid w:val="5C283EC9"/>
    <w:rsid w:val="5C8C51C9"/>
    <w:rsid w:val="5DBE09BD"/>
    <w:rsid w:val="5F6C65E9"/>
    <w:rsid w:val="60BF5B6D"/>
    <w:rsid w:val="60DF620F"/>
    <w:rsid w:val="61811608"/>
    <w:rsid w:val="61861926"/>
    <w:rsid w:val="61A905CB"/>
    <w:rsid w:val="61CA0786"/>
    <w:rsid w:val="62B84BEF"/>
    <w:rsid w:val="65003C0F"/>
    <w:rsid w:val="667747F4"/>
    <w:rsid w:val="675F7792"/>
    <w:rsid w:val="67B87F89"/>
    <w:rsid w:val="68E5013A"/>
    <w:rsid w:val="69303F42"/>
    <w:rsid w:val="6933534A"/>
    <w:rsid w:val="69482477"/>
    <w:rsid w:val="6B424426"/>
    <w:rsid w:val="6BC96DD5"/>
    <w:rsid w:val="6BFD183B"/>
    <w:rsid w:val="6D205BE5"/>
    <w:rsid w:val="6D564DA5"/>
    <w:rsid w:val="6F392F8E"/>
    <w:rsid w:val="6F7B5355"/>
    <w:rsid w:val="6FE350F1"/>
    <w:rsid w:val="70157E72"/>
    <w:rsid w:val="71132313"/>
    <w:rsid w:val="71A96320"/>
    <w:rsid w:val="721A1F59"/>
    <w:rsid w:val="724E3F02"/>
    <w:rsid w:val="725A2AC2"/>
    <w:rsid w:val="72895FDA"/>
    <w:rsid w:val="73084520"/>
    <w:rsid w:val="73574738"/>
    <w:rsid w:val="746E77C9"/>
    <w:rsid w:val="75A036F4"/>
    <w:rsid w:val="767F7215"/>
    <w:rsid w:val="77024481"/>
    <w:rsid w:val="775D12CE"/>
    <w:rsid w:val="778612BF"/>
    <w:rsid w:val="78C0202A"/>
    <w:rsid w:val="791365FE"/>
    <w:rsid w:val="7A0540E1"/>
    <w:rsid w:val="7ABC7CD8"/>
    <w:rsid w:val="7B46009F"/>
    <w:rsid w:val="7C514F83"/>
    <w:rsid w:val="7F144E7E"/>
    <w:rsid w:val="7FC40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rPr>
      <w:rFonts w:ascii="Times New Roman" w:hAnsi="Times New Roman" w:eastAsia="宋体" w:cs="Times New Roman"/>
      <w:szCs w:val="24"/>
    </w:rPr>
  </w:style>
  <w:style w:type="paragraph" w:styleId="5">
    <w:name w:val="toc 3"/>
    <w:basedOn w:val="1"/>
    <w:next w:val="1"/>
    <w:qFormat/>
    <w:uiPriority w:val="39"/>
    <w:pPr>
      <w:ind w:left="840" w:leftChars="400"/>
    </w:pPr>
  </w:style>
  <w:style w:type="paragraph" w:styleId="6">
    <w:name w:val="footer"/>
    <w:basedOn w:val="1"/>
    <w:qFormat/>
    <w:uiPriority w:val="99"/>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39"/>
  </w:style>
  <w:style w:type="paragraph" w:styleId="9">
    <w:name w:val="toc 4"/>
    <w:basedOn w:val="1"/>
    <w:next w:val="1"/>
    <w:qFormat/>
    <w:uiPriority w:val="0"/>
    <w:pPr>
      <w:ind w:left="1260" w:leftChars="600"/>
    </w:pPr>
  </w:style>
  <w:style w:type="paragraph" w:styleId="10">
    <w:name w:val="toc 2"/>
    <w:basedOn w:val="1"/>
    <w:next w:val="1"/>
    <w:qFormat/>
    <w:uiPriority w:val="39"/>
    <w:pPr>
      <w:ind w:left="420" w:leftChars="200"/>
    </w:pPr>
  </w:style>
  <w:style w:type="paragraph" w:styleId="11">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14">
    <w:name w:val="Strong"/>
    <w:basedOn w:val="13"/>
    <w:autoRedefine/>
    <w:qFormat/>
    <w:uiPriority w:val="0"/>
    <w:rPr>
      <w:b/>
    </w:rPr>
  </w:style>
  <w:style w:type="character" w:styleId="15">
    <w:name w:val="Emphasis"/>
    <w:basedOn w:val="13"/>
    <w:autoRedefine/>
    <w:qFormat/>
    <w:uiPriority w:val="0"/>
    <w:rPr>
      <w:i/>
    </w:rPr>
  </w:style>
  <w:style w:type="character" w:styleId="16">
    <w:name w:val="Hyperlink"/>
    <w:basedOn w:val="13"/>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56.jpe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jpeg"/><Relationship Id="rId7" Type="http://schemas.openxmlformats.org/officeDocument/2006/relationships/theme" Target="theme/theme1.xml"/><Relationship Id="rId69" Type="http://schemas.openxmlformats.org/officeDocument/2006/relationships/image" Target="media/image52.png"/><Relationship Id="rId68" Type="http://schemas.openxmlformats.org/officeDocument/2006/relationships/image" Target="media/image51.jpeg"/><Relationship Id="rId67" Type="http://schemas.openxmlformats.org/officeDocument/2006/relationships/image" Target="media/image50.jpeg"/><Relationship Id="rId66" Type="http://schemas.openxmlformats.org/officeDocument/2006/relationships/image" Target="media/image49.jpeg"/><Relationship Id="rId65" Type="http://schemas.openxmlformats.org/officeDocument/2006/relationships/image" Target="media/image48.jpeg"/><Relationship Id="rId64" Type="http://schemas.openxmlformats.org/officeDocument/2006/relationships/image" Target="media/image47.jpeg"/><Relationship Id="rId63" Type="http://schemas.openxmlformats.org/officeDocument/2006/relationships/image" Target="media/image46.jpeg"/><Relationship Id="rId62" Type="http://schemas.openxmlformats.org/officeDocument/2006/relationships/image" Target="media/image45.jpeg"/><Relationship Id="rId61" Type="http://schemas.openxmlformats.org/officeDocument/2006/relationships/image" Target="media/image44.jpeg"/><Relationship Id="rId60" Type="http://schemas.openxmlformats.org/officeDocument/2006/relationships/image" Target="media/image43.jpeg"/><Relationship Id="rId6" Type="http://schemas.openxmlformats.org/officeDocument/2006/relationships/footer" Target="footer2.xml"/><Relationship Id="rId59" Type="http://schemas.openxmlformats.org/officeDocument/2006/relationships/image" Target="media/image42.jpeg"/><Relationship Id="rId58" Type="http://schemas.openxmlformats.org/officeDocument/2006/relationships/image" Target="media/image41.jpeg"/><Relationship Id="rId57" Type="http://schemas.openxmlformats.org/officeDocument/2006/relationships/image" Target="media/image40.jpeg"/><Relationship Id="rId56" Type="http://schemas.openxmlformats.org/officeDocument/2006/relationships/image" Target="media/image39.jpeg"/><Relationship Id="rId55" Type="http://schemas.openxmlformats.org/officeDocument/2006/relationships/image" Target="media/image38.jpeg"/><Relationship Id="rId54" Type="http://schemas.openxmlformats.org/officeDocument/2006/relationships/image" Target="media/image37.png"/><Relationship Id="rId53" Type="http://schemas.openxmlformats.org/officeDocument/2006/relationships/image" Target="media/image36.jpeg"/><Relationship Id="rId52" Type="http://schemas.openxmlformats.org/officeDocument/2006/relationships/image" Target="media/image35.jpeg"/><Relationship Id="rId51" Type="http://schemas.openxmlformats.org/officeDocument/2006/relationships/image" Target="media/image34.jpeg"/><Relationship Id="rId50" Type="http://schemas.openxmlformats.org/officeDocument/2006/relationships/image" Target="media/image33.jpeg"/><Relationship Id="rId5" Type="http://schemas.openxmlformats.org/officeDocument/2006/relationships/header" Target="header2.xml"/><Relationship Id="rId49" Type="http://schemas.openxmlformats.org/officeDocument/2006/relationships/image" Target="media/image32.jpeg"/><Relationship Id="rId48" Type="http://schemas.openxmlformats.org/officeDocument/2006/relationships/image" Target="media/image31.jpeg"/><Relationship Id="rId47" Type="http://schemas.openxmlformats.org/officeDocument/2006/relationships/image" Target="media/image30.jpe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footer" Target="footer1.xml"/><Relationship Id="rId39" Type="http://schemas.openxmlformats.org/officeDocument/2006/relationships/image" Target="media/image22.pn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chart" Target="charts/chart10.xml"/><Relationship Id="rId26" Type="http://schemas.openxmlformats.org/officeDocument/2006/relationships/chart" Target="charts/chart9.xml"/><Relationship Id="rId25" Type="http://schemas.openxmlformats.org/officeDocument/2006/relationships/chart" Target="charts/chart8.xml"/><Relationship Id="rId24" Type="http://schemas.openxmlformats.org/officeDocument/2006/relationships/chart" Target="charts/chart7.xml"/><Relationship Id="rId23" Type="http://schemas.openxmlformats.org/officeDocument/2006/relationships/chart" Target="charts/chart6.xml"/><Relationship Id="rId22" Type="http://schemas.openxmlformats.org/officeDocument/2006/relationships/chart" Target="charts/chart5.xml"/><Relationship Id="rId21" Type="http://schemas.openxmlformats.org/officeDocument/2006/relationships/chart" Target="charts/chart4.xml"/><Relationship Id="rId20" Type="http://schemas.openxmlformats.org/officeDocument/2006/relationships/chart" Target="charts/chart3.xml"/><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chart" Target="charts/chart1.xml"/><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GIF"/><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5" Type="http://schemas.microsoft.com/office/2011/relationships/chartColorStyle" Target="colors2.xml"/><Relationship Id="rId4" Type="http://schemas.microsoft.com/office/2011/relationships/chartStyle" Target="style2.xml"/><Relationship Id="rId3" Type="http://schemas.openxmlformats.org/officeDocument/2006/relationships/image" Target="../media/image58.png"/><Relationship Id="rId2" Type="http://schemas.openxmlformats.org/officeDocument/2006/relationships/image" Target="../media/image57.png"/><Relationship Id="rId1" Type="http://schemas.openxmlformats.org/officeDocument/2006/relationships/package" Target="../embeddings/Workbook2.xlsx"/></Relationships>
</file>

<file path=word/charts/_rels/chart10.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themeOverride" Target="../theme/themeOverride1.xml"/><Relationship Id="rId1" Type="http://schemas.openxmlformats.org/officeDocument/2006/relationships/package" Target="../embeddings/Workbook10.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8" Type="http://schemas.microsoft.com/office/2011/relationships/chartColorStyle" Target="colors7.xml"/><Relationship Id="rId7" Type="http://schemas.microsoft.com/office/2011/relationships/chartStyle" Target="style7.xml"/><Relationship Id="rId6" Type="http://schemas.openxmlformats.org/officeDocument/2006/relationships/image" Target="../media/image63.png"/><Relationship Id="rId5" Type="http://schemas.openxmlformats.org/officeDocument/2006/relationships/image" Target="../media/image62.png"/><Relationship Id="rId4" Type="http://schemas.openxmlformats.org/officeDocument/2006/relationships/image" Target="../media/image61.png"/><Relationship Id="rId3" Type="http://schemas.openxmlformats.org/officeDocument/2006/relationships/image" Target="../media/image60.png"/><Relationship Id="rId2" Type="http://schemas.openxmlformats.org/officeDocument/2006/relationships/image" Target="../media/image59.png"/><Relationship Id="rId1" Type="http://schemas.openxmlformats.org/officeDocument/2006/relationships/package" Target="../embeddings/Workbook7.xlsx"/></Relationships>
</file>

<file path=word/charts/_rels/chart5.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image" Target="../media/image64.png"/><Relationship Id="rId1" Type="http://schemas.openxmlformats.org/officeDocument/2006/relationships/package" Target="../embeddings/Workbook8.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image" Target="../media/image57.png"/><Relationship Id="rId1" Type="http://schemas.openxmlformats.org/officeDocument/2006/relationships/package" Target="../embeddings/Workbook9.xlsx"/></Relationships>
</file>

<file path=word/charts/_rels/chart8.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9.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ln w="0" cmpd="sng">
                  <a:noFill/>
                  <a:prstDash val="solid"/>
                </a:ln>
                <a:solidFill>
                  <a:srgbClr val="82939A"/>
                </a:solidFill>
                <a:effectLst/>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r>
              <a:t>选择</a:t>
            </a:r>
            <a:r>
              <a:rPr lang="en-US" altLang="zh-CN"/>
              <a:t>AGV</a:t>
            </a:r>
            <a:r>
              <a:rPr altLang="en-US"/>
              <a:t>产品性能</a:t>
            </a:r>
            <a:endParaRPr lang="en-US" altLang="zh-CN"/>
          </a:p>
        </c:rich>
      </c:tx>
      <c:layout>
        <c:manualLayout>
          <c:xMode val="edge"/>
          <c:yMode val="edge"/>
          <c:x val="0.348314606741573"/>
          <c:y val="0.0661521499448732"/>
        </c:manualLayout>
      </c:layout>
      <c:overlay val="0"/>
      <c:spPr>
        <a:noFill/>
        <a:ln>
          <a:noFill/>
        </a:ln>
        <a:effectLst/>
      </c:spPr>
    </c:title>
    <c:autoTitleDeleted val="0"/>
    <c:plotArea>
      <c:layout>
        <c:manualLayout>
          <c:layoutTarget val="inner"/>
          <c:xMode val="edge"/>
          <c:yMode val="edge"/>
          <c:x val="0.161954533577215"/>
          <c:y val="0.328555678059537"/>
          <c:w val="0.704912464071074"/>
          <c:h val="0.532613009922823"/>
        </c:manualLayout>
      </c:layout>
      <c:barChart>
        <c:barDir val="col"/>
        <c:grouping val="clustered"/>
        <c:varyColors val="0"/>
        <c:ser>
          <c:idx val="0"/>
          <c:order val="0"/>
          <c:tx>
            <c:strRef>
              <c:f>Sheet1!$B$1</c:f>
              <c:strCache>
                <c:ptCount val="1"/>
                <c:pt idx="0">
                  <c:v>物流仓储</c:v>
                </c:pt>
              </c:strCache>
            </c:strRef>
          </c:tx>
          <c:spPr>
            <a:solidFill>
              <a:srgbClr val="8DBDD2"/>
            </a:solidFill>
            <a:ln w="12700">
              <a:solidFill>
                <a:srgbClr val="FCFFFF"/>
              </a:solidFill>
            </a:ln>
            <a:effectLst>
              <a:outerShdw blurRad="88900" dist="38100" dir="2700000" algn="tl" rotWithShape="0">
                <a:srgbClr val="082671">
                  <a:alpha val="21000"/>
                </a:srgbClr>
              </a:outerShdw>
            </a:effectLst>
            <a:sp3d contourW="12700"/>
          </c:spPr>
          <c:invertIfNegative val="0"/>
          <c:dLbls>
            <c:delete val="1"/>
          </c:dLbls>
          <c:cat>
            <c:strRef>
              <c:f>Sheet1!$A$2:$A$5</c:f>
              <c:strCache>
                <c:ptCount val="4"/>
                <c:pt idx="0">
                  <c:v>载重能力</c:v>
                </c:pt>
                <c:pt idx="1">
                  <c:v>行驶速度</c:v>
                </c:pt>
                <c:pt idx="2">
                  <c:v>稳定性</c:v>
                </c:pt>
                <c:pt idx="3">
                  <c:v>易操作性</c:v>
                </c:pt>
              </c:strCache>
            </c:strRef>
          </c:cat>
          <c:val>
            <c:numRef>
              <c:f>Sheet1!$B$2:$B$5</c:f>
              <c:numCache>
                <c:formatCode>General</c:formatCode>
                <c:ptCount val="4"/>
                <c:pt idx="0">
                  <c:v>55</c:v>
                </c:pt>
                <c:pt idx="1">
                  <c:v>5</c:v>
                </c:pt>
                <c:pt idx="2">
                  <c:v>25</c:v>
                </c:pt>
                <c:pt idx="3">
                  <c:v>15</c:v>
                </c:pt>
              </c:numCache>
            </c:numRef>
          </c:val>
        </c:ser>
        <c:ser>
          <c:idx val="1"/>
          <c:order val="1"/>
          <c:tx>
            <c:strRef>
              <c:f>Sheet1!$C$1</c:f>
              <c:strCache>
                <c:ptCount val="1"/>
                <c:pt idx="0">
                  <c:v>制造业</c:v>
                </c:pt>
              </c:strCache>
            </c:strRef>
          </c:tx>
          <c:spPr>
            <a:solidFill>
              <a:srgbClr val="82939A"/>
            </a:solidFill>
            <a:ln w="12700">
              <a:solidFill>
                <a:srgbClr val="FCFFFF"/>
              </a:solidFill>
            </a:ln>
            <a:effectLst>
              <a:outerShdw blurRad="88900" dist="38100" dir="2700000" algn="tl" rotWithShape="0">
                <a:srgbClr val="082671">
                  <a:alpha val="21000"/>
                </a:srgbClr>
              </a:outerShdw>
            </a:effectLst>
            <a:sp3d contourW="12700"/>
          </c:spPr>
          <c:invertIfNegative val="0"/>
          <c:dLbls>
            <c:delete val="1"/>
          </c:dLbls>
          <c:cat>
            <c:strRef>
              <c:f>Sheet1!$A$2:$A$5</c:f>
              <c:strCache>
                <c:ptCount val="4"/>
                <c:pt idx="0">
                  <c:v>载重能力</c:v>
                </c:pt>
                <c:pt idx="1">
                  <c:v>行驶速度</c:v>
                </c:pt>
                <c:pt idx="2">
                  <c:v>稳定性</c:v>
                </c:pt>
                <c:pt idx="3">
                  <c:v>易操作性</c:v>
                </c:pt>
              </c:strCache>
            </c:strRef>
          </c:cat>
          <c:val>
            <c:numRef>
              <c:f>Sheet1!$C$2:$C$5</c:f>
              <c:numCache>
                <c:formatCode>General</c:formatCode>
                <c:ptCount val="4"/>
                <c:pt idx="0">
                  <c:v>20</c:v>
                </c:pt>
                <c:pt idx="1">
                  <c:v>15</c:v>
                </c:pt>
                <c:pt idx="2">
                  <c:v>35</c:v>
                </c:pt>
                <c:pt idx="3">
                  <c:v>30</c:v>
                </c:pt>
              </c:numCache>
            </c:numRef>
          </c:val>
        </c:ser>
        <c:ser>
          <c:idx val="2"/>
          <c:order val="2"/>
          <c:tx>
            <c:strRef>
              <c:f>Sheet1!$D$1</c:f>
              <c:strCache>
                <c:ptCount val="1"/>
                <c:pt idx="0">
                  <c:v>电子商务</c:v>
                </c:pt>
              </c:strCache>
            </c:strRef>
          </c:tx>
          <c:spPr>
            <a:solidFill>
              <a:srgbClr val="C3CBCD"/>
            </a:solidFill>
            <a:ln w="12700">
              <a:solidFill>
                <a:srgbClr val="FCFFFF"/>
              </a:solidFill>
            </a:ln>
            <a:effectLst>
              <a:outerShdw blurRad="88900" dist="38100" dir="2700000" algn="tl" rotWithShape="0">
                <a:srgbClr val="082671">
                  <a:alpha val="21000"/>
                </a:srgbClr>
              </a:outerShdw>
            </a:effectLst>
            <a:sp3d contourW="12700"/>
          </c:spPr>
          <c:invertIfNegative val="0"/>
          <c:dLbls>
            <c:delete val="1"/>
          </c:dLbls>
          <c:cat>
            <c:strRef>
              <c:f>Sheet1!$A$2:$A$5</c:f>
              <c:strCache>
                <c:ptCount val="4"/>
                <c:pt idx="0">
                  <c:v>载重能力</c:v>
                </c:pt>
                <c:pt idx="1">
                  <c:v>行驶速度</c:v>
                </c:pt>
                <c:pt idx="2">
                  <c:v>稳定性</c:v>
                </c:pt>
                <c:pt idx="3">
                  <c:v>易操作性</c:v>
                </c:pt>
              </c:strCache>
            </c:strRef>
          </c:cat>
          <c:val>
            <c:numRef>
              <c:f>Sheet1!$D$2:$D$5</c:f>
              <c:numCache>
                <c:formatCode>General</c:formatCode>
                <c:ptCount val="4"/>
                <c:pt idx="0">
                  <c:v>5</c:v>
                </c:pt>
                <c:pt idx="1">
                  <c:v>45</c:v>
                </c:pt>
                <c:pt idx="2">
                  <c:v>30</c:v>
                </c:pt>
                <c:pt idx="3">
                  <c:v>20</c:v>
                </c:pt>
              </c:numCache>
            </c:numRef>
          </c:val>
        </c:ser>
        <c:dLbls>
          <c:showLegendKey val="0"/>
          <c:showVal val="0"/>
          <c:showCatName val="0"/>
          <c:showSerName val="0"/>
          <c:showPercent val="0"/>
          <c:showBubbleSize val="0"/>
        </c:dLbls>
        <c:gapWidth val="219"/>
        <c:overlap val="-27"/>
        <c:axId val="843741374"/>
        <c:axId val="29221979"/>
        <c:extLst>
          <c:ext xmlns:c15="http://schemas.microsoft.com/office/drawing/2012/chart" uri="{02D57815-91ED-43cb-92C2-25804820EDAC}">
            <c15:filteredBarSeries>
              <c15:ser>
                <c:idx val="3"/>
                <c:order val="3"/>
                <c:tx>
                  <c:strRef>
                    <c:extLst>
                      <c:ext uri="{02D57815-91ED-43cb-92C2-25804820EDAC}">
                        <c15:formulaRef>
                          <c15:sqref>"系列4"</c15:sqref>
                        </c15:formulaRef>
                      </c:ext>
                    </c:extLst>
                    <c:strCache>
                      <c:ptCount val="1"/>
                      <c:pt idx="0">
                        <c:v>系列4</c:v>
                      </c:pt>
                    </c:strCache>
                  </c:strRef>
                </c:tx>
                <c:spPr>
                  <a:solidFill>
                    <a:srgbClr val="8DBDD2"/>
                  </a:solidFill>
                  <a:ln w="12700">
                    <a:solidFill>
                      <a:srgbClr val="FCFFFF"/>
                    </a:solidFill>
                  </a:ln>
                  <a:effectLst>
                    <a:outerShdw blurRad="88900" dist="38100" dir="2700000" algn="tl" rotWithShape="0">
                      <a:srgbClr val="082671">
                        <a:alpha val="21000"/>
                      </a:srgbClr>
                    </a:outerShdw>
                  </a:effectLst>
                  <a:sp3d contourW="12700"/>
                </c:spPr>
                <c:invertIfNegative val="0"/>
                <c:dLbls>
                  <c:delete val="1"/>
                </c:dLbls>
                <c:cat>
                  <c:strRef>
                    <c:extLst>
                      <c:ext uri="{02D57815-91ED-43cb-92C2-25804820EDAC}">
                        <c15:fullRef>
                          <c15:sqref/>
                        </c15:fullRef>
                        <c15:formulaRef>
                          <c15:sqref>Sheet1!$A$2:$A$5</c15:sqref>
                        </c15:formulaRef>
                      </c:ext>
                    </c:extLst>
                    <c:strCache>
                      <c:ptCount val="4"/>
                      <c:pt idx="0">
                        <c:v>载重能力</c:v>
                      </c:pt>
                      <c:pt idx="1">
                        <c:v>行驶速度</c:v>
                      </c:pt>
                      <c:pt idx="2">
                        <c:v>稳定性</c:v>
                      </c:pt>
                      <c:pt idx="3">
                        <c:v>易操作性</c:v>
                      </c:pt>
                    </c:strCache>
                  </c:strRef>
                </c:cat>
                <c:val>
                  <c:numRef>
                    <c:extLst>
                      <c:ext uri="{02D57815-91ED-43cb-92C2-25804820EDAC}">
                        <c15:formulaRef>
                          <c15:sqref>{1}</c15:sqref>
                        </c15:formulaRef>
                      </c:ext>
                    </c:extLst>
                    <c:numCache>
                      <c:formatCode>General</c:formatCode>
                      <c:ptCount val="1"/>
                      <c:pt idx="0">
                        <c:v>1</c:v>
                      </c:pt>
                    </c:numCache>
                  </c:numRef>
                </c:val>
              </c15:ser>
            </c15:filteredBarSeries>
          </c:ext>
        </c:extLst>
      </c:barChart>
      <c:catAx>
        <c:axId val="843741374"/>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blipFill>
                      <a:blip r:embed="rId2"/>
                      <a:tile tx="0" ty="0" sx="100000" sy="100000" flip="none" algn="tl"/>
                    </a:blip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r>
                  <a:rPr>
                    <a:blipFill>
                      <a:blip r:embed="rId2"/>
                      <a:tile tx="0" ty="0" sx="100000" sy="100000" flip="none" algn="tl"/>
                    </a:blipFill>
                  </a:rPr>
                  <a:t>性能类别</a:t>
                </a:r>
                <a:endParaRPr>
                  <a:blipFill>
                    <a:blip r:embed="rId2"/>
                    <a:tile tx="0" ty="0" sx="100000" sy="100000" flip="none" algn="tl"/>
                  </a:blipFill>
                </a:endParaRPr>
              </a:p>
            </c:rich>
          </c:tx>
          <c:layout/>
          <c:overlay val="0"/>
          <c:spPr>
            <a:noFill/>
            <a:ln>
              <a:noFill/>
            </a:ln>
            <a:effectLst/>
          </c:spPr>
        </c:title>
        <c:numFmt formatCode="General" sourceLinked="1"/>
        <c:majorTickMark val="none"/>
        <c:minorTickMark val="none"/>
        <c:tickLblPos val="nextTo"/>
        <c:spPr>
          <a:noFill/>
          <a:ln w="9525" cap="flat" cmpd="sng" algn="ctr">
            <a:solidFill>
              <a:srgbClr val="FCFFFF"/>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A7A7A"/>
                </a:solidFill>
                <a:uFill>
                  <a:solidFill>
                    <a:schemeClr val="tx1">
                      <a:lumMod val="65000"/>
                      <a:lumOff val="35000"/>
                    </a:schemeClr>
                  </a:solidFill>
                </a:u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crossAx val="29221979"/>
        <c:crosses val="autoZero"/>
        <c:auto val="1"/>
        <c:lblAlgn val="ctr"/>
        <c:lblOffset val="100"/>
        <c:noMultiLvlLbl val="0"/>
      </c:catAx>
      <c:valAx>
        <c:axId val="29221979"/>
        <c:scaling>
          <c:orientation val="minMax"/>
        </c:scaling>
        <c:delete val="0"/>
        <c:axPos val="l"/>
        <c:majorGridlines>
          <c:spPr>
            <a:ln w="9525" cap="flat" cmpd="sng" algn="ctr">
              <a:solidFill>
                <a:srgbClr val="DDDDDD"/>
              </a:solidFill>
              <a:prstDash val="dash"/>
              <a:round/>
            </a:ln>
            <a:effectLst/>
          </c:spPr>
        </c:majorGridlines>
        <c:title>
          <c:tx>
            <c:rich>
              <a:bodyPr rot="-5400000" spcFirstLastPara="0" vertOverflow="ellipsis" vert="horz" wrap="square" anchor="ctr" anchorCtr="1"/>
              <a:lstStyle/>
              <a:p>
                <a:pPr defTabSz="914400">
                  <a:defRPr lang="zh-CN" sz="1000" b="0" i="0" u="none" strike="noStrike" kern="1200" baseline="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r>
                  <a:rPr altLang="en-US">
                    <a:blipFill>
                      <a:blip r:embed="rId2"/>
                      <a:tile tx="0" ty="0" sx="100000" sy="100000" flip="none" algn="tl"/>
                    </a:blipFill>
                  </a:rPr>
                  <a:t>百分比</a:t>
                </a:r>
                <a:endParaRPr lang="en-US" altLang="en-US">
                  <a:blipFill>
                    <a:blip r:embed="rId2"/>
                    <a:tile tx="0" ty="0" sx="100000" sy="100000" flip="none" algn="tl"/>
                  </a:blipFill>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rgbClr val="7A7A7A"/>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crossAx val="843741374"/>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cap="none" spc="0" normalizeH="0" baseline="0">
              <a:solidFill>
                <a:srgbClr val="7A7A7A"/>
              </a:solidFill>
              <a:uFill>
                <a:solidFill>
                  <a:schemeClr val="tx1">
                    <a:lumMod val="65000"/>
                    <a:lumOff val="35000"/>
                  </a:schemeClr>
                </a:solidFill>
              </a:u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
    <c:plotVisOnly val="0"/>
    <c:dispBlanksAs val="gap"/>
    <c:showDLblsOverMax val="0"/>
    <c:extLst>
      <c:ext uri="{0b15fc19-7d7d-44ad-8c2d-2c3a37ce22c3}">
        <chartProps xmlns="https://web.wps.cn/et/2018/main" chartId="{9c8b2493-42c5-4408-8737-40986529bccc}"/>
      </c:ext>
    </c:extLst>
  </c:chart>
  <c:spPr>
    <a:blipFill rotWithShape="1">
      <a:blip xmlns:r="http://schemas.openxmlformats.org/officeDocument/2006/relationships" r:embed="rId3"/>
      <a:stretch>
        <a:fillRect/>
      </a:stretch>
    </a:blipFill>
    <a:ln w="9525" cap="flat" cmpd="sng" algn="ctr">
      <a:noFill/>
      <a:round/>
    </a:ln>
    <a:effectLst/>
  </c:spPr>
  <c:txPr>
    <a:bodyPr/>
    <a:lstStyle/>
    <a:p>
      <a:pPr>
        <a:defRPr lang="zh-C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solidFill>
                <a:latin typeface="+mn-lt"/>
                <a:ea typeface="+mn-ea"/>
                <a:cs typeface="+mn-cs"/>
              </a:defRPr>
            </a:pPr>
            <a:r>
              <a:rPr sz="1200">
                <a:latin typeface="+mn-ea"/>
                <a:ea typeface="+mn-ea"/>
                <a:cs typeface="+mn-ea"/>
              </a:rPr>
              <a:t>对</a:t>
            </a:r>
            <a:r>
              <a:rPr lang="en-US" altLang="zh-CN" sz="1200">
                <a:latin typeface="+mn-ea"/>
                <a:ea typeface="+mn-ea"/>
                <a:cs typeface="+mn-ea"/>
              </a:rPr>
              <a:t>AGV</a:t>
            </a:r>
            <a:r>
              <a:rPr altLang="en-US" sz="1200">
                <a:latin typeface="+mn-ea"/>
                <a:ea typeface="+mn-ea"/>
                <a:cs typeface="+mn-ea"/>
              </a:rPr>
              <a:t>搬运产品总体印象</a:t>
            </a:r>
            <a:endParaRPr lang="en-US" altLang="zh-CN" sz="1200">
              <a:latin typeface="+mn-ea"/>
              <a:ea typeface="+mn-ea"/>
              <a:cs typeface="+mn-ea"/>
            </a:endParaRPr>
          </a:p>
        </c:rich>
      </c:tx>
      <c:layout/>
      <c:overlay val="0"/>
      <c:spPr>
        <a:noFill/>
        <a:ln>
          <a:noFill/>
        </a:ln>
        <a:effectLst/>
      </c:spPr>
    </c:title>
    <c:autoTitleDeleted val="0"/>
    <c:view3D>
      <c:rotX val="40"/>
      <c:rotY val="190"/>
      <c:depthPercent val="100"/>
      <c:rAngAx val="0"/>
      <c:perspective val="6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tx>
            <c:strRef>
              <c:f>Sheet1!$B$1</c:f>
              <c:strCache>
                <c:ptCount val="1"/>
                <c:pt idx="0">
                  <c:v>使用类型</c:v>
                </c:pt>
              </c:strCache>
            </c:strRef>
          </c:tx>
          <c:spPr>
            <a:ln w="15875">
              <a:solidFill>
                <a:schemeClr val="bg1"/>
              </a:solidFill>
            </a:ln>
            <a:effectLst>
              <a:outerShdw blurRad="63500" sx="102000" sy="102000" algn="ctr" rotWithShape="0">
                <a:schemeClr val="bg1">
                  <a:lumMod val="50000"/>
                  <a:alpha val="40000"/>
                </a:schemeClr>
              </a:outerShdw>
            </a:effectLst>
            <a:scene3d>
              <a:camera prst="orthographicFront"/>
              <a:lightRig rig="threePt" dir="t"/>
            </a:scene3d>
            <a:sp3d contourW="15875"/>
          </c:spPr>
          <c:explosion val="0"/>
          <c:dPt>
            <c:idx val="0"/>
            <c:bubble3D val="0"/>
            <c:spPr>
              <a:solidFill>
                <a:schemeClr val="accent1"/>
              </a:solidFill>
              <a:ln w="15875">
                <a:solidFill>
                  <a:schemeClr val="bg1"/>
                </a:solidFill>
              </a:ln>
              <a:effectLst>
                <a:outerShdw blurRad="63500" sx="102000" sy="102000" algn="ctr" rotWithShape="0">
                  <a:schemeClr val="bg1">
                    <a:lumMod val="50000"/>
                    <a:alpha val="40000"/>
                  </a:schemeClr>
                </a:outerShdw>
              </a:effectLst>
              <a:scene3d>
                <a:camera prst="orthographicFront"/>
                <a:lightRig rig="threePt" dir="t"/>
              </a:scene3d>
              <a:sp3d contourW="15875"/>
            </c:spPr>
          </c:dPt>
          <c:dPt>
            <c:idx val="1"/>
            <c:bubble3D val="0"/>
            <c:spPr>
              <a:solidFill>
                <a:schemeClr val="accent2"/>
              </a:solidFill>
              <a:ln w="15875">
                <a:solidFill>
                  <a:schemeClr val="bg1"/>
                </a:solidFill>
              </a:ln>
              <a:effectLst>
                <a:outerShdw blurRad="63500" sx="102000" sy="102000" algn="ctr" rotWithShape="0">
                  <a:schemeClr val="bg1">
                    <a:lumMod val="50000"/>
                    <a:alpha val="40000"/>
                  </a:schemeClr>
                </a:outerShdw>
              </a:effectLst>
              <a:scene3d>
                <a:camera prst="orthographicFront"/>
                <a:lightRig rig="threePt" dir="t"/>
              </a:scene3d>
              <a:sp3d contourW="15875"/>
            </c:spPr>
          </c:dPt>
          <c:dPt>
            <c:idx val="2"/>
            <c:bubble3D val="0"/>
            <c:spPr>
              <a:solidFill>
                <a:schemeClr val="accent3"/>
              </a:solidFill>
              <a:ln w="19050">
                <a:solidFill>
                  <a:schemeClr val="bg1"/>
                </a:solidFill>
              </a:ln>
              <a:effectLst>
                <a:outerShdw blurRad="63500" sx="102000" sy="102000" algn="ctr" rotWithShape="0">
                  <a:schemeClr val="bg1">
                    <a:lumMod val="50000"/>
                    <a:alpha val="40000"/>
                  </a:schemeClr>
                </a:outerShdw>
              </a:effectLst>
              <a:scene3d>
                <a:camera prst="orthographicFront"/>
                <a:lightRig rig="threePt" dir="t"/>
              </a:scene3d>
              <a:sp3d contourW="19050"/>
            </c:spPr>
          </c:dPt>
          <c:dPt>
            <c:idx val="3"/>
            <c:bubble3D val="0"/>
            <c:spPr>
              <a:solidFill>
                <a:schemeClr val="accent4"/>
              </a:solidFill>
              <a:ln w="15875">
                <a:solidFill>
                  <a:schemeClr val="bg1"/>
                </a:solidFill>
              </a:ln>
              <a:effectLst>
                <a:outerShdw blurRad="63500" sx="102000" sy="102000" algn="ctr" rotWithShape="0">
                  <a:schemeClr val="bg1">
                    <a:lumMod val="50000"/>
                    <a:alpha val="40000"/>
                  </a:schemeClr>
                </a:outerShdw>
              </a:effectLst>
              <a:scene3d>
                <a:camera prst="orthographicFront"/>
                <a:lightRig rig="threePt" dir="t"/>
              </a:scene3d>
              <a:sp3d contourW="15875"/>
            </c:spPr>
          </c:dPt>
          <c:dPt>
            <c:idx val="4"/>
            <c:bubble3D val="0"/>
            <c:spPr>
              <a:solidFill>
                <a:schemeClr val="accent5"/>
              </a:solidFill>
              <a:ln w="15875">
                <a:solidFill>
                  <a:schemeClr val="bg1"/>
                </a:solidFill>
              </a:ln>
              <a:effectLst>
                <a:outerShdw blurRad="63500" sx="102000" sy="102000" algn="ctr" rotWithShape="0">
                  <a:schemeClr val="bg1">
                    <a:lumMod val="50000"/>
                    <a:alpha val="40000"/>
                  </a:schemeClr>
                </a:outerShdw>
              </a:effectLst>
              <a:scene3d>
                <a:camera prst="orthographicFront"/>
                <a:lightRig rig="threePt" dir="t"/>
              </a:scene3d>
              <a:sp3d contourW="15875"/>
            </c:spPr>
          </c:dPt>
          <c:dLbls>
            <c:dLbl>
              <c:idx val="0"/>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effectLst/>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effectLst/>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effectLst/>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effectLst/>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effectLst/>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非常好</c:v>
                </c:pt>
                <c:pt idx="1">
                  <c:v>比较好</c:v>
                </c:pt>
                <c:pt idx="2">
                  <c:v>一般</c:v>
                </c:pt>
                <c:pt idx="3">
                  <c:v>较差</c:v>
                </c:pt>
                <c:pt idx="4">
                  <c:v>非常差</c:v>
                </c:pt>
              </c:strCache>
            </c:strRef>
          </c:cat>
          <c:val>
            <c:numRef>
              <c:f>Sheet1!$B$2:$B$6</c:f>
              <c:numCache>
                <c:formatCode>General</c:formatCode>
                <c:ptCount val="5"/>
                <c:pt idx="0">
                  <c:v>40</c:v>
                </c:pt>
                <c:pt idx="1">
                  <c:v>35</c:v>
                </c:pt>
                <c:pt idx="2">
                  <c:v>15</c:v>
                </c:pt>
                <c:pt idx="3">
                  <c:v>7</c:v>
                </c:pt>
                <c:pt idx="4">
                  <c:v>3</c:v>
                </c:pt>
              </c:numCache>
            </c:numRef>
          </c:val>
        </c:ser>
        <c:dLbls>
          <c:showLegendKey val="0"/>
          <c:showVal val="0"/>
          <c:showCatName val="0"/>
          <c:showSerName val="0"/>
          <c:showPercent val="1"/>
          <c:showBubbleSize val="0"/>
        </c:dLbls>
      </c:pie3D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gap"/>
    <c:showDLblsOverMax val="0"/>
    <c:extLst>
      <c:ext uri="{0b15fc19-7d7d-44ad-8c2d-2c3a37ce22c3}">
        <chartProps xmlns="https://web.wps.cn/et/2018/main" chartId="{69f1340d-33af-4ab7-931d-e5a8659011b2}"/>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cap="all" baseline="0">
                <a:solidFill>
                  <a:schemeClr val="tx1"/>
                </a:solidFill>
                <a:latin typeface="+mn-lt"/>
                <a:ea typeface="+mn-ea"/>
                <a:cs typeface="+mn-cs"/>
              </a:defRPr>
            </a:pPr>
            <a:r>
              <a:t>认同度百分比</a:t>
            </a:r>
          </a:p>
        </c:rich>
      </c:tx>
      <c:layout/>
      <c:overlay val="0"/>
      <c:spPr>
        <a:noFill/>
        <a:ln>
          <a:noFill/>
        </a:ln>
        <a:effectLst/>
      </c:spPr>
    </c:title>
    <c:autoTitleDeleted val="0"/>
    <c:plotArea>
      <c:layout/>
      <c:pieChart>
        <c:varyColors val="1"/>
        <c:ser>
          <c:idx val="0"/>
          <c:order val="0"/>
          <c:tx>
            <c:strRef>
              <c:f>Sheet1!$B$1</c:f>
              <c:strCache>
                <c:ptCount val="1"/>
                <c:pt idx="0">
                  <c:v>认同度百分比</c:v>
                </c:pt>
              </c:strCache>
            </c:strRef>
          </c:tx>
          <c:spPr>
            <a:ln>
              <a:solidFill>
                <a:schemeClr val="bg1"/>
              </a:solidFill>
            </a:ln>
          </c:spPr>
          <c:explosion val="0"/>
          <c:dPt>
            <c:idx val="0"/>
            <c:bubble3D val="0"/>
            <c:spPr>
              <a:solidFill>
                <a:schemeClr val="accent1"/>
              </a:solidFill>
              <a:ln>
                <a:solidFill>
                  <a:schemeClr val="bg1"/>
                </a:solidFill>
              </a:ln>
              <a:effectLst>
                <a:outerShdw blurRad="63500" sx="102000" sy="102000" algn="ctr" rotWithShape="0">
                  <a:prstClr val="black">
                    <a:alpha val="20000"/>
                  </a:prstClr>
                </a:outerShdw>
              </a:effectLst>
            </c:spPr>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dPt>
          <c:dPt>
            <c:idx val="4"/>
            <c:bubble3D val="0"/>
            <c:explosion val="10"/>
            <c:spPr>
              <a:solidFill>
                <a:schemeClr val="accent5"/>
              </a:solidFill>
              <a:ln>
                <a:solidFill>
                  <a:schemeClr val="bg1"/>
                </a:solid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mn-lt"/>
                      <a:ea typeface="+mn-ea"/>
                      <a:cs typeface="+mn-cs"/>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mn-lt"/>
                      <a:ea typeface="+mn-ea"/>
                      <a:cs typeface="+mn-cs"/>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mn-lt"/>
                      <a:ea typeface="+mn-ea"/>
                      <a:cs typeface="+mn-cs"/>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mn-lt"/>
                      <a:ea typeface="+mn-ea"/>
                      <a:cs typeface="+mn-cs"/>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spc="0" baseline="0">
                      <a:solidFill>
                        <a:schemeClr val="bg1"/>
                      </a:solidFill>
                      <a:latin typeface="+mn-lt"/>
                      <a:ea typeface="+mn-ea"/>
                      <a:cs typeface="+mn-cs"/>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完全认同</c:v>
                </c:pt>
                <c:pt idx="1">
                  <c:v>比较认同</c:v>
                </c:pt>
                <c:pt idx="2">
                  <c:v>中立</c:v>
                </c:pt>
                <c:pt idx="3">
                  <c:v>不太认同</c:v>
                </c:pt>
                <c:pt idx="4">
                  <c:v>完全不认同</c:v>
                </c:pt>
              </c:strCache>
            </c:strRef>
          </c:cat>
          <c:val>
            <c:numRef>
              <c:f>Sheet1!$B$2:$B$6</c:f>
              <c:numCache>
                <c:formatCode>General</c:formatCode>
                <c:ptCount val="5"/>
                <c:pt idx="0">
                  <c:v>50</c:v>
                </c:pt>
                <c:pt idx="1">
                  <c:v>35</c:v>
                </c:pt>
                <c:pt idx="2">
                  <c:v>10</c:v>
                </c:pt>
                <c:pt idx="3">
                  <c:v>3</c:v>
                </c:pt>
                <c:pt idx="4">
                  <c:v>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aa53efe2-11fd-4f45-9a37-85eec5f0eef8}"/>
      </c:ext>
    </c:extLst>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cap="all" baseline="0">
                <a:solidFill>
                  <a:schemeClr val="tx1"/>
                </a:solidFill>
                <a:latin typeface="+mn-lt"/>
                <a:ea typeface="+mn-ea"/>
                <a:cs typeface="+mn-cs"/>
              </a:defRPr>
            </a:pPr>
            <a:r>
              <a:t>认同度百分比</a:t>
            </a:r>
          </a:p>
        </c:rich>
      </c:tx>
      <c:layout/>
      <c:overlay val="0"/>
      <c:spPr>
        <a:noFill/>
        <a:ln>
          <a:noFill/>
        </a:ln>
        <a:effectLst/>
      </c:spPr>
    </c:title>
    <c:autoTitleDeleted val="0"/>
    <c:plotArea>
      <c:layout/>
      <c:pieChart>
        <c:varyColors val="1"/>
        <c:ser>
          <c:idx val="0"/>
          <c:order val="0"/>
          <c:tx>
            <c:strRef>
              <c:f>Sheet1!$B$1</c:f>
              <c:strCache>
                <c:ptCount val="1"/>
                <c:pt idx="0">
                  <c:v>认同度百分比</c:v>
                </c:pt>
              </c:strCache>
            </c:strRef>
          </c:tx>
          <c:spPr>
            <a:ln>
              <a:solidFill>
                <a:schemeClr val="bg1"/>
              </a:solidFill>
            </a:ln>
          </c:spPr>
          <c:explosion val="0"/>
          <c:dPt>
            <c:idx val="0"/>
            <c:bubble3D val="0"/>
            <c:spPr>
              <a:solidFill>
                <a:schemeClr val="accent1"/>
              </a:solidFill>
              <a:ln>
                <a:solidFill>
                  <a:schemeClr val="bg1"/>
                </a:solidFill>
              </a:ln>
              <a:effectLst>
                <a:outerShdw blurRad="63500" sx="102000" sy="102000" algn="ctr" rotWithShape="0">
                  <a:prstClr val="black">
                    <a:alpha val="20000"/>
                  </a:prstClr>
                </a:outerShdw>
              </a:effectLst>
            </c:spPr>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dPt>
          <c:dPt>
            <c:idx val="4"/>
            <c:bubble3D val="0"/>
            <c:explosion val="10"/>
            <c:spPr>
              <a:solidFill>
                <a:schemeClr val="accent5"/>
              </a:solidFill>
              <a:ln>
                <a:solidFill>
                  <a:schemeClr val="bg1"/>
                </a:solid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mn-lt"/>
                      <a:ea typeface="+mn-ea"/>
                      <a:cs typeface="+mn-cs"/>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mn-lt"/>
                      <a:ea typeface="+mn-ea"/>
                      <a:cs typeface="+mn-cs"/>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mn-lt"/>
                      <a:ea typeface="+mn-ea"/>
                      <a:cs typeface="+mn-cs"/>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mn-lt"/>
                      <a:ea typeface="+mn-ea"/>
                      <a:cs typeface="+mn-cs"/>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spc="0" baseline="0">
                      <a:solidFill>
                        <a:schemeClr val="bg1"/>
                      </a:solidFill>
                      <a:latin typeface="+mn-lt"/>
                      <a:ea typeface="+mn-ea"/>
                      <a:cs typeface="+mn-cs"/>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愿意</c:v>
                </c:pt>
                <c:pt idx="1">
                  <c:v>可能愿意</c:v>
                </c:pt>
                <c:pt idx="2">
                  <c:v>中立</c:v>
                </c:pt>
                <c:pt idx="3">
                  <c:v>不太愿意</c:v>
                </c:pt>
                <c:pt idx="4">
                  <c:v>完全不愿意</c:v>
                </c:pt>
              </c:strCache>
            </c:strRef>
          </c:cat>
          <c:val>
            <c:numRef>
              <c:f>Sheet1!$B$2:$B$6</c:f>
              <c:numCache>
                <c:formatCode>General</c:formatCode>
                <c:ptCount val="5"/>
                <c:pt idx="0">
                  <c:v>20</c:v>
                </c:pt>
                <c:pt idx="1">
                  <c:v>35</c:v>
                </c:pt>
                <c:pt idx="2">
                  <c:v>25</c:v>
                </c:pt>
                <c:pt idx="3">
                  <c:v>15</c:v>
                </c:pt>
                <c:pt idx="4">
                  <c:v>5</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159eef37-c946-4f30-ac4b-771ccc40aaa9}"/>
      </c:ext>
    </c:extLst>
  </c:chart>
  <c:spPr>
    <a:noFill/>
    <a:ln w="9525" cap="flat" cmpd="sng" algn="ctr">
      <a:noFill/>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1"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AGV</a:t>
            </a:r>
            <a:r>
              <a:rPr altLang="en-US"/>
              <a:t>搬运叉车问题</a:t>
            </a:r>
            <a:endParaRPr lang="en-US" altLang="zh-CN"/>
          </a:p>
        </c:rich>
      </c:tx>
      <c:layout/>
      <c:overlay val="0"/>
      <c:spPr>
        <a:noFill/>
        <a:ln>
          <a:noFill/>
        </a:ln>
        <a:effectLst/>
      </c:spPr>
    </c:title>
    <c:autoTitleDeleted val="0"/>
    <c:plotArea>
      <c:layout>
        <c:manualLayout>
          <c:layoutTarget val="inner"/>
          <c:xMode val="edge"/>
          <c:yMode val="edge"/>
          <c:x val="0.0546119675986412"/>
          <c:y val="0.301928618931501"/>
          <c:w val="0.912725372354324"/>
          <c:h val="0.592861893150078"/>
        </c:manualLayout>
      </c:layout>
      <c:barChart>
        <c:barDir val="col"/>
        <c:grouping val="clustered"/>
        <c:varyColors val="0"/>
        <c:ser>
          <c:idx val="0"/>
          <c:order val="0"/>
          <c:tx>
            <c:strRef>
              <c:f>Sheet1!$B$1</c:f>
              <c:strCache>
                <c:ptCount val="1"/>
                <c:pt idx="0">
                  <c:v>系列 1</c:v>
                </c:pt>
              </c:strCache>
            </c:strRef>
          </c:tx>
          <c:spPr>
            <a:blipFill rotWithShape="1">
              <a:blip xmlns:r="http://schemas.openxmlformats.org/officeDocument/2006/relationships" r:embed="rId2"/>
              <a:stretch>
                <a:fillRect/>
              </a:stretch>
            </a:blipFill>
            <a:ln>
              <a:noFill/>
            </a:ln>
            <a:effectLst>
              <a:outerShdw blurRad="76200" dir="2400000" sy="23000" kx="-1200000" algn="bl" rotWithShape="0">
                <a:schemeClr val="bg1">
                  <a:lumMod val="50000"/>
                  <a:alpha val="20000"/>
                </a:schemeClr>
              </a:outerShdw>
            </a:effectLst>
          </c:spPr>
          <c:invertIfNegative val="0"/>
          <c:dPt>
            <c:idx val="0"/>
            <c:invertIfNegative val="0"/>
            <c:bubble3D val="0"/>
            <c:spPr>
              <a:blipFill rotWithShape="1">
                <a:blip xmlns:r="http://schemas.openxmlformats.org/officeDocument/2006/relationships" r:embed="rId3"/>
                <a:stretch>
                  <a:fillRect/>
                </a:stretch>
              </a:blipFill>
              <a:ln>
                <a:noFill/>
              </a:ln>
              <a:effectLst>
                <a:outerShdw blurRad="76200" dir="2400000" sy="23000" kx="-1200000" algn="bl" rotWithShape="0">
                  <a:schemeClr val="bg1">
                    <a:lumMod val="50000"/>
                    <a:alpha val="20000"/>
                  </a:schemeClr>
                </a:outerShdw>
              </a:effectLst>
            </c:spPr>
          </c:dPt>
          <c:dPt>
            <c:idx val="1"/>
            <c:invertIfNegative val="0"/>
            <c:bubble3D val="0"/>
            <c:spPr>
              <a:blipFill rotWithShape="1">
                <a:blip xmlns:r="http://schemas.openxmlformats.org/officeDocument/2006/relationships" r:embed="rId4"/>
                <a:stretch>
                  <a:fillRect/>
                </a:stretch>
              </a:blipFill>
              <a:ln>
                <a:noFill/>
              </a:ln>
              <a:effectLst>
                <a:outerShdw blurRad="76200" dir="2400000" sy="23000" kx="-1200000" algn="bl" rotWithShape="0">
                  <a:schemeClr val="bg1">
                    <a:lumMod val="50000"/>
                    <a:alpha val="20000"/>
                  </a:schemeClr>
                </a:outerShdw>
              </a:effectLst>
            </c:spPr>
          </c:dPt>
          <c:dPt>
            <c:idx val="2"/>
            <c:invertIfNegative val="0"/>
            <c:bubble3D val="0"/>
            <c:spPr>
              <a:blipFill rotWithShape="1">
                <a:blip xmlns:r="http://schemas.openxmlformats.org/officeDocument/2006/relationships" r:embed="rId5"/>
                <a:stretch>
                  <a:fillRect/>
                </a:stretch>
              </a:blipFill>
              <a:ln>
                <a:noFill/>
              </a:ln>
              <a:effectLst>
                <a:outerShdw blurRad="76200" dir="2400000" sy="23000" kx="-1200000" algn="bl" rotWithShape="0">
                  <a:schemeClr val="bg1">
                    <a:lumMod val="50000"/>
                    <a:alpha val="20000"/>
                  </a:schemeClr>
                </a:outerShdw>
              </a:effectLst>
            </c:spPr>
          </c:dPt>
          <c:dPt>
            <c:idx val="3"/>
            <c:invertIfNegative val="0"/>
            <c:bubble3D val="0"/>
            <c:spPr>
              <a:blipFill rotWithShape="1">
                <a:blip xmlns:r="http://schemas.openxmlformats.org/officeDocument/2006/relationships" r:embed="rId6"/>
                <a:stretch>
                  <a:fillRect/>
                </a:stretch>
              </a:blipFill>
              <a:ln>
                <a:noFill/>
              </a:ln>
              <a:effectLst>
                <a:outerShdw blurRad="76200" dir="2400000" sy="23000" kx="-1200000" algn="bl" rotWithShape="0">
                  <a:schemeClr val="bg1">
                    <a:lumMod val="50000"/>
                    <a:alpha val="20000"/>
                  </a:schemeClr>
                </a:outerShdw>
              </a:effectLst>
            </c:spPr>
          </c:dPt>
          <c:dLbls>
            <c:dLbl>
              <c:idx val="0"/>
              <c:layout/>
              <c:numFmt formatCode="General" sourceLinked="1"/>
              <c:spPr>
                <a:solidFill>
                  <a:srgbClr val="08B0C5"/>
                </a:solidFill>
                <a:ln>
                  <a:noFill/>
                </a:ln>
                <a:effectLst/>
              </c:spPr>
              <c:txPr>
                <a:bodyPr rot="0" spcFirstLastPara="0" vertOverflow="ellipsis" vert="horz" wrap="square" lIns="107950" tIns="19050" rIns="107950" bIns="19050" anchor="ctr" anchorCtr="1" forceAA="0"/>
                <a:lstStyle/>
                <a:p>
                  <a:pPr>
                    <a:defRPr lang="zh-CN" sz="900" b="0" i="0" u="none" strike="noStrike" kern="1200" baseline="0">
                      <a:solidFill>
                        <a:schemeClr val="bg1"/>
                      </a:solidFill>
                      <a:latin typeface="Impact" panose="020B0806030902050204" charset="0"/>
                      <a:ea typeface="Impact" panose="020B0806030902050204" charset="0"/>
                      <a:cs typeface="Impact" panose="020B0806030902050204" charset="0"/>
                      <a:sym typeface="Impact" panose="020B0806030902050204" charset="0"/>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solidFill>
                  <a:srgbClr val="FAC295"/>
                </a:solidFill>
                <a:ln>
                  <a:noFill/>
                </a:ln>
                <a:effectLst/>
              </c:spPr>
              <c:txPr>
                <a:bodyPr rot="0" spcFirstLastPara="0" vertOverflow="ellipsis" vert="horz" wrap="square" lIns="107950" tIns="19050" rIns="107950" bIns="19050" anchor="ctr" anchorCtr="1" forceAA="0"/>
                <a:lstStyle/>
                <a:p>
                  <a:pPr>
                    <a:defRPr lang="zh-CN" sz="900" b="0" i="0" u="none" strike="noStrike" kern="1200" baseline="0">
                      <a:solidFill>
                        <a:schemeClr val="bg1"/>
                      </a:solidFill>
                      <a:latin typeface="Impact" panose="020B0806030902050204" charset="0"/>
                      <a:ea typeface="Impact" panose="020B0806030902050204" charset="0"/>
                      <a:cs typeface="Impact" panose="020B0806030902050204" charset="0"/>
                      <a:sym typeface="Impact" panose="020B0806030902050204" charset="0"/>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spPr>
                <a:solidFill>
                  <a:srgbClr val="FB8C9C"/>
                </a:solidFill>
                <a:ln>
                  <a:noFill/>
                </a:ln>
                <a:effectLst/>
              </c:spPr>
              <c:txPr>
                <a:bodyPr rot="0" spcFirstLastPara="0" vertOverflow="ellipsis" vert="horz" wrap="square" lIns="107950" tIns="19050" rIns="107950" bIns="19050" anchor="ctr" anchorCtr="1" forceAA="0"/>
                <a:lstStyle/>
                <a:p>
                  <a:pPr>
                    <a:defRPr lang="zh-CN" sz="900" b="0" i="0" u="none" strike="noStrike" kern="1200" baseline="0">
                      <a:solidFill>
                        <a:schemeClr val="bg1"/>
                      </a:solidFill>
                      <a:latin typeface="Impact" panose="020B0806030902050204" charset="0"/>
                      <a:ea typeface="Impact" panose="020B0806030902050204" charset="0"/>
                      <a:cs typeface="Impact" panose="020B0806030902050204" charset="0"/>
                      <a:sym typeface="Impact" panose="020B0806030902050204" charset="0"/>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spPr>
                <a:solidFill>
                  <a:srgbClr val="A6C4E8"/>
                </a:solidFill>
                <a:ln>
                  <a:noFill/>
                </a:ln>
                <a:effectLst/>
              </c:spPr>
              <c:txPr>
                <a:bodyPr rot="0" spcFirstLastPara="0" vertOverflow="ellipsis" vert="horz" wrap="square" lIns="107950" tIns="19050" rIns="107950" bIns="19050" anchor="ctr" anchorCtr="1" forceAA="0"/>
                <a:lstStyle/>
                <a:p>
                  <a:pPr>
                    <a:defRPr lang="zh-CN" sz="900" b="0" i="0" u="none" strike="noStrike" kern="1200" baseline="0">
                      <a:solidFill>
                        <a:schemeClr val="bg1"/>
                      </a:solidFill>
                      <a:latin typeface="Impact" panose="020B0806030902050204" charset="0"/>
                      <a:ea typeface="Impact" panose="020B0806030902050204" charset="0"/>
                      <a:cs typeface="Impact" panose="020B0806030902050204" charset="0"/>
                      <a:sym typeface="Impact" panose="020B0806030902050204" charset="0"/>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107950" tIns="19050" rIns="107950" bIns="19050" anchor="ctr" anchorCtr="1" forceAA="0"/>
              <a:lstStyle/>
              <a:p>
                <a:pPr>
                  <a:defRPr lang="zh-CN" sz="900" b="0" i="0" u="none" strike="noStrike" kern="1200" baseline="0">
                    <a:solidFill>
                      <a:schemeClr val="bg1"/>
                    </a:solidFill>
                    <a:latin typeface="Impact" panose="020B0806030902050204" charset="0"/>
                    <a:ea typeface="Impact" panose="020B0806030902050204" charset="0"/>
                    <a:cs typeface="Impact" panose="020B0806030902050204" charset="0"/>
                    <a:sym typeface="Impact" panose="020B08060309020502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设备故障频繁</c:v>
                </c:pt>
                <c:pt idx="1">
                  <c:v>操作复杂难上手</c:v>
                </c:pt>
                <c:pt idx="2">
                  <c:v>维护成本高</c:v>
                </c:pt>
                <c:pt idx="3">
                  <c:v>安全性不足</c:v>
                </c:pt>
                <c:pt idx="4">
                  <c:v>其他</c:v>
                </c:pt>
              </c:strCache>
            </c:strRef>
          </c:cat>
          <c:val>
            <c:numRef>
              <c:f>Sheet1!$B$2:$B$6</c:f>
              <c:numCache>
                <c:formatCode>General</c:formatCode>
                <c:ptCount val="5"/>
                <c:pt idx="0">
                  <c:v>15</c:v>
                </c:pt>
                <c:pt idx="1">
                  <c:v>20</c:v>
                </c:pt>
                <c:pt idx="2">
                  <c:v>35</c:v>
                </c:pt>
                <c:pt idx="3">
                  <c:v>20</c:v>
                </c:pt>
                <c:pt idx="4">
                  <c:v>10</c:v>
                </c:pt>
              </c:numCache>
            </c:numRef>
          </c:val>
        </c:ser>
        <c:dLbls>
          <c:showLegendKey val="0"/>
          <c:showVal val="1"/>
          <c:showCatName val="0"/>
          <c:showSerName val="0"/>
          <c:showPercent val="0"/>
          <c:showBubbleSize val="0"/>
        </c:dLbls>
        <c:gapWidth val="128"/>
        <c:overlap val="-27"/>
        <c:axId val="547155212"/>
        <c:axId val="685920757"/>
      </c:barChart>
      <c:catAx>
        <c:axId val="547155212"/>
        <c:scaling>
          <c:orientation val="minMax"/>
        </c:scaling>
        <c:delete val="0"/>
        <c:axPos val="b"/>
        <c:majorGridlines>
          <c:spPr>
            <a:ln w="3175" cap="flat" cmpd="sng" algn="ctr">
              <a:solidFill>
                <a:schemeClr val="bg1">
                  <a:lumMod val="9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685920757"/>
        <c:crosses val="autoZero"/>
        <c:auto val="1"/>
        <c:lblAlgn val="ctr"/>
        <c:lblOffset val="100"/>
        <c:noMultiLvlLbl val="0"/>
      </c:catAx>
      <c:valAx>
        <c:axId val="685920757"/>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1552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w="3175">
          <a:solidFill>
            <a:schemeClr val="bg1">
              <a:lumMod val="95000"/>
            </a:schemeClr>
          </a:solid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a5063a09-797f-4924-bdc6-ee0fac4400bc}"/>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1"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AGV</a:t>
            </a:r>
            <a:r>
              <a:rPr altLang="en-US"/>
              <a:t>产品投入接受程度</a:t>
            </a:r>
            <a:endParaRPr lang="en-US" altLang="zh-CN"/>
          </a:p>
        </c:rich>
      </c:tx>
      <c:layout/>
      <c:overlay val="0"/>
      <c:spPr>
        <a:noFill/>
        <a:ln>
          <a:noFill/>
        </a:ln>
        <a:effectLst/>
      </c:spPr>
    </c:title>
    <c:autoTitleDeleted val="0"/>
    <c:plotArea>
      <c:layout>
        <c:manualLayout>
          <c:layoutTarget val="inner"/>
          <c:xMode val="edge"/>
          <c:yMode val="edge"/>
          <c:x val="0.334738638211784"/>
          <c:y val="0.239259748843358"/>
          <c:w val="0.388387216426893"/>
          <c:h val="0.64029555860816"/>
        </c:manualLayout>
      </c:layout>
      <c:pieChart>
        <c:varyColors val="1"/>
        <c:ser>
          <c:idx val="0"/>
          <c:order val="0"/>
          <c:tx>
            <c:strRef>
              <c:f>Sheet1!$B$1</c:f>
              <c:strCache>
                <c:ptCount val="1"/>
                <c:pt idx="0">
                  <c:v>AGV产品接受程度</c:v>
                </c:pt>
              </c:strCache>
            </c:strRef>
          </c:tx>
          <c:spPr>
            <a:blipFill rotWithShape="1">
              <a:blip xmlns:r="http://schemas.openxmlformats.org/officeDocument/2006/relationships" r:embed="rId2"/>
              <a:stretch>
                <a:fillRect/>
              </a:stretch>
            </a:blipFill>
            <a:ln w="12700">
              <a:solidFill>
                <a:schemeClr val="bg1">
                  <a:lumMod val="50000"/>
                </a:schemeClr>
              </a:solidFill>
            </a:ln>
            <a:effectLst/>
          </c:spPr>
          <c:explosion val="6"/>
          <c:dPt>
            <c:idx val="0"/>
            <c:bubble3D val="0"/>
            <c:spPr>
              <a:solidFill>
                <a:srgbClr val="C46C6B">
                  <a:alpha val="65000"/>
                </a:srgbClr>
              </a:solidFill>
              <a:ln w="12700">
                <a:solidFill>
                  <a:schemeClr val="bg1">
                    <a:lumMod val="50000"/>
                  </a:schemeClr>
                </a:solidFill>
              </a:ln>
              <a:effectLst/>
            </c:spPr>
          </c:dPt>
          <c:dPt>
            <c:idx val="1"/>
            <c:bubble3D val="0"/>
            <c:explosion val="29"/>
            <c:spPr>
              <a:pattFill prst="wdUpDiag">
                <a:fgClr>
                  <a:schemeClr val="tx1">
                    <a:lumMod val="65000"/>
                    <a:lumOff val="35000"/>
                  </a:schemeClr>
                </a:fgClr>
                <a:bgClr>
                  <a:schemeClr val="bg1">
                    <a:lumMod val="75000"/>
                  </a:schemeClr>
                </a:bgClr>
              </a:pattFill>
              <a:ln w="12700">
                <a:solidFill>
                  <a:schemeClr val="bg1">
                    <a:lumMod val="50000"/>
                  </a:schemeClr>
                </a:solidFill>
              </a:ln>
              <a:effectLst/>
            </c:spPr>
          </c:dPt>
          <c:dPt>
            <c:idx val="2"/>
            <c:bubble3D val="0"/>
            <c:spPr>
              <a:solidFill>
                <a:srgbClr val="40B4CD">
                  <a:alpha val="65000"/>
                </a:srgbClr>
              </a:solidFill>
              <a:ln w="12700">
                <a:solidFill>
                  <a:schemeClr val="bg1">
                    <a:lumMod val="50000"/>
                  </a:schemeClr>
                </a:solidFill>
              </a:ln>
              <a:effectLst/>
            </c:spPr>
          </c:dPt>
          <c:dPt>
            <c:idx val="3"/>
            <c:bubble3D val="0"/>
            <c:spPr>
              <a:solidFill>
                <a:srgbClr val="FCB332">
                  <a:alpha val="65000"/>
                </a:srgbClr>
              </a:solidFill>
              <a:ln w="12700">
                <a:solidFill>
                  <a:schemeClr val="bg1">
                    <a:lumMod val="50000"/>
                  </a:schemeClr>
                </a:solidFill>
              </a:ln>
              <a:effectLst/>
            </c:spPr>
          </c:dPt>
          <c:dLbls>
            <c:dLbl>
              <c:idx val="0"/>
              <c:layout/>
              <c:numFmt formatCode="General" sourceLinked="1"/>
              <c:spPr>
                <a:solidFill>
                  <a:srgbClr val="C46C6B">
                    <a:alpha val="65000"/>
                  </a:srgbClr>
                </a:solidFill>
                <a:ln>
                  <a:noFill/>
                </a:ln>
                <a:effectLst/>
              </c:spPr>
              <c:txPr>
                <a:bodyPr rot="0" spcFirstLastPara="0" vertOverflow="ellipsis" vert="horz" wrap="square" lIns="38100" tIns="19050" rIns="38100" bIns="19050" anchor="ctr" anchorCtr="1" forceAA="0"/>
                <a:lstStyle/>
                <a:p>
                  <a:pPr>
                    <a:defRPr lang="zh-CN" sz="900" b="1"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0"/>
              <c:showCatName val="0"/>
              <c:showSerName val="0"/>
              <c:showPercent val="1"/>
              <c:showBubbleSize val="0"/>
              <c:extLst>
                <c:ext xmlns:c15="http://schemas.microsoft.com/office/drawing/2012/chart" uri="{CE6537A1-D6FC-4f65-9D91-7224C49458BB}"/>
              </c:extLst>
            </c:dLbl>
            <c:dLbl>
              <c:idx val="1"/>
              <c:layout/>
              <c:numFmt formatCode="General" sourceLinked="1"/>
              <c:spPr>
                <a:pattFill prst="wdUpDiag">
                  <a:fgClr>
                    <a:schemeClr val="tx1">
                      <a:lumMod val="65000"/>
                      <a:lumOff val="35000"/>
                    </a:schemeClr>
                  </a:fgClr>
                  <a:bgClr>
                    <a:schemeClr val="tx1">
                      <a:lumMod val="50000"/>
                      <a:lumOff val="50000"/>
                    </a:schemeClr>
                  </a:bgClr>
                </a:pattFill>
                <a:ln>
                  <a:noFill/>
                </a:ln>
                <a:effectLst/>
              </c:spPr>
              <c:txPr>
                <a:bodyPr rot="0" spcFirstLastPara="0" vertOverflow="ellipsis" vert="horz" wrap="square" lIns="38100" tIns="19050" rIns="38100" bIns="19050" anchor="ctr" anchorCtr="1" forceAA="0"/>
                <a:lstStyle/>
                <a:p>
                  <a:pPr>
                    <a:defRPr lang="zh-CN" sz="900" b="1"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0"/>
              <c:showCatName val="0"/>
              <c:showSerName val="0"/>
              <c:showPercent val="1"/>
              <c:showBubbleSize val="0"/>
              <c:extLst>
                <c:ext xmlns:c15="http://schemas.microsoft.com/office/drawing/2012/chart" uri="{CE6537A1-D6FC-4f65-9D91-7224C49458BB}"/>
              </c:extLst>
            </c:dLbl>
            <c:dLbl>
              <c:idx val="2"/>
              <c:layout/>
              <c:numFmt formatCode="General" sourceLinked="1"/>
              <c:spPr>
                <a:solidFill>
                  <a:srgbClr val="40B4CD">
                    <a:alpha val="65000"/>
                  </a:srgbClr>
                </a:solidFill>
                <a:ln>
                  <a:noFill/>
                </a:ln>
                <a:effectLst/>
              </c:spPr>
              <c:txPr>
                <a:bodyPr rot="0" spcFirstLastPara="0" vertOverflow="ellipsis" vert="horz" wrap="square" lIns="38100" tIns="19050" rIns="38100" bIns="19050" anchor="ctr" anchorCtr="1" forceAA="0"/>
                <a:lstStyle/>
                <a:p>
                  <a:pPr>
                    <a:defRPr lang="zh-CN" sz="900" b="1"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0"/>
              <c:showCatName val="0"/>
              <c:showSerName val="0"/>
              <c:showPercent val="1"/>
              <c:showBubbleSize val="0"/>
              <c:extLst>
                <c:ext xmlns:c15="http://schemas.microsoft.com/office/drawing/2012/chart" uri="{CE6537A1-D6FC-4f65-9D91-7224C49458BB}"/>
              </c:extLst>
            </c:dLbl>
            <c:numFmt formatCode="General" sourceLinked="1"/>
            <c:spPr>
              <a:solidFill>
                <a:srgbClr val="FCB332">
                  <a:alpha val="65000"/>
                </a:srgbClr>
              </a:solidFill>
              <a:ln>
                <a:noFill/>
              </a:ln>
              <a:effectLst/>
            </c:spPr>
            <c:txPr>
              <a:bodyPr rot="0" spcFirstLastPara="0" vertOverflow="ellipsis" vert="horz" wrap="square" lIns="38100" tIns="19050" rIns="38100" bIns="19050" anchor="ctr" anchorCtr="1" forceAA="0"/>
              <a:lstStyle/>
              <a:p>
                <a:pPr>
                  <a:defRPr lang="zh-CN" sz="900" b="1"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完全接受</c:v>
                </c:pt>
                <c:pt idx="1">
                  <c:v>可以接受</c:v>
                </c:pt>
                <c:pt idx="2">
                  <c:v>勉强接受</c:v>
                </c:pt>
                <c:pt idx="3">
                  <c:v>不能接受</c:v>
                </c:pt>
              </c:strCache>
            </c:strRef>
          </c:cat>
          <c:val>
            <c:numRef>
              <c:f>Sheet1!$B$2:$B$5</c:f>
              <c:numCache>
                <c:formatCode>General</c:formatCode>
                <c:ptCount val="4"/>
                <c:pt idx="0">
                  <c:v>30</c:v>
                </c:pt>
                <c:pt idx="1">
                  <c:v>55</c:v>
                </c:pt>
                <c:pt idx="2">
                  <c:v>10</c:v>
                </c:pt>
                <c:pt idx="3">
                  <c:v>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0.0156780768225764"/>
          <c:y val="0.360088202866593"/>
          <c:w val="0.0992944865429841"/>
          <c:h val="0.391620727673649"/>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eddf7c63-c7cc-4bde-937c-f3beab511f6a}"/>
      </c:ext>
    </c:extLst>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AGV搬运叉车改进方向</a:t>
            </a:r>
          </a:p>
        </c:rich>
      </c:tx>
      <c:layout/>
      <c:overlay val="0"/>
      <c:spPr>
        <a:noFill/>
        <a:ln>
          <a:noFill/>
        </a:ln>
        <a:effectLst/>
      </c:spPr>
    </c:title>
    <c:autoTitleDeleted val="0"/>
    <c:plotArea>
      <c:layout>
        <c:manualLayout>
          <c:layoutTarget val="inner"/>
          <c:xMode val="edge"/>
          <c:yMode val="edge"/>
          <c:x val="0.0546119675986412"/>
          <c:y val="0.301928618931501"/>
          <c:w val="0.912725372354324"/>
          <c:h val="0.592861893150078"/>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提高载重能力</c:v>
                </c:pt>
                <c:pt idx="1">
                  <c:v>增加行驶速度</c:v>
                </c:pt>
                <c:pt idx="2">
                  <c:v>增强稳定性</c:v>
                </c:pt>
                <c:pt idx="3">
                  <c:v>简化操作流程</c:v>
                </c:pt>
                <c:pt idx="4">
                  <c:v>降低维护成本</c:v>
                </c:pt>
                <c:pt idx="5">
                  <c:v>提高安全性</c:v>
                </c:pt>
                <c:pt idx="6">
                  <c:v>其他</c:v>
                </c:pt>
              </c:strCache>
            </c:strRef>
          </c:cat>
          <c:val>
            <c:numRef>
              <c:f>Sheet1!$B$2:$B$8</c:f>
              <c:numCache>
                <c:formatCode>General</c:formatCode>
                <c:ptCount val="7"/>
                <c:pt idx="0">
                  <c:v>20</c:v>
                </c:pt>
                <c:pt idx="1">
                  <c:v>10</c:v>
                </c:pt>
                <c:pt idx="2">
                  <c:v>22</c:v>
                </c:pt>
                <c:pt idx="3">
                  <c:v>30</c:v>
                </c:pt>
                <c:pt idx="4">
                  <c:v>10</c:v>
                </c:pt>
                <c:pt idx="5">
                  <c:v>5</c:v>
                </c:pt>
                <c:pt idx="6">
                  <c:v>3</c:v>
                </c:pt>
              </c:numCache>
            </c:numRef>
          </c:val>
        </c:ser>
        <c:dLbls>
          <c:showLegendKey val="0"/>
          <c:showVal val="1"/>
          <c:showCatName val="0"/>
          <c:showSerName val="0"/>
          <c:showPercent val="0"/>
          <c:showBubbleSize val="0"/>
        </c:dLbls>
        <c:gapWidth val="216"/>
        <c:overlap val="-32"/>
        <c:axId val="547155212"/>
        <c:axId val="685920757"/>
      </c:barChart>
      <c:catAx>
        <c:axId val="5471552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5920757"/>
        <c:crosses val="autoZero"/>
        <c:auto val="1"/>
        <c:lblAlgn val="ctr"/>
        <c:lblOffset val="100"/>
        <c:noMultiLvlLbl val="0"/>
      </c:catAx>
      <c:valAx>
        <c:axId val="685920757"/>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百分占比</a:t>
                </a:r>
              </a:p>
            </c:rich>
          </c:tx>
          <c:layout>
            <c:manualLayout>
              <c:xMode val="edge"/>
              <c:yMode val="edge"/>
              <c:x val="0.00507368929693163"/>
              <c:y val="0.43574074913256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1552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b0f90197-b45c-4d31-b542-2b01160f5261}"/>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solidFill>
                <a:latin typeface="+mn-lt"/>
                <a:ea typeface="+mn-ea"/>
                <a:cs typeface="+mn-cs"/>
              </a:defRPr>
            </a:pPr>
            <a:r>
              <a:t>未来发展趋势</a:t>
            </a:r>
          </a:p>
        </c:rich>
      </c:tx>
      <c:layout/>
      <c:overlay val="0"/>
      <c:spPr>
        <a:noFill/>
        <a:ln>
          <a:noFill/>
        </a:ln>
        <a:effectLst/>
      </c:spPr>
    </c:title>
    <c:autoTitleDeleted val="0"/>
    <c:plotArea>
      <c:layout/>
      <c:pieChart>
        <c:varyColors val="1"/>
        <c:ser>
          <c:idx val="0"/>
          <c:order val="0"/>
          <c:tx>
            <c:strRef>
              <c:f>Sheet1!$B$1</c:f>
              <c:strCache>
                <c:ptCount val="1"/>
                <c:pt idx="0">
                  <c:v>未来发展趋势</c:v>
                </c:pt>
              </c:strCache>
            </c:strRef>
          </c:tx>
          <c:spPr>
            <a:ln w="15875">
              <a:solidFill>
                <a:schemeClr val="bg1"/>
              </a:solidFill>
            </a:ln>
            <a:effectLst>
              <a:outerShdw blurRad="63500" sx="102000" sy="102000" algn="ctr" rotWithShape="0">
                <a:schemeClr val="tx1">
                  <a:lumMod val="50000"/>
                  <a:lumOff val="50000"/>
                  <a:alpha val="40000"/>
                </a:schemeClr>
              </a:outerShdw>
            </a:effectLst>
            <a:sp3d contourW="15875"/>
          </c:spPr>
          <c:explosion val="0"/>
          <c:dPt>
            <c:idx val="0"/>
            <c:bubble3D val="0"/>
            <c:spPr>
              <a:gradFill>
                <a:gsLst>
                  <a:gs pos="0">
                    <a:schemeClr val="accent1">
                      <a:lumMod val="60000"/>
                      <a:lumOff val="40000"/>
                    </a:schemeClr>
                  </a:gs>
                  <a:gs pos="80000">
                    <a:schemeClr val="accent1"/>
                  </a:gs>
                </a:gsLst>
                <a:lin ang="2700000" scaled="0"/>
              </a:gradFill>
              <a:ln w="15875">
                <a:solidFill>
                  <a:schemeClr val="bg1"/>
                </a:solidFill>
              </a:ln>
              <a:effectLst>
                <a:outerShdw blurRad="63500" sx="102000" sy="102000" algn="ctr" rotWithShape="0">
                  <a:schemeClr val="tx1">
                    <a:lumMod val="50000"/>
                    <a:lumOff val="50000"/>
                    <a:alpha val="40000"/>
                  </a:schemeClr>
                </a:outerShdw>
              </a:effectLst>
              <a:sp3d contourW="15875"/>
            </c:spPr>
          </c:dPt>
          <c:dPt>
            <c:idx val="1"/>
            <c:bubble3D val="0"/>
            <c:spPr>
              <a:gradFill>
                <a:gsLst>
                  <a:gs pos="0">
                    <a:schemeClr val="accent2">
                      <a:lumMod val="60000"/>
                      <a:lumOff val="40000"/>
                    </a:schemeClr>
                  </a:gs>
                  <a:gs pos="80000">
                    <a:schemeClr val="accent2"/>
                  </a:gs>
                </a:gsLst>
                <a:lin ang="2700000" scaled="0"/>
              </a:gradFill>
              <a:ln w="15875">
                <a:solidFill>
                  <a:schemeClr val="bg1"/>
                </a:solidFill>
              </a:ln>
              <a:effectLst>
                <a:outerShdw blurRad="63500" sx="102000" sy="102000" algn="ctr" rotWithShape="0">
                  <a:schemeClr val="tx1">
                    <a:lumMod val="50000"/>
                    <a:lumOff val="50000"/>
                    <a:alpha val="40000"/>
                  </a:schemeClr>
                </a:outerShdw>
              </a:effectLst>
              <a:sp3d contourW="15875"/>
            </c:spPr>
          </c:dPt>
          <c:dPt>
            <c:idx val="2"/>
            <c:bubble3D val="0"/>
            <c:spPr>
              <a:gradFill>
                <a:gsLst>
                  <a:gs pos="0">
                    <a:schemeClr val="accent3">
                      <a:lumMod val="60000"/>
                      <a:lumOff val="40000"/>
                    </a:schemeClr>
                  </a:gs>
                  <a:gs pos="80000">
                    <a:schemeClr val="accent3"/>
                  </a:gs>
                </a:gsLst>
                <a:lin ang="2700000" scaled="0"/>
              </a:gradFill>
              <a:ln w="19050">
                <a:solidFill>
                  <a:schemeClr val="bg1"/>
                </a:solidFill>
              </a:ln>
              <a:effectLst>
                <a:outerShdw blurRad="63500" sx="102000" sy="102000" algn="ctr" rotWithShape="0">
                  <a:schemeClr val="tx1">
                    <a:lumMod val="50000"/>
                    <a:lumOff val="50000"/>
                    <a:alpha val="40000"/>
                  </a:schemeClr>
                </a:outerShdw>
              </a:effectLst>
              <a:sp3d contourW="19050"/>
            </c:spPr>
          </c:dPt>
          <c:dPt>
            <c:idx val="3"/>
            <c:bubble3D val="0"/>
            <c:explosion val="12"/>
            <c:spPr>
              <a:pattFill prst="dkUpDiag">
                <a:fgClr>
                  <a:schemeClr val="accent4">
                    <a:lumMod val="60000"/>
                    <a:lumOff val="40000"/>
                  </a:schemeClr>
                </a:fgClr>
                <a:bgClr>
                  <a:schemeClr val="accent4"/>
                </a:bgClr>
              </a:pattFill>
              <a:ln w="15875">
                <a:solidFill>
                  <a:schemeClr val="bg1"/>
                </a:solidFill>
              </a:ln>
              <a:effectLst>
                <a:outerShdw blurRad="63500" sx="102000" sy="102000" algn="ctr" rotWithShape="0">
                  <a:schemeClr val="tx1">
                    <a:lumMod val="50000"/>
                    <a:lumOff val="50000"/>
                    <a:alpha val="40000"/>
                  </a:schemeClr>
                </a:outerShdw>
              </a:effectLst>
              <a:sp3d contourW="15875"/>
            </c:spPr>
          </c:dPt>
          <c:dPt>
            <c:idx val="4"/>
            <c:bubble3D val="0"/>
            <c:spPr>
              <a:solidFill>
                <a:schemeClr val="accent5"/>
              </a:solidFill>
              <a:ln w="15875">
                <a:solidFill>
                  <a:schemeClr val="bg1"/>
                </a:solidFill>
              </a:ln>
              <a:effectLst>
                <a:outerShdw blurRad="63500" sx="102000" sy="102000" algn="ctr" rotWithShape="0">
                  <a:schemeClr val="tx1">
                    <a:lumMod val="50000"/>
                    <a:lumOff val="50000"/>
                    <a:alpha val="40000"/>
                  </a:schemeClr>
                </a:outerShdw>
              </a:effectLst>
              <a:sp3d contourW="15875"/>
            </c:spPr>
          </c:dPt>
          <c:dLbls>
            <c:dLbl>
              <c:idx val="0"/>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blipFill>
                        <a:blip r:embed="rId2"/>
                        <a:tile tx="0" ty="0" sx="100000" sy="100000" flip="none" algn="tl"/>
                      </a:blipFill>
                      <a:effectLst>
                        <a:outerShdw blurRad="50800" dist="38100" dir="2700000" algn="tl" rotWithShape="0">
                          <a:schemeClr val="accent1">
                            <a:lumMod val="50000"/>
                            <a:alpha val="70000"/>
                          </a:schemeClr>
                        </a:outerShdw>
                      </a:effectLst>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blipFill>
                        <a:blip r:embed="rId2"/>
                        <a:tile tx="0" ty="0" sx="100000" sy="100000" flip="none" algn="tl"/>
                      </a:blipFill>
                      <a:effectLst>
                        <a:outerShdw blurRad="50800" dist="38100" dir="2700000" algn="tl" rotWithShape="0">
                          <a:schemeClr val="accent2">
                            <a:lumMod val="50000"/>
                            <a:alpha val="70000"/>
                          </a:schemeClr>
                        </a:outerShdw>
                      </a:effectLst>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blipFill>
                        <a:blip r:embed="rId2"/>
                        <a:tile tx="0" ty="0" sx="100000" sy="100000" flip="none" algn="tl"/>
                      </a:blipFill>
                      <a:effectLst>
                        <a:outerShdw blurRad="50800" dist="38100" dir="2700000" algn="tl" rotWithShape="0">
                          <a:schemeClr val="accent3">
                            <a:lumMod val="50000"/>
                            <a:alpha val="70000"/>
                          </a:schemeClr>
                        </a:outerShdw>
                      </a:effectLst>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blipFill>
                        <a:blip r:embed="rId2"/>
                        <a:tile tx="0" ty="0" sx="100000" sy="100000" flip="none" algn="tl"/>
                      </a:blipFill>
                      <a:effectLst>
                        <a:outerShdw blurRad="50800" dist="38100" dir="2700000" algn="tl" rotWithShape="0">
                          <a:schemeClr val="accent4">
                            <a:lumMod val="50000"/>
                            <a:alpha val="70000"/>
                          </a:schemeClr>
                        </a:outerShdw>
                      </a:effectLst>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blipFill>
                      <a:blip r:embed="rId2"/>
                      <a:tile tx="0" ty="0" sx="100000" sy="100000" flip="none" algn="tl"/>
                    </a:blipFill>
                    <a:effectLst>
                      <a:outerShdw blurRad="50800" dist="38100" dir="2700000" algn="tl" rotWithShape="0">
                        <a:prstClr val="black">
                          <a:alpha val="40000"/>
                        </a:prstClr>
                      </a:outerShdw>
                    </a:effectLst>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智能化</c:v>
                </c:pt>
                <c:pt idx="1">
                  <c:v>环保节能</c:v>
                </c:pt>
                <c:pt idx="2">
                  <c:v>轻量化</c:v>
                </c:pt>
                <c:pt idx="3">
                  <c:v>多样化</c:v>
                </c:pt>
                <c:pt idx="4">
                  <c:v>其他</c:v>
                </c:pt>
              </c:strCache>
            </c:strRef>
          </c:cat>
          <c:val>
            <c:numRef>
              <c:f>Sheet1!$B$2:$B$6</c:f>
              <c:numCache>
                <c:formatCode>General</c:formatCode>
                <c:ptCount val="5"/>
                <c:pt idx="0">
                  <c:v>50</c:v>
                </c:pt>
                <c:pt idx="1">
                  <c:v>25</c:v>
                </c:pt>
                <c:pt idx="2">
                  <c:v>15</c:v>
                </c:pt>
                <c:pt idx="3">
                  <c:v>7</c:v>
                </c:pt>
                <c:pt idx="4">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gap"/>
    <c:showDLblsOverMax val="0"/>
    <c:extLst>
      <c:ext uri="{0b15fc19-7d7d-44ad-8c2d-2c3a37ce22c3}">
        <chartProps xmlns="https://web.wps.cn/et/2018/main" chartId="{dbfe1d22-7ca1-4ffd-af95-7c388b5f5f8e}"/>
      </c:ext>
    </c:extLst>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solidFill>
                <a:latin typeface="+mn-lt"/>
                <a:ea typeface="+mn-ea"/>
                <a:cs typeface="+mn-cs"/>
              </a:defRPr>
            </a:pPr>
            <a:r>
              <a:rPr lang="en-US" altLang="zh-CN"/>
              <a:t>AGV</a:t>
            </a:r>
            <a:r>
              <a:rPr altLang="en-US"/>
              <a:t>搬运产品未来造型期望</a:t>
            </a:r>
            <a:endParaRPr lang="en-US" altLang="zh-CN"/>
          </a:p>
        </c:rich>
      </c:tx>
      <c:layout/>
      <c:overlay val="0"/>
      <c:spPr>
        <a:noFill/>
        <a:ln>
          <a:noFill/>
        </a:ln>
        <a:effectLst/>
      </c:spPr>
    </c:title>
    <c:autoTitleDeleted val="0"/>
    <c:plotArea>
      <c:layout/>
      <c:pieChart>
        <c:varyColors val="1"/>
        <c:ser>
          <c:idx val="0"/>
          <c:order val="0"/>
          <c:tx>
            <c:strRef>
              <c:f>Sheet1!$B$1</c:f>
              <c:strCache>
                <c:ptCount val="1"/>
                <c:pt idx="0">
                  <c:v>未来发展趋势</c:v>
                </c:pt>
              </c:strCache>
            </c:strRef>
          </c:tx>
          <c:spPr>
            <a:ln w="15875">
              <a:solidFill>
                <a:schemeClr val="bg1"/>
              </a:solidFill>
            </a:ln>
            <a:effectLst>
              <a:outerShdw blurRad="63500" sx="102000" sy="102000" algn="ctr" rotWithShape="0">
                <a:schemeClr val="tx1">
                  <a:lumMod val="50000"/>
                  <a:lumOff val="50000"/>
                  <a:alpha val="40000"/>
                </a:schemeClr>
              </a:outerShdw>
            </a:effectLst>
            <a:sp3d contourW="15875"/>
          </c:spPr>
          <c:explosion val="0"/>
          <c:dPt>
            <c:idx val="0"/>
            <c:bubble3D val="0"/>
            <c:spPr>
              <a:gradFill>
                <a:gsLst>
                  <a:gs pos="0">
                    <a:schemeClr val="accent1">
                      <a:lumMod val="60000"/>
                      <a:lumOff val="40000"/>
                    </a:schemeClr>
                  </a:gs>
                  <a:gs pos="80000">
                    <a:schemeClr val="accent1"/>
                  </a:gs>
                </a:gsLst>
                <a:lin ang="2700000" scaled="0"/>
              </a:gradFill>
              <a:ln w="15875">
                <a:solidFill>
                  <a:schemeClr val="bg1"/>
                </a:solidFill>
              </a:ln>
              <a:effectLst>
                <a:outerShdw blurRad="63500" sx="102000" sy="102000" algn="ctr" rotWithShape="0">
                  <a:schemeClr val="tx1">
                    <a:lumMod val="50000"/>
                    <a:lumOff val="50000"/>
                    <a:alpha val="40000"/>
                  </a:schemeClr>
                </a:outerShdw>
              </a:effectLst>
              <a:sp3d contourW="15875"/>
            </c:spPr>
          </c:dPt>
          <c:dPt>
            <c:idx val="1"/>
            <c:bubble3D val="0"/>
            <c:spPr>
              <a:gradFill>
                <a:gsLst>
                  <a:gs pos="0">
                    <a:schemeClr val="accent2">
                      <a:lumMod val="60000"/>
                      <a:lumOff val="40000"/>
                    </a:schemeClr>
                  </a:gs>
                  <a:gs pos="80000">
                    <a:schemeClr val="accent2"/>
                  </a:gs>
                </a:gsLst>
                <a:lin ang="2700000" scaled="0"/>
              </a:gradFill>
              <a:ln w="15875">
                <a:solidFill>
                  <a:schemeClr val="bg1"/>
                </a:solidFill>
              </a:ln>
              <a:effectLst>
                <a:outerShdw blurRad="63500" sx="102000" sy="102000" algn="ctr" rotWithShape="0">
                  <a:schemeClr val="tx1">
                    <a:lumMod val="50000"/>
                    <a:lumOff val="50000"/>
                    <a:alpha val="40000"/>
                  </a:schemeClr>
                </a:outerShdw>
              </a:effectLst>
              <a:sp3d contourW="15875"/>
            </c:spPr>
          </c:dPt>
          <c:dPt>
            <c:idx val="2"/>
            <c:bubble3D val="0"/>
            <c:spPr>
              <a:gradFill>
                <a:gsLst>
                  <a:gs pos="0">
                    <a:schemeClr val="accent3">
                      <a:lumMod val="60000"/>
                      <a:lumOff val="40000"/>
                    </a:schemeClr>
                  </a:gs>
                  <a:gs pos="80000">
                    <a:schemeClr val="accent3"/>
                  </a:gs>
                </a:gsLst>
                <a:lin ang="2700000" scaled="0"/>
              </a:gradFill>
              <a:ln w="19050">
                <a:solidFill>
                  <a:schemeClr val="bg1"/>
                </a:solidFill>
              </a:ln>
              <a:effectLst>
                <a:outerShdw blurRad="63500" sx="102000" sy="102000" algn="ctr" rotWithShape="0">
                  <a:schemeClr val="tx1">
                    <a:lumMod val="50000"/>
                    <a:lumOff val="50000"/>
                    <a:alpha val="40000"/>
                  </a:schemeClr>
                </a:outerShdw>
              </a:effectLst>
              <a:sp3d contourW="19050"/>
            </c:spPr>
          </c:dPt>
          <c:dPt>
            <c:idx val="3"/>
            <c:bubble3D val="0"/>
            <c:explosion val="12"/>
            <c:spPr>
              <a:pattFill prst="dkUpDiag">
                <a:fgClr>
                  <a:schemeClr val="accent4">
                    <a:lumMod val="60000"/>
                    <a:lumOff val="40000"/>
                  </a:schemeClr>
                </a:fgClr>
                <a:bgClr>
                  <a:schemeClr val="accent4"/>
                </a:bgClr>
              </a:pattFill>
              <a:ln w="15875">
                <a:solidFill>
                  <a:schemeClr val="bg1"/>
                </a:solidFill>
              </a:ln>
              <a:effectLst>
                <a:outerShdw blurRad="63500" sx="102000" sy="102000" algn="ctr" rotWithShape="0">
                  <a:schemeClr val="tx1">
                    <a:lumMod val="50000"/>
                    <a:lumOff val="50000"/>
                    <a:alpha val="40000"/>
                  </a:schemeClr>
                </a:outerShdw>
              </a:effectLst>
              <a:sp3d contourW="15875"/>
            </c:spPr>
          </c:dPt>
          <c:dPt>
            <c:idx val="4"/>
            <c:bubble3D val="0"/>
            <c:spPr>
              <a:solidFill>
                <a:schemeClr val="accent5"/>
              </a:solidFill>
              <a:ln w="15875">
                <a:solidFill>
                  <a:schemeClr val="bg1"/>
                </a:solidFill>
              </a:ln>
              <a:effectLst>
                <a:outerShdw blurRad="63500" sx="102000" sy="102000" algn="ctr" rotWithShape="0">
                  <a:schemeClr val="tx1">
                    <a:lumMod val="50000"/>
                    <a:lumOff val="50000"/>
                    <a:alpha val="40000"/>
                  </a:schemeClr>
                </a:outerShdw>
              </a:effectLst>
              <a:sp3d contourW="15875"/>
            </c:spPr>
          </c:dPt>
          <c:dLbls>
            <c:dLbl>
              <c:idx val="0"/>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gradFill>
                        <a:gsLst>
                          <a:gs pos="0">
                            <a:srgbClr val="56A0B9">
                              <a:alpha val="100000"/>
                              <a:lumMod val="0"/>
                            </a:srgbClr>
                          </a:gs>
                          <a:gs pos="100000">
                            <a:srgbClr val="5DBDC3"/>
                          </a:gs>
                        </a:gsLst>
                        <a:lin ang="2700000" scaled="1"/>
                      </a:gradFill>
                      <a:effectLst/>
                      <a:latin typeface="+mn-lt"/>
                      <a:ea typeface="+mn-ea"/>
                      <a:cs typeface="+mn-cs"/>
                    </a:defRPr>
                  </a:pPr>
                </a:p>
              </c:txPr>
              <c:dLblPos val="outEnd"/>
              <c:showLegendKey val="1"/>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gradFill>
                        <a:gsLst>
                          <a:gs pos="0">
                            <a:srgbClr val="56A0B9">
                              <a:alpha val="100000"/>
                              <a:lumMod val="0"/>
                            </a:srgbClr>
                          </a:gs>
                          <a:gs pos="100000">
                            <a:srgbClr val="5DBDC3"/>
                          </a:gs>
                        </a:gsLst>
                        <a:lin ang="2700000" scaled="1"/>
                      </a:gradFill>
                      <a:effectLst/>
                      <a:latin typeface="+mn-lt"/>
                      <a:ea typeface="+mn-ea"/>
                      <a:cs typeface="+mn-cs"/>
                    </a:defRPr>
                  </a:pPr>
                </a:p>
              </c:txPr>
              <c:dLblPos val="outEnd"/>
              <c:showLegendKey val="1"/>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gradFill>
                        <a:gsLst>
                          <a:gs pos="0">
                            <a:srgbClr val="56A0B9">
                              <a:alpha val="100000"/>
                              <a:lumMod val="0"/>
                            </a:srgbClr>
                          </a:gs>
                          <a:gs pos="100000">
                            <a:srgbClr val="5DBDC3"/>
                          </a:gs>
                        </a:gsLst>
                        <a:lin ang="2700000" scaled="1"/>
                      </a:gradFill>
                      <a:effectLst/>
                      <a:latin typeface="+mn-lt"/>
                      <a:ea typeface="+mn-ea"/>
                      <a:cs typeface="+mn-cs"/>
                    </a:defRPr>
                  </a:pPr>
                </a:p>
              </c:txPr>
              <c:dLblPos val="outEnd"/>
              <c:showLegendKey val="1"/>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gradFill>
                        <a:gsLst>
                          <a:gs pos="0">
                            <a:srgbClr val="56A0B9">
                              <a:alpha val="100000"/>
                              <a:lumMod val="0"/>
                            </a:srgbClr>
                          </a:gs>
                          <a:gs pos="100000">
                            <a:srgbClr val="5DBDC3"/>
                          </a:gs>
                        </a:gsLst>
                        <a:lin ang="2700000" scaled="1"/>
                      </a:gradFill>
                      <a:effectLst/>
                      <a:latin typeface="+mn-lt"/>
                      <a:ea typeface="+mn-ea"/>
                      <a:cs typeface="+mn-cs"/>
                    </a:defRPr>
                  </a:pPr>
                </a:p>
              </c:txPr>
              <c:dLblPos val="outEnd"/>
              <c:showLegendKey val="1"/>
              <c:showVal val="0"/>
              <c:showCatName val="1"/>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gradFill>
                      <a:gsLst>
                        <a:gs pos="0">
                          <a:srgbClr val="56A0B9">
                            <a:alpha val="100000"/>
                            <a:lumMod val="0"/>
                          </a:srgbClr>
                        </a:gs>
                        <a:gs pos="100000">
                          <a:srgbClr val="5DBDC3"/>
                        </a:gs>
                      </a:gsLst>
                      <a:lin ang="2700000" scaled="1"/>
                    </a:gradFill>
                    <a:effectLst/>
                    <a:latin typeface="+mn-lt"/>
                    <a:ea typeface="+mn-ea"/>
                    <a:cs typeface="+mn-cs"/>
                  </a:defRPr>
                </a:pPr>
              </a:p>
            </c:txPr>
            <c:dLblPos val="outEnd"/>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造型简洁</c:v>
                </c:pt>
                <c:pt idx="1">
                  <c:v>企业文化</c:v>
                </c:pt>
                <c:pt idx="2">
                  <c:v>未来科技</c:v>
                </c:pt>
                <c:pt idx="3">
                  <c:v>机械风格</c:v>
                </c:pt>
                <c:pt idx="4">
                  <c:v>仿真造型</c:v>
                </c:pt>
              </c:strCache>
            </c:strRef>
          </c:cat>
          <c:val>
            <c:numRef>
              <c:f>Sheet1!$B$2:$B$6</c:f>
              <c:numCache>
                <c:formatCode>General</c:formatCode>
                <c:ptCount val="5"/>
                <c:pt idx="0">
                  <c:v>30</c:v>
                </c:pt>
                <c:pt idx="1">
                  <c:v>25</c:v>
                </c:pt>
                <c:pt idx="2">
                  <c:v>25</c:v>
                </c:pt>
                <c:pt idx="3">
                  <c:v>12</c:v>
                </c:pt>
                <c:pt idx="4">
                  <c:v>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gap"/>
    <c:showDLblsOverMax val="0"/>
    <c:extLst>
      <c:ext uri="{0b15fc19-7d7d-44ad-8c2d-2c3a37ce22c3}">
        <chartProps xmlns="https://web.wps.cn/et/2018/main" chartId="{051ecdc5-18f5-47f7-8443-33cf1aea2082}"/>
      </c:ext>
    </c:extLst>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AGV搬运叉车优势分析</a:t>
            </a:r>
          </a:p>
        </c:rich>
      </c:tx>
      <c:layout/>
      <c:overlay val="0"/>
      <c:spPr>
        <a:noFill/>
        <a:ln>
          <a:noFill/>
        </a:ln>
        <a:effectLst/>
      </c:spPr>
    </c:title>
    <c:autoTitleDeleted val="0"/>
    <c:plotArea>
      <c:layout>
        <c:manualLayout>
          <c:layoutTarget val="inner"/>
          <c:xMode val="edge"/>
          <c:yMode val="edge"/>
          <c:x val="0.0546119675986412"/>
          <c:y val="0.301928618931501"/>
          <c:w val="0.912725372354324"/>
          <c:h val="0.592861893150078"/>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提高生产效率</c:v>
                </c:pt>
                <c:pt idx="1">
                  <c:v>降低劳动强度</c:v>
                </c:pt>
                <c:pt idx="2">
                  <c:v>减少事故发生</c:v>
                </c:pt>
                <c:pt idx="3">
                  <c:v>提高空间利用率</c:v>
                </c:pt>
                <c:pt idx="4">
                  <c:v>降低运营成本</c:v>
                </c:pt>
                <c:pt idx="5">
                  <c:v>其他</c:v>
                </c:pt>
              </c:strCache>
            </c:strRef>
          </c:cat>
          <c:val>
            <c:numRef>
              <c:f>Sheet1!$B$2:$B$7</c:f>
              <c:numCache>
                <c:formatCode>General</c:formatCode>
                <c:ptCount val="6"/>
                <c:pt idx="0">
                  <c:v>50</c:v>
                </c:pt>
                <c:pt idx="1">
                  <c:v>30</c:v>
                </c:pt>
                <c:pt idx="2">
                  <c:v>10</c:v>
                </c:pt>
                <c:pt idx="3">
                  <c:v>5</c:v>
                </c:pt>
                <c:pt idx="4">
                  <c:v>3.5</c:v>
                </c:pt>
                <c:pt idx="5">
                  <c:v>1.5</c:v>
                </c:pt>
              </c:numCache>
            </c:numRef>
          </c:val>
        </c:ser>
        <c:dLbls>
          <c:showLegendKey val="0"/>
          <c:showVal val="1"/>
          <c:showCatName val="0"/>
          <c:showSerName val="0"/>
          <c:showPercent val="0"/>
          <c:showBubbleSize val="0"/>
        </c:dLbls>
        <c:gapWidth val="216"/>
        <c:overlap val="-32"/>
        <c:axId val="547155212"/>
        <c:axId val="685920757"/>
      </c:barChart>
      <c:catAx>
        <c:axId val="5471552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5920757"/>
        <c:crosses val="autoZero"/>
        <c:auto val="1"/>
        <c:lblAlgn val="ctr"/>
        <c:lblOffset val="100"/>
        <c:noMultiLvlLbl val="0"/>
      </c:catAx>
      <c:valAx>
        <c:axId val="685920757"/>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百分占比</a:t>
                </a:r>
              </a:p>
            </c:rich>
          </c:tx>
          <c:layout>
            <c:manualLayout>
              <c:xMode val="edge"/>
              <c:yMode val="edge"/>
              <c:x val="0.00507368929693163"/>
              <c:y val="0.43574074913256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1552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491d7667-8385-4124-aa69-380e49fce704}"/>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24">
    <a:dk1>
      <a:srgbClr val="000000"/>
    </a:dk1>
    <a:lt1>
      <a:srgbClr val="FFFFFF"/>
    </a:lt1>
    <a:dk2>
      <a:srgbClr val="1F1F1F"/>
    </a:dk2>
    <a:lt2>
      <a:srgbClr val="FFFFFF"/>
    </a:lt2>
    <a:accent1>
      <a:srgbClr val="CFB8A8"/>
    </a:accent1>
    <a:accent2>
      <a:srgbClr val="D7B28F"/>
    </a:accent2>
    <a:accent3>
      <a:srgbClr val="C28966"/>
    </a:accent3>
    <a:accent4>
      <a:srgbClr val="C46049"/>
    </a:accent4>
    <a:accent5>
      <a:srgbClr val="99311B"/>
    </a:accent5>
    <a:accent6>
      <a:srgbClr val="461A15"/>
    </a:accent6>
    <a:hlink>
      <a:srgbClr val="674F40"/>
    </a:hlink>
    <a:folHlink>
      <a:srgbClr val="23110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ECB019B1-382A-4266-B25C-5B523AA43C14-1">
      <extobjdata type="ECB019B1-382A-4266-B25C-5B523AA43C14" data="ewoJIkZpbGVJZCIgOiAiMjgyNDc5ODUxMTQ3IiwKCSJHcm91cElkIiA6ICIxMjcwOTkzODE5IiwKCSJJbWFnZSIgOiAiaVZCT1J3MEtHZ29BQUFBTlNVaEVVZ0FBQlVJQUFBU0RDQVlBQUFDOCtFV29BQUFBQVhOU1IwSUFyczRjNlFBQUlBQkpSRUZVZUp6czNYZThYMlZoUC9EUHViblpaSWRBZ0VEWU94QTJnaXdCV1E0RUIycUwxbGwvYXEyekxiYTFWbTFMYmEyaVZldkNnYUlnSXNxUU1BWFpKQkFTaG95d015RjczNXZ6KytPYjNIdS9kK1VHUW00NGViOWZyN3o4bnVlczUzc1RlZTc1bkdja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TW12OFBkdVN2NGJRd0FqUUFBQUFBU1VWT1JLNUNZSUk9IiwKCSJUaGVtZSIgOiAiIiwKCSJUeXBlIiA6ICJmbG93IiwKCSJWZXJzaW9uIiA6ICIiCn0K"/>
    </extobj>
    <extobj name="C9F754DE-2CAD-44b6-B708-469DEB6407EB-2">
      <extobjdata type="C9F754DE-2CAD-44b6-B708-469DEB6407EB" data="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11986</Words>
  <Characters>14296</Characters>
  <Lines>0</Lines>
  <Paragraphs>0</Paragraphs>
  <TotalTime>11</TotalTime>
  <ScaleCrop>false</ScaleCrop>
  <LinksUpToDate>false</LinksUpToDate>
  <CharactersWithSpaces>14839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2024-02-23T11:49:00Z</dcterms:created>
  <dc:creator>半捧黄沙掩故人</dc:creator>
  <cp:lastModifiedBy>李飞</cp:lastModifiedBy>
  <dcterms:modified xsi:type="dcterms:W3CDTF">2025-04-27T01:55:37Z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0C015F2EF7A746E39F14F3B8AAECAD7E_13</vt:lpwstr>
  </property>
  <property fmtid="{D5CDD505-2E9C-101B-9397-08002B2CF9AE}" pid="4" name="KSOTemplateDocerSaveRecord">
    <vt:lpwstr>eyJoZGlkIjoiYjUwMGEyZTdjMDljMDcyZjMxZjQyZTY5NzQxNmY3NjUiLCJ1c2VySWQiOiI0MzY0MDEyNTcifQ==</vt:lpwstr>
  </property>
</Properties>
</file>