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5D82" w14:textId="77777777" w:rsidR="005D5D57" w:rsidRDefault="008259BA">
      <w:pPr>
        <w:jc w:val="center"/>
        <w:rPr>
          <w:rFonts w:ascii="黑体" w:eastAsia="黑体" w:hAnsi="黑体"/>
          <w:bCs/>
          <w:sz w:val="32"/>
          <w:szCs w:val="24"/>
        </w:rPr>
      </w:pPr>
      <w:r>
        <w:rPr>
          <w:rFonts w:ascii="黑体" w:eastAsia="黑体" w:hAnsi="黑体" w:hint="eastAsia"/>
          <w:bCs/>
          <w:sz w:val="32"/>
          <w:szCs w:val="24"/>
        </w:rPr>
        <w:t>合肥大学</w:t>
      </w:r>
      <w:proofErr w:type="gramStart"/>
      <w:r>
        <w:rPr>
          <w:rFonts w:ascii="黑体" w:eastAsia="黑体" w:hAnsi="黑体" w:hint="eastAsia"/>
          <w:bCs/>
          <w:sz w:val="32"/>
          <w:szCs w:val="24"/>
        </w:rPr>
        <w:t>锂</w:t>
      </w:r>
      <w:proofErr w:type="gramEnd"/>
      <w:r>
        <w:rPr>
          <w:rFonts w:ascii="黑体" w:eastAsia="黑体" w:hAnsi="黑体" w:hint="eastAsia"/>
          <w:bCs/>
          <w:sz w:val="32"/>
          <w:szCs w:val="24"/>
        </w:rPr>
        <w:t>离子电池</w:t>
      </w:r>
      <w:proofErr w:type="gramStart"/>
      <w:r>
        <w:rPr>
          <w:rFonts w:ascii="黑体" w:eastAsia="黑体" w:hAnsi="黑体" w:hint="eastAsia"/>
          <w:bCs/>
          <w:sz w:val="32"/>
          <w:szCs w:val="24"/>
        </w:rPr>
        <w:t>产线模拟</w:t>
      </w:r>
      <w:proofErr w:type="gramEnd"/>
      <w:r>
        <w:rPr>
          <w:rFonts w:ascii="黑体" w:eastAsia="黑体" w:hAnsi="黑体" w:hint="eastAsia"/>
          <w:bCs/>
          <w:sz w:val="32"/>
          <w:szCs w:val="24"/>
        </w:rPr>
        <w:t>沙盘项</w:t>
      </w:r>
      <w:r>
        <w:rPr>
          <w:rFonts w:ascii="黑体" w:eastAsia="黑体" w:hAnsi="黑体" w:hint="eastAsia"/>
          <w:bCs/>
          <w:sz w:val="32"/>
          <w:szCs w:val="24"/>
        </w:rPr>
        <w:t>目主要技术参数</w:t>
      </w:r>
    </w:p>
    <w:tbl>
      <w:tblPr>
        <w:tblStyle w:val="ac"/>
        <w:tblW w:w="912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001"/>
        <w:gridCol w:w="1689"/>
        <w:gridCol w:w="3980"/>
        <w:gridCol w:w="817"/>
        <w:gridCol w:w="817"/>
      </w:tblGrid>
      <w:tr w:rsidR="005D5D57" w14:paraId="7BCF7CDC" w14:textId="77777777">
        <w:trPr>
          <w:tblHeader/>
          <w:jc w:val="center"/>
        </w:trPr>
        <w:tc>
          <w:tcPr>
            <w:tcW w:w="817" w:type="dxa"/>
            <w:vAlign w:val="center"/>
          </w:tcPr>
          <w:p w14:paraId="31014974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01" w:type="dxa"/>
            <w:vAlign w:val="center"/>
          </w:tcPr>
          <w:p w14:paraId="4D8B45D0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689" w:type="dxa"/>
            <w:vAlign w:val="center"/>
          </w:tcPr>
          <w:p w14:paraId="620B0AB0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描述</w:t>
            </w:r>
          </w:p>
        </w:tc>
        <w:tc>
          <w:tcPr>
            <w:tcW w:w="3980" w:type="dxa"/>
            <w:vAlign w:val="center"/>
          </w:tcPr>
          <w:p w14:paraId="60A64F14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详细要求</w:t>
            </w:r>
          </w:p>
        </w:tc>
        <w:tc>
          <w:tcPr>
            <w:tcW w:w="817" w:type="dxa"/>
            <w:vAlign w:val="center"/>
          </w:tcPr>
          <w:p w14:paraId="172BE10C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17" w:type="dxa"/>
            <w:vAlign w:val="center"/>
          </w:tcPr>
          <w:p w14:paraId="00964F2E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</w:tr>
      <w:tr w:rsidR="005D5D57" w14:paraId="0E14003F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1E356366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1001" w:type="dxa"/>
            <w:vMerge w:val="restart"/>
            <w:vAlign w:val="center"/>
          </w:tcPr>
          <w:p w14:paraId="3622FDDD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工艺设备模型</w:t>
            </w:r>
          </w:p>
        </w:tc>
        <w:tc>
          <w:tcPr>
            <w:tcW w:w="1689" w:type="dxa"/>
            <w:vMerge w:val="restart"/>
            <w:vAlign w:val="center"/>
          </w:tcPr>
          <w:p w14:paraId="2B7EFB49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模拟</w:t>
            </w:r>
            <w:r>
              <w:rPr>
                <w:rFonts w:ascii="仿宋" w:eastAsia="仿宋" w:hAnsi="仿宋" w:cs="Times New Roman" w:hint="eastAsia"/>
                <w:sz w:val="22"/>
              </w:rPr>
              <w:t>新能源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锂离子</w:t>
            </w:r>
            <w:r>
              <w:rPr>
                <w:rFonts w:ascii="仿宋" w:eastAsia="仿宋" w:hAnsi="仿宋" w:cs="Times New Roman" w:hint="eastAsia"/>
                <w:sz w:val="22"/>
              </w:rPr>
              <w:t>电芯</w:t>
            </w:r>
            <w:r>
              <w:rPr>
                <w:rFonts w:ascii="仿宋" w:eastAsia="仿宋" w:hAnsi="仿宋" w:cs="Times New Roman" w:hint="eastAsia"/>
                <w:sz w:val="22"/>
              </w:rPr>
              <w:t>前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工序制造流程的核心设备</w:t>
            </w:r>
            <w:bookmarkStart w:id="0" w:name="_GoBack"/>
            <w:bookmarkEnd w:id="0"/>
          </w:p>
        </w:tc>
        <w:tc>
          <w:tcPr>
            <w:tcW w:w="3980" w:type="dxa"/>
            <w:vAlign w:val="center"/>
          </w:tcPr>
          <w:p w14:paraId="07A7A569" w14:textId="77777777" w:rsidR="005D5D57" w:rsidRDefault="008259BA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配料搅拌系统</w:t>
            </w:r>
            <w:r>
              <w:rPr>
                <w:rFonts w:ascii="仿宋" w:eastAsia="仿宋" w:hAnsi="仿宋" w:cs="Times New Roman" w:hint="eastAsia"/>
                <w:sz w:val="22"/>
              </w:rPr>
              <w:t>（正负极）</w:t>
            </w:r>
            <w:r>
              <w:rPr>
                <w:rFonts w:ascii="仿宋" w:eastAsia="仿宋" w:hAnsi="仿宋" w:cs="Times New Roman"/>
                <w:sz w:val="22"/>
              </w:rPr>
              <w:t>；</w:t>
            </w:r>
          </w:p>
        </w:tc>
        <w:tc>
          <w:tcPr>
            <w:tcW w:w="817" w:type="dxa"/>
            <w:vAlign w:val="center"/>
          </w:tcPr>
          <w:p w14:paraId="005DC9ED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17" w:type="dxa"/>
            <w:vAlign w:val="center"/>
          </w:tcPr>
          <w:p w14:paraId="785E7FB7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0951E747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250554A1" w14:textId="77777777" w:rsidR="005D5D57" w:rsidRDefault="005D5D57">
            <w:pPr>
              <w:snapToGrid w:val="0"/>
              <w:jc w:val="center"/>
              <w:rPr>
                <w:rFonts w:ascii="仿宋" w:eastAsia="仿宋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36DB466E" w14:textId="77777777" w:rsidR="005D5D57" w:rsidRDefault="005D5D57">
            <w:pPr>
              <w:snapToGrid w:val="0"/>
              <w:jc w:val="left"/>
              <w:rPr>
                <w:rFonts w:ascii="仿宋" w:eastAsia="仿宋"/>
                <w:sz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64412947" w14:textId="77777777" w:rsidR="005D5D57" w:rsidRDefault="005D5D57">
            <w:pPr>
              <w:snapToGrid w:val="0"/>
              <w:jc w:val="left"/>
              <w:rPr>
                <w:rFonts w:ascii="仿宋" w:eastAsia="仿宋"/>
                <w:sz w:val="22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37E95647" w14:textId="77777777" w:rsidR="005D5D57" w:rsidRDefault="008259BA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辊压</w:t>
            </w:r>
            <w:r>
              <w:rPr>
                <w:rFonts w:ascii="仿宋" w:eastAsia="仿宋" w:hAnsi="仿宋" w:cs="Times New Roman" w:hint="eastAsia"/>
                <w:sz w:val="22"/>
              </w:rPr>
              <w:t>分切</w:t>
            </w:r>
            <w:r>
              <w:rPr>
                <w:rFonts w:ascii="仿宋" w:eastAsia="仿宋" w:hAnsi="仿宋" w:cs="Times New Roman"/>
                <w:sz w:val="22"/>
              </w:rPr>
              <w:t>机</w:t>
            </w:r>
            <w:r>
              <w:rPr>
                <w:rFonts w:ascii="仿宋" w:eastAsia="仿宋" w:hAnsi="仿宋" w:cs="Times New Roman" w:hint="eastAsia"/>
                <w:sz w:val="22"/>
              </w:rPr>
              <w:t>（正负极）</w:t>
            </w:r>
            <w:r>
              <w:rPr>
                <w:rFonts w:ascii="仿宋" w:eastAsia="仿宋" w:hAnsi="仿宋" w:cs="Times New Roman"/>
                <w:sz w:val="22"/>
              </w:rPr>
              <w:t>；</w:t>
            </w:r>
          </w:p>
        </w:tc>
        <w:tc>
          <w:tcPr>
            <w:tcW w:w="817" w:type="dxa"/>
            <w:vAlign w:val="center"/>
          </w:tcPr>
          <w:p w14:paraId="39F58671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17" w:type="dxa"/>
            <w:vAlign w:val="center"/>
          </w:tcPr>
          <w:p w14:paraId="34AA209C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6199A986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3BBCF96E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1FECA24D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17C721E4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5F481B01" w14:textId="77777777" w:rsidR="005D5D57" w:rsidRDefault="008259BA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涂布机（正负极）；</w:t>
            </w:r>
          </w:p>
        </w:tc>
        <w:tc>
          <w:tcPr>
            <w:tcW w:w="817" w:type="dxa"/>
            <w:vAlign w:val="center"/>
          </w:tcPr>
          <w:p w14:paraId="2625BF42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17" w:type="dxa"/>
            <w:vAlign w:val="center"/>
          </w:tcPr>
          <w:p w14:paraId="66E0978A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45F0194C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4F4031BA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21539BCD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087010C7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2B631E94" w14:textId="77777777" w:rsidR="005D5D57" w:rsidRDefault="008259BA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卷绕机</w:t>
            </w:r>
            <w:r>
              <w:rPr>
                <w:rFonts w:ascii="仿宋" w:eastAsia="仿宋" w:hAnsi="仿宋" w:cs="Times New Roman"/>
                <w:sz w:val="22"/>
              </w:rPr>
              <w:t>；</w:t>
            </w:r>
          </w:p>
        </w:tc>
        <w:tc>
          <w:tcPr>
            <w:tcW w:w="817" w:type="dxa"/>
            <w:vAlign w:val="center"/>
          </w:tcPr>
          <w:p w14:paraId="7FF3BB83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817" w:type="dxa"/>
            <w:vAlign w:val="center"/>
          </w:tcPr>
          <w:p w14:paraId="2358C783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7A86EC07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3F5DDC5A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2D4F70A9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1CFB5A87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1F2C60AA" w14:textId="77777777" w:rsidR="005D5D57" w:rsidRDefault="008259BA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组装线；</w:t>
            </w:r>
          </w:p>
        </w:tc>
        <w:tc>
          <w:tcPr>
            <w:tcW w:w="817" w:type="dxa"/>
            <w:vAlign w:val="center"/>
          </w:tcPr>
          <w:p w14:paraId="60636B20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647299FB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62EB2B33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0594C89D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3B991CB0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041D8A2A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13FA40BA" w14:textId="77777777" w:rsidR="005D5D57" w:rsidRDefault="008259BA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烘烤线；</w:t>
            </w:r>
          </w:p>
        </w:tc>
        <w:tc>
          <w:tcPr>
            <w:tcW w:w="817" w:type="dxa"/>
            <w:vAlign w:val="center"/>
          </w:tcPr>
          <w:p w14:paraId="2983E7BB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187E9318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0384C1BF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6A58C5BC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6AA6B94D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191FB06B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6FBFAC7E" w14:textId="77777777" w:rsidR="005D5D57" w:rsidRDefault="008259BA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动力辅助设备；</w:t>
            </w:r>
          </w:p>
        </w:tc>
        <w:tc>
          <w:tcPr>
            <w:tcW w:w="817" w:type="dxa"/>
            <w:vAlign w:val="center"/>
          </w:tcPr>
          <w:p w14:paraId="274963BF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45846789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6FBD418C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0D8B1007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2AF28814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355B2F33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062E7965" w14:textId="77777777" w:rsidR="005D5D57" w:rsidRDefault="008259BA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原材料存储；</w:t>
            </w:r>
          </w:p>
        </w:tc>
        <w:tc>
          <w:tcPr>
            <w:tcW w:w="817" w:type="dxa"/>
            <w:vAlign w:val="center"/>
          </w:tcPr>
          <w:p w14:paraId="3FF3BE34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04D4B8AC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7D4EA399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19BD0F23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4CD95555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794924E0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1D67EC95" w14:textId="77777777" w:rsidR="005D5D57" w:rsidRDefault="008259BA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配套应用产品，如储能仓、动力电池包等</w:t>
            </w:r>
          </w:p>
        </w:tc>
        <w:tc>
          <w:tcPr>
            <w:tcW w:w="817" w:type="dxa"/>
            <w:vAlign w:val="center"/>
          </w:tcPr>
          <w:p w14:paraId="44E61D1A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53D282A8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15D2DCD9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3C57D31D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2</w:t>
            </w:r>
          </w:p>
        </w:tc>
        <w:tc>
          <w:tcPr>
            <w:tcW w:w="1001" w:type="dxa"/>
            <w:vMerge w:val="restart"/>
            <w:vAlign w:val="center"/>
          </w:tcPr>
          <w:p w14:paraId="7FE36B25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沙盘主体结构与环境</w:t>
            </w:r>
          </w:p>
        </w:tc>
        <w:tc>
          <w:tcPr>
            <w:tcW w:w="1689" w:type="dxa"/>
            <w:vMerge w:val="restart"/>
            <w:vAlign w:val="center"/>
          </w:tcPr>
          <w:p w14:paraId="1BC587DE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沙盘的</w:t>
            </w:r>
            <w:r>
              <w:rPr>
                <w:rFonts w:ascii="仿宋" w:eastAsia="仿宋" w:hAnsi="仿宋" w:cs="Times New Roman" w:hint="eastAsia"/>
                <w:sz w:val="22"/>
              </w:rPr>
              <w:t>底</w:t>
            </w:r>
            <w:r>
              <w:rPr>
                <w:rFonts w:ascii="仿宋" w:eastAsia="仿宋" w:hAnsi="仿宋" w:cs="Times New Roman"/>
                <w:sz w:val="22"/>
              </w:rPr>
              <w:t>座、外壳及车间环境模拟</w:t>
            </w:r>
          </w:p>
        </w:tc>
        <w:tc>
          <w:tcPr>
            <w:tcW w:w="3980" w:type="dxa"/>
            <w:vAlign w:val="center"/>
          </w:tcPr>
          <w:p w14:paraId="147FC673" w14:textId="77777777" w:rsidR="005D5D57" w:rsidRDefault="008259BA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稳固的</w:t>
            </w:r>
            <w:r>
              <w:rPr>
                <w:rFonts w:ascii="仿宋" w:eastAsia="仿宋" w:hAnsi="仿宋" w:cs="Times New Roman" w:hint="eastAsia"/>
                <w:sz w:val="22"/>
              </w:rPr>
              <w:t>沙盘底座</w:t>
            </w:r>
            <w:r>
              <w:rPr>
                <w:rFonts w:ascii="仿宋" w:eastAsia="仿宋" w:hAnsi="仿宋" w:cs="Times New Roman"/>
                <w:sz w:val="22"/>
              </w:rPr>
              <w:t>；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7F18638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1029CEF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6C18AE1B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0D946574" w14:textId="77777777" w:rsidR="005D5D57" w:rsidRDefault="005D5D57">
            <w:pPr>
              <w:snapToGrid w:val="0"/>
              <w:jc w:val="center"/>
              <w:rPr>
                <w:rFonts w:ascii="仿宋" w:eastAsia="仿宋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58FEE8A7" w14:textId="77777777" w:rsidR="005D5D57" w:rsidRDefault="005D5D57">
            <w:pPr>
              <w:snapToGrid w:val="0"/>
              <w:jc w:val="left"/>
              <w:rPr>
                <w:rFonts w:ascii="仿宋" w:eastAsia="仿宋"/>
                <w:sz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24F35378" w14:textId="77777777" w:rsidR="005D5D57" w:rsidRDefault="005D5D57">
            <w:pPr>
              <w:snapToGrid w:val="0"/>
              <w:jc w:val="left"/>
              <w:rPr>
                <w:rFonts w:ascii="仿宋" w:eastAsia="仿宋"/>
                <w:sz w:val="22"/>
              </w:rPr>
            </w:pPr>
          </w:p>
        </w:tc>
        <w:tc>
          <w:tcPr>
            <w:tcW w:w="3980" w:type="dxa"/>
            <w:vAlign w:val="center"/>
          </w:tcPr>
          <w:p w14:paraId="40139BA4" w14:textId="77777777" w:rsidR="005D5D57" w:rsidRDefault="008259BA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锂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离子动力电池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制造产线</w:t>
            </w:r>
            <w:proofErr w:type="gramEnd"/>
            <w:r>
              <w:rPr>
                <w:rFonts w:ascii="仿宋" w:eastAsia="仿宋" w:hAnsi="仿宋" w:cs="Times New Roman"/>
                <w:sz w:val="22"/>
              </w:rPr>
              <w:t>的</w:t>
            </w:r>
            <w:r>
              <w:rPr>
                <w:rFonts w:ascii="仿宋" w:eastAsia="仿宋" w:hAnsi="仿宋" w:cs="Times New Roman" w:hint="eastAsia"/>
                <w:sz w:val="22"/>
              </w:rPr>
              <w:t>工艺流程；</w:t>
            </w:r>
          </w:p>
        </w:tc>
        <w:tc>
          <w:tcPr>
            <w:tcW w:w="817" w:type="dxa"/>
            <w:vAlign w:val="center"/>
          </w:tcPr>
          <w:p w14:paraId="0A309144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20247BF7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01B921EA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57EA097F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4157FC6A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59DBC45E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3980" w:type="dxa"/>
            <w:vAlign w:val="center"/>
          </w:tcPr>
          <w:p w14:paraId="293C90A8" w14:textId="77777777" w:rsidR="005D5D57" w:rsidRDefault="008259BA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锂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离子动力电池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制造产线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的环境控制相关设备</w:t>
            </w:r>
            <w:r>
              <w:rPr>
                <w:rFonts w:ascii="仿宋" w:eastAsia="仿宋" w:hAnsi="仿宋" w:cs="Times New Roman"/>
                <w:sz w:val="22"/>
              </w:rPr>
              <w:t>；</w:t>
            </w:r>
          </w:p>
        </w:tc>
        <w:tc>
          <w:tcPr>
            <w:tcW w:w="817" w:type="dxa"/>
            <w:vAlign w:val="center"/>
          </w:tcPr>
          <w:p w14:paraId="6C3D6461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633406E5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20392C20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7EF0DF37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1D1B7E75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11697D8C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3980" w:type="dxa"/>
            <w:vAlign w:val="center"/>
          </w:tcPr>
          <w:p w14:paraId="431A0408" w14:textId="77777777" w:rsidR="005D5D57" w:rsidRDefault="008259BA">
            <w:pPr>
              <w:numPr>
                <w:ilvl w:val="0"/>
                <w:numId w:val="2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整体美观、安全，便于教学观察。</w:t>
            </w:r>
          </w:p>
        </w:tc>
        <w:tc>
          <w:tcPr>
            <w:tcW w:w="817" w:type="dxa"/>
            <w:vAlign w:val="center"/>
          </w:tcPr>
          <w:p w14:paraId="580E41C9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  <w:tc>
          <w:tcPr>
            <w:tcW w:w="817" w:type="dxa"/>
            <w:vAlign w:val="center"/>
          </w:tcPr>
          <w:p w14:paraId="747C6689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</w:tr>
      <w:tr w:rsidR="005D5D57" w14:paraId="334E0E25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4C1D57B3" w14:textId="53158557" w:rsidR="005D5D57" w:rsidRDefault="00737F10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3</w:t>
            </w:r>
          </w:p>
        </w:tc>
        <w:tc>
          <w:tcPr>
            <w:tcW w:w="1001" w:type="dxa"/>
            <w:vMerge w:val="restart"/>
            <w:vAlign w:val="center"/>
          </w:tcPr>
          <w:p w14:paraId="46F0ABC4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沙盘模型材质</w:t>
            </w:r>
          </w:p>
        </w:tc>
        <w:tc>
          <w:tcPr>
            <w:tcW w:w="1689" w:type="dxa"/>
            <w:vAlign w:val="center"/>
          </w:tcPr>
          <w:p w14:paraId="7F469EC4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材质环保适配</w:t>
            </w:r>
          </w:p>
        </w:tc>
        <w:tc>
          <w:tcPr>
            <w:tcW w:w="3980" w:type="dxa"/>
            <w:vAlign w:val="center"/>
          </w:tcPr>
          <w:p w14:paraId="72B62D91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yellow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1.</w:t>
            </w:r>
            <w:r>
              <w:rPr>
                <w:rFonts w:ascii="仿宋" w:eastAsia="仿宋" w:hAnsi="仿宋" w:cs="Times New Roman"/>
                <w:sz w:val="22"/>
              </w:rPr>
              <w:t>PLA</w:t>
            </w:r>
            <w:r>
              <w:rPr>
                <w:rFonts w:ascii="仿宋" w:eastAsia="仿宋" w:hAnsi="仿宋" w:cs="Times New Roman"/>
                <w:sz w:val="22"/>
              </w:rPr>
              <w:t>材料，兼顾硬度、韧性与环保性，耐磨损特性，适配工业场景下的长期展示与使用需求。</w:t>
            </w:r>
            <w:r>
              <w:rPr>
                <w:rFonts w:ascii="仿宋" w:eastAsia="仿宋" w:hAnsi="仿宋" w:cs="Times New Roman" w:hint="eastAsia"/>
                <w:sz w:val="22"/>
              </w:rPr>
              <w:t>符合国家标准</w:t>
            </w:r>
            <w:r>
              <w:rPr>
                <w:rFonts w:ascii="仿宋" w:eastAsia="仿宋" w:hAnsi="仿宋" w:cs="Times New Roman"/>
                <w:sz w:val="22"/>
              </w:rPr>
              <w:t>GB/T 37643 - 2019</w:t>
            </w:r>
            <w:r>
              <w:rPr>
                <w:rFonts w:ascii="仿宋" w:eastAsia="仿宋" w:hAnsi="仿宋" w:cs="Times New Roman"/>
                <w:sz w:val="22"/>
              </w:rPr>
              <w:t>《熔融沉积成型用聚乳酸（</w:t>
            </w:r>
            <w:r>
              <w:rPr>
                <w:rFonts w:ascii="仿宋" w:eastAsia="仿宋" w:hAnsi="仿宋" w:cs="Times New Roman"/>
                <w:sz w:val="22"/>
              </w:rPr>
              <w:t>PLA</w:t>
            </w:r>
            <w:r>
              <w:rPr>
                <w:rFonts w:ascii="仿宋" w:eastAsia="仿宋" w:hAnsi="仿宋" w:cs="Times New Roman"/>
                <w:sz w:val="22"/>
              </w:rPr>
              <w:t>）线材》</w:t>
            </w:r>
            <w:r>
              <w:rPr>
                <w:rFonts w:ascii="仿宋" w:eastAsia="仿宋" w:hAnsi="仿宋" w:cs="Times New Roman" w:hint="eastAsia"/>
                <w:sz w:val="22"/>
              </w:rPr>
              <w:t>，</w:t>
            </w:r>
            <w:r>
              <w:rPr>
                <w:rFonts w:ascii="仿宋" w:eastAsia="仿宋" w:hAnsi="仿宋" w:cs="Times New Roman"/>
                <w:sz w:val="22"/>
              </w:rPr>
              <w:t>于</w:t>
            </w:r>
            <w:r>
              <w:rPr>
                <w:rFonts w:ascii="仿宋" w:eastAsia="仿宋" w:hAnsi="仿宋" w:cs="Times New Roman"/>
                <w:sz w:val="22"/>
              </w:rPr>
              <w:t xml:space="preserve"> 2024 </w:t>
            </w:r>
            <w:r>
              <w:rPr>
                <w:rFonts w:ascii="仿宋" w:eastAsia="仿宋" w:hAnsi="仿宋" w:cs="Times New Roman"/>
                <w:sz w:val="22"/>
              </w:rPr>
              <w:t>年</w:t>
            </w:r>
            <w:r>
              <w:rPr>
                <w:rFonts w:ascii="仿宋" w:eastAsia="仿宋" w:hAnsi="仿宋" w:cs="Times New Roman"/>
                <w:sz w:val="22"/>
              </w:rPr>
              <w:t xml:space="preserve"> 11 </w:t>
            </w:r>
            <w:r>
              <w:rPr>
                <w:rFonts w:ascii="仿宋" w:eastAsia="仿宋" w:hAnsi="仿宋" w:cs="Times New Roman"/>
                <w:sz w:val="22"/>
              </w:rPr>
              <w:t>月</w:t>
            </w:r>
            <w:r>
              <w:rPr>
                <w:rFonts w:ascii="仿宋" w:eastAsia="仿宋" w:hAnsi="仿宋" w:cs="Times New Roman"/>
                <w:sz w:val="22"/>
              </w:rPr>
              <w:t xml:space="preserve"> 1 </w:t>
            </w:r>
            <w:r>
              <w:rPr>
                <w:rFonts w:ascii="仿宋" w:eastAsia="仿宋" w:hAnsi="仿宋" w:cs="Times New Roman"/>
                <w:sz w:val="22"/>
              </w:rPr>
              <w:t>日正式实施</w:t>
            </w:r>
            <w:r>
              <w:rPr>
                <w:rFonts w:ascii="仿宋" w:eastAsia="仿宋" w:hAnsi="仿宋" w:cs="Times New Roman" w:hint="eastAsia"/>
                <w:sz w:val="22"/>
              </w:rPr>
              <w:t>。</w:t>
            </w:r>
            <w:r>
              <w:rPr>
                <w:rFonts w:ascii="仿宋" w:eastAsia="仿宋" w:hAnsi="仿宋" w:cs="Times New Roman"/>
                <w:sz w:val="22"/>
              </w:rPr>
              <w:t>灰分含量</w:t>
            </w:r>
            <w:r>
              <w:rPr>
                <w:rFonts w:ascii="仿宋" w:eastAsia="仿宋" w:hAnsi="仿宋" w:cs="Times New Roman"/>
                <w:sz w:val="22"/>
              </w:rPr>
              <w:t>≤0.1%</w:t>
            </w:r>
            <w:r>
              <w:rPr>
                <w:rFonts w:ascii="仿宋" w:eastAsia="仿宋" w:hAnsi="仿宋" w:cs="Times New Roman"/>
                <w:sz w:val="22"/>
              </w:rPr>
              <w:t>增塑剂添加量不超过</w:t>
            </w:r>
            <w:r>
              <w:rPr>
                <w:rFonts w:ascii="仿宋" w:eastAsia="仿宋" w:hAnsi="仿宋" w:cs="Times New Roman"/>
                <w:sz w:val="22"/>
              </w:rPr>
              <w:t xml:space="preserve"> </w:t>
            </w:r>
            <w:r>
              <w:rPr>
                <w:rFonts w:ascii="仿宋" w:eastAsia="仿宋" w:hAnsi="仿宋" w:cs="Times New Roman"/>
                <w:sz w:val="22"/>
              </w:rPr>
              <w:t>5%</w:t>
            </w:r>
            <w:r>
              <w:rPr>
                <w:rFonts w:ascii="仿宋" w:eastAsia="仿宋" w:hAnsi="仿宋" w:cs="Times New Roman"/>
                <w:sz w:val="22"/>
              </w:rPr>
              <w:t>，抗氧剂添加量</w:t>
            </w:r>
            <w:r>
              <w:rPr>
                <w:rFonts w:ascii="仿宋" w:eastAsia="仿宋" w:hAnsi="仿宋" w:cs="Times New Roman"/>
                <w:sz w:val="22"/>
              </w:rPr>
              <w:t>≤0.5%</w:t>
            </w:r>
            <w:r>
              <w:rPr>
                <w:rFonts w:ascii="仿宋" w:eastAsia="仿宋" w:hAnsi="仿宋" w:cs="Times New Roman" w:hint="eastAsia"/>
                <w:sz w:val="22"/>
              </w:rPr>
              <w:t>。</w:t>
            </w:r>
          </w:p>
        </w:tc>
        <w:tc>
          <w:tcPr>
            <w:tcW w:w="817" w:type="dxa"/>
            <w:vAlign w:val="center"/>
          </w:tcPr>
          <w:p w14:paraId="16A2690C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  <w:tc>
          <w:tcPr>
            <w:tcW w:w="817" w:type="dxa"/>
            <w:vAlign w:val="center"/>
          </w:tcPr>
          <w:p w14:paraId="77BDCB71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</w:tr>
      <w:tr w:rsidR="005D5D57" w14:paraId="2B682C46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5E9D59B3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710572DF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9" w:type="dxa"/>
            <w:vAlign w:val="center"/>
          </w:tcPr>
          <w:p w14:paraId="43577B68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轻量化易维护</w:t>
            </w:r>
          </w:p>
        </w:tc>
        <w:tc>
          <w:tcPr>
            <w:tcW w:w="3980" w:type="dxa"/>
            <w:vAlign w:val="center"/>
          </w:tcPr>
          <w:p w14:paraId="70440836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yellow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2.</w:t>
            </w:r>
            <w:r>
              <w:rPr>
                <w:rFonts w:ascii="仿宋" w:eastAsia="仿宋" w:hAnsi="仿宋" w:cs="Times New Roman"/>
                <w:sz w:val="22"/>
              </w:rPr>
              <w:t>打印材料密度低，成品重量轻（相比传统石膏、木质沙盘减重</w:t>
            </w:r>
            <w:r>
              <w:rPr>
                <w:rFonts w:ascii="仿宋" w:eastAsia="仿宋" w:hAnsi="仿宋" w:cs="Times New Roman"/>
                <w:sz w:val="22"/>
              </w:rPr>
              <w:t> 30%-60%</w:t>
            </w:r>
            <w:r>
              <w:rPr>
                <w:rFonts w:ascii="仿宋" w:eastAsia="仿宋" w:hAnsi="仿宋" w:cs="Times New Roman"/>
                <w:sz w:val="22"/>
              </w:rPr>
              <w:t>），便于搬运、安装与存储，长期展示不易变形损坏。采用符合</w:t>
            </w:r>
            <w:r>
              <w:rPr>
                <w:rFonts w:ascii="仿宋" w:eastAsia="仿宋" w:hAnsi="仿宋" w:cs="Times New Roman"/>
                <w:sz w:val="22"/>
              </w:rPr>
              <w:t xml:space="preserve"> GB/T 37643-2019 </w:t>
            </w:r>
            <w:r>
              <w:rPr>
                <w:rFonts w:ascii="仿宋" w:eastAsia="仿宋" w:hAnsi="仿宋" w:cs="Times New Roman"/>
                <w:sz w:val="22"/>
              </w:rPr>
              <w:t>标准的</w:t>
            </w:r>
            <w:r>
              <w:rPr>
                <w:rFonts w:ascii="仿宋" w:eastAsia="仿宋" w:hAnsi="仿宋" w:cs="Times New Roman"/>
                <w:sz w:val="22"/>
              </w:rPr>
              <w:t xml:space="preserve"> PLA 3D </w:t>
            </w:r>
            <w:r>
              <w:rPr>
                <w:rFonts w:ascii="仿宋" w:eastAsia="仿宋" w:hAnsi="仿宋" w:cs="Times New Roman"/>
                <w:sz w:val="22"/>
              </w:rPr>
              <w:t>打印线材（重均分子质量</w:t>
            </w:r>
            <w:r>
              <w:rPr>
                <w:rFonts w:ascii="仿宋" w:eastAsia="仿宋" w:hAnsi="仿宋" w:cs="Times New Roman"/>
                <w:sz w:val="22"/>
              </w:rPr>
              <w:t xml:space="preserve">≥10 </w:t>
            </w:r>
            <w:r>
              <w:rPr>
                <w:rFonts w:ascii="仿宋" w:eastAsia="仿宋" w:hAnsi="仿宋" w:cs="Times New Roman"/>
                <w:sz w:val="22"/>
              </w:rPr>
              <w:t>万）</w:t>
            </w:r>
            <w:r>
              <w:rPr>
                <w:rFonts w:ascii="仿宋" w:eastAsia="仿宋" w:hAnsi="仿宋" w:cs="Times New Roman" w:hint="eastAsia"/>
                <w:sz w:val="22"/>
              </w:rPr>
              <w:t>。</w:t>
            </w:r>
            <w:r>
              <w:rPr>
                <w:rFonts w:ascii="仿宋" w:eastAsia="仿宋" w:hAnsi="仿宋" w:cs="Times New Roman"/>
                <w:sz w:val="22"/>
              </w:rPr>
              <w:t>通过有限元分析工具对沙盘基底进行拓扑优化，设置体积分数</w:t>
            </w:r>
            <w:r>
              <w:rPr>
                <w:rFonts w:ascii="仿宋" w:eastAsia="仿宋" w:hAnsi="仿宋" w:cs="Times New Roman"/>
                <w:sz w:val="22"/>
              </w:rPr>
              <w:t xml:space="preserve"> 40%</w:t>
            </w:r>
            <w:r>
              <w:rPr>
                <w:rFonts w:ascii="仿宋" w:eastAsia="仿宋" w:hAnsi="仿宋" w:cs="Times New Roman"/>
                <w:sz w:val="22"/>
              </w:rPr>
              <w:t>、惩罚因子</w:t>
            </w:r>
            <w:r>
              <w:rPr>
                <w:rFonts w:ascii="仿宋" w:eastAsia="仿宋" w:hAnsi="仿宋" w:cs="Times New Roman"/>
                <w:sz w:val="22"/>
              </w:rPr>
              <w:t xml:space="preserve"> 3 </w:t>
            </w:r>
            <w:r>
              <w:rPr>
                <w:rFonts w:ascii="仿宋" w:eastAsia="仿宋" w:hAnsi="仿宋" w:cs="Times New Roman"/>
                <w:sz w:val="22"/>
              </w:rPr>
              <w:t>的参数组合，生成类蜂窝</w:t>
            </w:r>
            <w:proofErr w:type="gramStart"/>
            <w:r>
              <w:rPr>
                <w:rFonts w:ascii="仿宋" w:eastAsia="仿宋" w:hAnsi="仿宋" w:cs="Times New Roman"/>
                <w:sz w:val="22"/>
              </w:rPr>
              <w:t>状内部</w:t>
            </w:r>
            <w:proofErr w:type="gramEnd"/>
            <w:r>
              <w:rPr>
                <w:rFonts w:ascii="仿宋" w:eastAsia="仿宋" w:hAnsi="仿宋" w:cs="Times New Roman"/>
                <w:sz w:val="22"/>
              </w:rPr>
              <w:t>支撑结构，在满足弯曲载荷要求的同时实现</w:t>
            </w:r>
            <w:r>
              <w:rPr>
                <w:rFonts w:ascii="仿宋" w:eastAsia="仿宋" w:hAnsi="仿宋" w:cs="Times New Roman"/>
                <w:sz w:val="22"/>
              </w:rPr>
              <w:t xml:space="preserve"> 50% </w:t>
            </w:r>
            <w:r>
              <w:rPr>
                <w:rFonts w:ascii="仿宋" w:eastAsia="仿宋" w:hAnsi="仿宋" w:cs="Times New Roman"/>
                <w:sz w:val="22"/>
              </w:rPr>
              <w:t>减重，避免实体打印造成的材料浪费与重量冗余。</w:t>
            </w:r>
          </w:p>
        </w:tc>
        <w:tc>
          <w:tcPr>
            <w:tcW w:w="817" w:type="dxa"/>
            <w:vAlign w:val="center"/>
          </w:tcPr>
          <w:p w14:paraId="6B57E45A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  <w:tc>
          <w:tcPr>
            <w:tcW w:w="817" w:type="dxa"/>
            <w:vAlign w:val="center"/>
          </w:tcPr>
          <w:p w14:paraId="5F50C27C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</w:tr>
      <w:tr w:rsidR="005D5D57" w14:paraId="6A2732CA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15BB8A84" w14:textId="249013A0" w:rsidR="005D5D57" w:rsidRDefault="00737F10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4</w:t>
            </w:r>
          </w:p>
        </w:tc>
        <w:tc>
          <w:tcPr>
            <w:tcW w:w="1001" w:type="dxa"/>
            <w:vMerge w:val="restart"/>
            <w:vAlign w:val="center"/>
          </w:tcPr>
          <w:p w14:paraId="1F46EA8A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沙盘结构</w:t>
            </w:r>
          </w:p>
        </w:tc>
        <w:tc>
          <w:tcPr>
            <w:tcW w:w="1689" w:type="dxa"/>
            <w:vAlign w:val="center"/>
          </w:tcPr>
          <w:p w14:paraId="2ACCCCD6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智能模块，便捷搬运</w:t>
            </w:r>
          </w:p>
        </w:tc>
        <w:tc>
          <w:tcPr>
            <w:tcW w:w="3980" w:type="dxa"/>
            <w:vAlign w:val="center"/>
          </w:tcPr>
          <w:p w14:paraId="308B6F64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等线" w:eastAsia="等线" w:hAnsi="等线" w:cs="等线" w:hint="eastAsia"/>
              </w:rPr>
              <w:t>★</w:t>
            </w:r>
            <w:r>
              <w:rPr>
                <w:rFonts w:ascii="仿宋" w:eastAsia="仿宋" w:hAnsi="仿宋" w:cs="Times New Roman" w:hint="eastAsia"/>
                <w:sz w:val="22"/>
              </w:rPr>
              <w:t>1.</w:t>
            </w:r>
            <w:r>
              <w:rPr>
                <w:rFonts w:ascii="仿宋" w:eastAsia="仿宋" w:hAnsi="仿宋" w:cs="Times New Roman" w:hint="eastAsia"/>
                <w:sz w:val="22"/>
              </w:rPr>
              <w:t>运用专业设计软件，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将产线沙盘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“化整为零”，分解为标准化模块。通过精巧的插销式连接件进行快速拼装，解决大型沙盘搬运困难的痛点</w:t>
            </w:r>
            <w:r>
              <w:rPr>
                <w:rFonts w:ascii="仿宋" w:eastAsia="仿宋" w:hAnsi="仿宋" w:cs="Times New Roman" w:hint="eastAsia"/>
                <w:sz w:val="22"/>
              </w:rPr>
              <w:t>；</w:t>
            </w:r>
          </w:p>
        </w:tc>
        <w:tc>
          <w:tcPr>
            <w:tcW w:w="817" w:type="dxa"/>
            <w:vAlign w:val="center"/>
          </w:tcPr>
          <w:p w14:paraId="53BABC62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  <w:tc>
          <w:tcPr>
            <w:tcW w:w="817" w:type="dxa"/>
            <w:vAlign w:val="center"/>
          </w:tcPr>
          <w:p w14:paraId="14158775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</w:tr>
      <w:tr w:rsidR="005D5D57" w14:paraId="3F4A3C4D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1DA70AB9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25F3D273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9" w:type="dxa"/>
            <w:vAlign w:val="center"/>
          </w:tcPr>
          <w:p w14:paraId="15040284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垒石结构，灵活调整</w:t>
            </w:r>
          </w:p>
        </w:tc>
        <w:tc>
          <w:tcPr>
            <w:tcW w:w="3980" w:type="dxa"/>
            <w:vAlign w:val="center"/>
          </w:tcPr>
          <w:p w14:paraId="32FDDF13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等线" w:eastAsia="等线" w:hAnsi="等线" w:cs="等线" w:hint="eastAsia"/>
              </w:rPr>
              <w:t>★</w:t>
            </w:r>
            <w:r>
              <w:rPr>
                <w:rFonts w:ascii="仿宋" w:eastAsia="仿宋" w:hAnsi="仿宋" w:cs="Times New Roman" w:hint="eastAsia"/>
                <w:sz w:val="22"/>
              </w:rPr>
              <w:t>2.</w:t>
            </w:r>
            <w:r>
              <w:rPr>
                <w:rFonts w:ascii="仿宋" w:eastAsia="仿宋" w:hAnsi="仿宋" w:cs="Times New Roman"/>
                <w:sz w:val="22"/>
              </w:rPr>
              <w:t>模拟垒石结构的稳固与灵活特性，</w:t>
            </w:r>
            <w:r>
              <w:rPr>
                <w:rFonts w:ascii="仿宋" w:eastAsia="仿宋" w:hAnsi="仿宋" w:cs="Times New Roman" w:hint="eastAsia"/>
                <w:sz w:val="22"/>
              </w:rPr>
              <w:t>使用</w:t>
            </w:r>
            <w:r>
              <w:rPr>
                <w:rFonts w:ascii="仿宋" w:eastAsia="仿宋" w:hAnsi="仿宋" w:cs="Times New Roman" w:hint="eastAsia"/>
                <w:sz w:val="22"/>
              </w:rPr>
              <w:t>3D</w:t>
            </w:r>
            <w:r>
              <w:rPr>
                <w:rFonts w:ascii="仿宋" w:eastAsia="仿宋" w:hAnsi="仿宋" w:cs="Times New Roman" w:hint="eastAsia"/>
                <w:sz w:val="22"/>
              </w:rPr>
              <w:t>打印技术，</w:t>
            </w:r>
            <w:r>
              <w:rPr>
                <w:rFonts w:ascii="仿宋" w:eastAsia="仿宋" w:hAnsi="仿宋" w:cs="Times New Roman"/>
                <w:sz w:val="22"/>
              </w:rPr>
              <w:t>使沙盘不仅可以快速拆解运输，更能根据展示或教学需求进行随心重组与扩展。</w:t>
            </w:r>
          </w:p>
        </w:tc>
        <w:tc>
          <w:tcPr>
            <w:tcW w:w="817" w:type="dxa"/>
            <w:vAlign w:val="center"/>
          </w:tcPr>
          <w:p w14:paraId="4DD4022F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  <w:tc>
          <w:tcPr>
            <w:tcW w:w="817" w:type="dxa"/>
            <w:vAlign w:val="center"/>
          </w:tcPr>
          <w:p w14:paraId="504414F4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</w:tr>
      <w:tr w:rsidR="005D5D57" w14:paraId="0D76766F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087D9538" w14:textId="29BDA472" w:rsidR="005D5D57" w:rsidRDefault="00737F10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lastRenderedPageBreak/>
              <w:t>5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14:paraId="364D7DE4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标识与说明系统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4E5B6BC7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设备标识与工艺介绍展板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861E364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1.</w:t>
            </w:r>
            <w:r>
              <w:rPr>
                <w:rFonts w:ascii="仿宋" w:eastAsia="仿宋" w:hAnsi="仿宋" w:cs="Times New Roman"/>
                <w:sz w:val="22"/>
              </w:rPr>
              <w:t>各设备名称标识牌；</w:t>
            </w:r>
          </w:p>
        </w:tc>
        <w:tc>
          <w:tcPr>
            <w:tcW w:w="817" w:type="dxa"/>
            <w:vAlign w:val="center"/>
          </w:tcPr>
          <w:p w14:paraId="7871D16A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266969A9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5AB97B87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001F951F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45F0713C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573C5C86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502CDDB3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2.</w:t>
            </w:r>
            <w:r>
              <w:rPr>
                <w:rFonts w:ascii="仿宋" w:eastAsia="仿宋" w:hAnsi="仿宋" w:cs="Times New Roman"/>
                <w:sz w:val="22"/>
              </w:rPr>
              <w:t>各工序原理介绍展板（图文并茂）；</w:t>
            </w:r>
          </w:p>
        </w:tc>
        <w:tc>
          <w:tcPr>
            <w:tcW w:w="817" w:type="dxa"/>
            <w:vAlign w:val="center"/>
          </w:tcPr>
          <w:p w14:paraId="38B4FC32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0C4FA780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3D5229C5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3FBE04F1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43028D02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1631AF5A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35A2E249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3.</w:t>
            </w:r>
            <w:r>
              <w:rPr>
                <w:rFonts w:ascii="仿宋" w:eastAsia="仿宋" w:hAnsi="仿宋" w:cs="Times New Roman"/>
                <w:sz w:val="22"/>
              </w:rPr>
              <w:t>沙盘总介绍牌（含工艺流程图）</w:t>
            </w:r>
            <w:r>
              <w:rPr>
                <w:rFonts w:ascii="仿宋" w:eastAsia="仿宋" w:hAnsi="仿宋" w:cs="Times New Roman" w:hint="eastAsia"/>
                <w:sz w:val="22"/>
              </w:rPr>
              <w:t>、</w:t>
            </w:r>
            <w:r>
              <w:rPr>
                <w:rFonts w:ascii="仿宋" w:eastAsia="仿宋" w:hAnsi="仿宋" w:cs="Times New Roman"/>
                <w:sz w:val="22"/>
              </w:rPr>
              <w:t>要求标识清晰、内容准确</w:t>
            </w:r>
          </w:p>
        </w:tc>
        <w:tc>
          <w:tcPr>
            <w:tcW w:w="817" w:type="dxa"/>
            <w:vAlign w:val="center"/>
          </w:tcPr>
          <w:p w14:paraId="2E01D38E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04E52CD1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4B16E6BD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51272E30" w14:textId="08A3FAB9" w:rsidR="005D5D57" w:rsidRDefault="00737F10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6</w:t>
            </w:r>
          </w:p>
        </w:tc>
        <w:tc>
          <w:tcPr>
            <w:tcW w:w="1001" w:type="dxa"/>
            <w:vMerge w:val="restart"/>
            <w:vAlign w:val="center"/>
          </w:tcPr>
          <w:p w14:paraId="1C76B5B3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教学辅助资料</w:t>
            </w:r>
          </w:p>
        </w:tc>
        <w:tc>
          <w:tcPr>
            <w:tcW w:w="1689" w:type="dxa"/>
            <w:vMerge w:val="restart"/>
            <w:vAlign w:val="center"/>
          </w:tcPr>
          <w:p w14:paraId="7E742729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配合沙盘使用的文档与电子资源</w:t>
            </w:r>
          </w:p>
        </w:tc>
        <w:tc>
          <w:tcPr>
            <w:tcW w:w="3980" w:type="dxa"/>
            <w:vAlign w:val="center"/>
          </w:tcPr>
          <w:p w14:paraId="4D28CB64" w14:textId="77777777" w:rsidR="005D5D57" w:rsidRDefault="008259BA">
            <w:pPr>
              <w:numPr>
                <w:ilvl w:val="0"/>
                <w:numId w:val="3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沙盘宣传</w:t>
            </w:r>
            <w:r>
              <w:rPr>
                <w:rFonts w:ascii="仿宋" w:eastAsia="仿宋" w:hAnsi="仿宋" w:cs="Times New Roman"/>
                <w:sz w:val="22"/>
              </w:rPr>
              <w:t>手册；</w:t>
            </w:r>
          </w:p>
        </w:tc>
        <w:tc>
          <w:tcPr>
            <w:tcW w:w="817" w:type="dxa"/>
            <w:vAlign w:val="center"/>
          </w:tcPr>
          <w:p w14:paraId="022B7347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6EF3A6B2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4406DC41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072DFDE7" w14:textId="77777777" w:rsidR="005D5D57" w:rsidRDefault="005D5D57">
            <w:pPr>
              <w:snapToGrid w:val="0"/>
              <w:jc w:val="center"/>
              <w:rPr>
                <w:rFonts w:ascii="仿宋" w:eastAsia="仿宋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2DF4F73C" w14:textId="77777777" w:rsidR="005D5D57" w:rsidRDefault="005D5D57">
            <w:pPr>
              <w:snapToGrid w:val="0"/>
              <w:jc w:val="left"/>
              <w:rPr>
                <w:rFonts w:ascii="仿宋" w:eastAsia="仿宋"/>
                <w:sz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3C46D6B3" w14:textId="77777777" w:rsidR="005D5D57" w:rsidRDefault="005D5D57">
            <w:pPr>
              <w:snapToGrid w:val="0"/>
              <w:jc w:val="left"/>
              <w:rPr>
                <w:rFonts w:ascii="仿宋" w:eastAsia="仿宋"/>
                <w:sz w:val="22"/>
              </w:rPr>
            </w:pPr>
          </w:p>
        </w:tc>
        <w:tc>
          <w:tcPr>
            <w:tcW w:w="3980" w:type="dxa"/>
            <w:vAlign w:val="center"/>
          </w:tcPr>
          <w:p w14:paraId="0DA82066" w14:textId="77777777" w:rsidR="005D5D57" w:rsidRDefault="008259BA">
            <w:pPr>
              <w:numPr>
                <w:ilvl w:val="0"/>
                <w:numId w:val="3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锂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离子动力电池制造</w:t>
            </w:r>
            <w:r>
              <w:rPr>
                <w:rFonts w:ascii="仿宋" w:eastAsia="仿宋" w:hAnsi="仿宋" w:cs="Times New Roman"/>
                <w:sz w:val="22"/>
              </w:rPr>
              <w:t>设备清单</w:t>
            </w:r>
            <w:r>
              <w:rPr>
                <w:rFonts w:ascii="仿宋" w:eastAsia="仿宋" w:hAnsi="仿宋" w:cs="Times New Roman" w:hint="eastAsia"/>
                <w:sz w:val="22"/>
              </w:rPr>
              <w:t>，</w:t>
            </w:r>
            <w:r>
              <w:rPr>
                <w:rFonts w:ascii="仿宋" w:eastAsia="仿宋" w:hAnsi="仿宋" w:cs="Times New Roman" w:hint="eastAsia"/>
                <w:sz w:val="22"/>
              </w:rPr>
              <w:t>含设备参数与功能介绍；</w:t>
            </w:r>
          </w:p>
        </w:tc>
        <w:tc>
          <w:tcPr>
            <w:tcW w:w="817" w:type="dxa"/>
            <w:vAlign w:val="center"/>
          </w:tcPr>
          <w:p w14:paraId="013781FA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00242F5A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1E80A96D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2DE0CA3A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1B66D02F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2779572B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3980" w:type="dxa"/>
            <w:vAlign w:val="center"/>
          </w:tcPr>
          <w:p w14:paraId="1502C0C0" w14:textId="77777777" w:rsidR="005D5D57" w:rsidRDefault="008259BA">
            <w:pPr>
              <w:numPr>
                <w:ilvl w:val="0"/>
                <w:numId w:val="3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锂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离子动力电池制造工艺图解与设备原理说明资料；</w:t>
            </w:r>
          </w:p>
        </w:tc>
        <w:tc>
          <w:tcPr>
            <w:tcW w:w="817" w:type="dxa"/>
            <w:vAlign w:val="center"/>
          </w:tcPr>
          <w:p w14:paraId="6E2613FB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1FA2F8D1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78F4DCD7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5D0FE552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001" w:type="dxa"/>
            <w:vMerge/>
            <w:vAlign w:val="center"/>
          </w:tcPr>
          <w:p w14:paraId="2C08B0BE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cyan"/>
              </w:rPr>
            </w:pPr>
          </w:p>
        </w:tc>
        <w:tc>
          <w:tcPr>
            <w:tcW w:w="1689" w:type="dxa"/>
            <w:vMerge/>
            <w:vAlign w:val="center"/>
          </w:tcPr>
          <w:p w14:paraId="00BDD9CA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3980" w:type="dxa"/>
            <w:vAlign w:val="center"/>
          </w:tcPr>
          <w:p w14:paraId="06B1B6CC" w14:textId="77777777" w:rsidR="005D5D57" w:rsidRDefault="008259BA">
            <w:pPr>
              <w:numPr>
                <w:ilvl w:val="0"/>
                <w:numId w:val="3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关键工序实操讲解视频（基于</w:t>
            </w:r>
            <w:proofErr w:type="gramStart"/>
            <w:r>
              <w:rPr>
                <w:rFonts w:ascii="仿宋" w:eastAsia="仿宋" w:hAnsi="仿宋" w:cs="Times New Roman"/>
                <w:sz w:val="22"/>
              </w:rPr>
              <w:t>真实产线场景</w:t>
            </w:r>
            <w:proofErr w:type="gramEnd"/>
            <w:r>
              <w:rPr>
                <w:rFonts w:ascii="仿宋" w:eastAsia="仿宋" w:hAnsi="仿宋" w:cs="Times New Roman"/>
                <w:sz w:val="22"/>
              </w:rPr>
              <w:t>拍摄）</w:t>
            </w:r>
            <w:r>
              <w:rPr>
                <w:rFonts w:ascii="仿宋" w:eastAsia="仿宋" w:hAnsi="仿宋" w:cs="Times New Roman" w:hint="eastAsia"/>
                <w:sz w:val="22"/>
              </w:rPr>
              <w:t>。</w:t>
            </w:r>
          </w:p>
        </w:tc>
        <w:tc>
          <w:tcPr>
            <w:tcW w:w="817" w:type="dxa"/>
            <w:vAlign w:val="center"/>
          </w:tcPr>
          <w:p w14:paraId="3714C51A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</w:t>
            </w:r>
          </w:p>
        </w:tc>
        <w:tc>
          <w:tcPr>
            <w:tcW w:w="817" w:type="dxa"/>
            <w:vAlign w:val="center"/>
          </w:tcPr>
          <w:p w14:paraId="7060A237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套</w:t>
            </w:r>
          </w:p>
        </w:tc>
      </w:tr>
      <w:tr w:rsidR="005D5D57" w14:paraId="38E9B2E0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43C19D74" w14:textId="56F613D5" w:rsidR="005D5D57" w:rsidRDefault="00737F10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7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14:paraId="02AD4814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安装、调试与培训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76DB3D9C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供应商提供的技术服务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51810E9" w14:textId="77777777" w:rsidR="005D5D57" w:rsidRDefault="008259BA">
            <w:pPr>
              <w:numPr>
                <w:ilvl w:val="0"/>
                <w:numId w:val="4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沙盘运输至指定地点；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98033B9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6750FBB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</w:tr>
      <w:tr w:rsidR="005D5D57" w14:paraId="2582C2F5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4A0CA978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0414F07D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035E4709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19420DCD" w14:textId="77777777" w:rsidR="005D5D57" w:rsidRDefault="008259BA">
            <w:pPr>
              <w:numPr>
                <w:ilvl w:val="0"/>
                <w:numId w:val="4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现场安装与整体调试；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3FF971B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FE57C32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</w:tr>
      <w:tr w:rsidR="005D5D57" w14:paraId="5ABBA46D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12CE71F7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6CA46675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051EE810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27757DAC" w14:textId="77777777" w:rsidR="005D5D57" w:rsidRDefault="008259BA">
            <w:pPr>
              <w:numPr>
                <w:ilvl w:val="0"/>
                <w:numId w:val="4"/>
              </w:num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面向教师开展</w:t>
            </w:r>
            <w:proofErr w:type="gramStart"/>
            <w:r>
              <w:rPr>
                <w:rFonts w:ascii="仿宋" w:eastAsia="仿宋" w:hAnsi="仿宋" w:cs="Times New Roman"/>
                <w:sz w:val="22"/>
              </w:rPr>
              <w:t>锂</w:t>
            </w:r>
            <w:proofErr w:type="gramEnd"/>
            <w:r>
              <w:rPr>
                <w:rFonts w:ascii="仿宋" w:eastAsia="仿宋" w:hAnsi="仿宋" w:cs="Times New Roman"/>
                <w:sz w:val="22"/>
              </w:rPr>
              <w:t>离子动力电池制造工艺专题培训，涵盖沙盘操作、维护要点与教学应用指导。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21587AD8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8DBE304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场</w:t>
            </w:r>
          </w:p>
        </w:tc>
      </w:tr>
      <w:tr w:rsidR="005D5D57" w14:paraId="42D71802" w14:textId="77777777">
        <w:trPr>
          <w:jc w:val="center"/>
        </w:trPr>
        <w:tc>
          <w:tcPr>
            <w:tcW w:w="817" w:type="dxa"/>
            <w:vMerge w:val="restart"/>
            <w:vAlign w:val="center"/>
          </w:tcPr>
          <w:p w14:paraId="446AC15E" w14:textId="409BE8F7" w:rsidR="005D5D57" w:rsidRDefault="00737F10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8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14:paraId="0848CBFE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质量保证与售后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62BDC778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/>
                <w:sz w:val="22"/>
              </w:rPr>
              <w:t>对沙盘质量的承诺</w:t>
            </w:r>
          </w:p>
          <w:p w14:paraId="64FF0855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​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F283CFC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1.</w:t>
            </w:r>
            <w:r>
              <w:rPr>
                <w:rFonts w:ascii="仿宋" w:eastAsia="仿宋" w:hAnsi="仿宋" w:cs="Times New Roman" w:hint="eastAsia"/>
                <w:sz w:val="22"/>
              </w:rPr>
              <w:t>超长质保与快速响应机制</w:t>
            </w:r>
            <w:r>
              <w:rPr>
                <w:rFonts w:ascii="仿宋" w:eastAsia="仿宋" w:hAnsi="仿宋" w:cs="Times New Roman" w:hint="eastAsia"/>
                <w:sz w:val="22"/>
              </w:rPr>
              <w:t>：</w:t>
            </w:r>
            <w:r>
              <w:rPr>
                <w:rFonts w:ascii="仿宋" w:eastAsia="仿宋" w:hAnsi="仿宋" w:cs="Times New Roman" w:hint="eastAsia"/>
                <w:sz w:val="22"/>
              </w:rPr>
              <w:t>质保期不低于</w:t>
            </w:r>
            <w:r>
              <w:rPr>
                <w:rFonts w:ascii="仿宋" w:eastAsia="仿宋" w:hAnsi="仿宋" w:cs="Times New Roman" w:hint="eastAsia"/>
                <w:sz w:val="22"/>
              </w:rPr>
              <w:t>24</w:t>
            </w:r>
            <w:r>
              <w:rPr>
                <w:rFonts w:ascii="仿宋" w:eastAsia="仿宋" w:hAnsi="仿宋" w:cs="Times New Roman" w:hint="eastAsia"/>
                <w:sz w:val="22"/>
              </w:rPr>
              <w:t>个月，提供</w:t>
            </w:r>
            <w:r>
              <w:rPr>
                <w:rFonts w:ascii="仿宋" w:eastAsia="仿宋" w:hAnsi="仿宋" w:cs="Times New Roman" w:hint="eastAsia"/>
                <w:sz w:val="22"/>
              </w:rPr>
              <w:t>7</w:t>
            </w:r>
            <w:r>
              <w:rPr>
                <w:rFonts w:ascii="仿宋" w:eastAsia="仿宋" w:hAnsi="仿宋" w:cs="Times New Roman" w:hint="eastAsia"/>
                <w:sz w:val="22"/>
              </w:rPr>
              <w:t>×</w:t>
            </w:r>
            <w:r>
              <w:rPr>
                <w:rFonts w:ascii="仿宋" w:eastAsia="仿宋" w:hAnsi="仿宋" w:cs="Times New Roman" w:hint="eastAsia"/>
                <w:sz w:val="22"/>
              </w:rPr>
              <w:t>24</w:t>
            </w:r>
            <w:r>
              <w:rPr>
                <w:rFonts w:ascii="仿宋" w:eastAsia="仿宋" w:hAnsi="仿宋" w:cs="Times New Roman" w:hint="eastAsia"/>
                <w:sz w:val="22"/>
              </w:rPr>
              <w:t>小时全天候技术支持，</w:t>
            </w:r>
            <w:r>
              <w:rPr>
                <w:rFonts w:ascii="仿宋" w:eastAsia="仿宋" w:hAnsi="仿宋" w:cs="Times New Roman" w:hint="eastAsia"/>
                <w:sz w:val="22"/>
              </w:rPr>
              <w:t>2</w:t>
            </w:r>
            <w:r>
              <w:rPr>
                <w:rFonts w:ascii="仿宋" w:eastAsia="仿宋" w:hAnsi="仿宋" w:cs="Times New Roman" w:hint="eastAsia"/>
                <w:sz w:val="22"/>
              </w:rPr>
              <w:t>小时内抵达现场处理故障，确保教学设备持续可用</w:t>
            </w:r>
            <w:r>
              <w:rPr>
                <w:rFonts w:ascii="仿宋" w:eastAsia="仿宋" w:hAnsi="仿宋" w:cs="Times New Roman" w:hint="eastAsia"/>
                <w:sz w:val="22"/>
              </w:rPr>
              <w:t>；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6F52D13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24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A34778D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月</w:t>
            </w:r>
          </w:p>
        </w:tc>
      </w:tr>
      <w:tr w:rsidR="005D5D57" w14:paraId="36F0F89B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2885A4A0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764C6FAB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24DA9FF1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3980" w:type="dxa"/>
            <w:shd w:val="clear" w:color="auto" w:fill="auto"/>
            <w:vAlign w:val="center"/>
          </w:tcPr>
          <w:p w14:paraId="3690E560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  <w:highlight w:val="yellow"/>
              </w:rPr>
            </w:pPr>
            <w:r>
              <w:rPr>
                <w:rFonts w:ascii="等线" w:eastAsia="等线" w:hAnsi="等线" w:cs="等线" w:hint="eastAsia"/>
              </w:rPr>
              <w:t>★</w:t>
            </w:r>
            <w:r>
              <w:rPr>
                <w:rFonts w:ascii="等线" w:eastAsia="等线" w:hAnsi="等线" w:cs="等线" w:hint="eastAsia"/>
              </w:rPr>
              <w:t>2</w:t>
            </w:r>
            <w:r>
              <w:rPr>
                <w:rFonts w:ascii="仿宋" w:eastAsia="仿宋" w:hAnsi="仿宋" w:cs="Times New Roman" w:hint="eastAsia"/>
                <w:sz w:val="22"/>
              </w:rPr>
              <w:t>.</w:t>
            </w:r>
            <w:r>
              <w:rPr>
                <w:rFonts w:ascii="仿宋" w:eastAsia="仿宋" w:hAnsi="仿宋" w:cs="Times New Roman" w:hint="eastAsia"/>
                <w:sz w:val="22"/>
              </w:rPr>
              <w:t>投标人须承诺，沙盘中所涉及的所有技术数据、软件界面、培训内容等不侵犯任何第三方知识产权。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BA5C084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55A8DD0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/</w:t>
            </w:r>
          </w:p>
        </w:tc>
      </w:tr>
      <w:tr w:rsidR="005D5D57" w14:paraId="4504619B" w14:textId="77777777">
        <w:trPr>
          <w:jc w:val="center"/>
        </w:trPr>
        <w:tc>
          <w:tcPr>
            <w:tcW w:w="817" w:type="dxa"/>
            <w:vMerge/>
            <w:vAlign w:val="center"/>
          </w:tcPr>
          <w:p w14:paraId="3D789605" w14:textId="77777777" w:rsidR="005D5D57" w:rsidRDefault="005D5D57">
            <w:pPr>
              <w:snapToGrid w:val="0"/>
              <w:jc w:val="center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001" w:type="dxa"/>
            <w:vMerge/>
            <w:vAlign w:val="center"/>
          </w:tcPr>
          <w:p w14:paraId="03F4E3A6" w14:textId="77777777" w:rsidR="005D5D57" w:rsidRDefault="005D5D57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3692C3DE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配套</w:t>
            </w:r>
            <w:r>
              <w:rPr>
                <w:rFonts w:ascii="仿宋" w:eastAsia="仿宋" w:hAnsi="仿宋" w:cs="Times New Roman" w:hint="eastAsia"/>
                <w:sz w:val="22"/>
              </w:rPr>
              <w:t>顶尖行业导师资源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288EC" w14:textId="77777777" w:rsidR="005D5D57" w:rsidRDefault="008259BA">
            <w:pPr>
              <w:snapToGrid w:val="0"/>
              <w:jc w:val="left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等线" w:eastAsia="等线" w:hAnsi="等线" w:cs="等线" w:hint="eastAsia"/>
              </w:rPr>
              <w:t>★</w:t>
            </w:r>
            <w:r>
              <w:rPr>
                <w:rFonts w:ascii="仿宋" w:eastAsia="仿宋" w:hAnsi="仿宋" w:cs="Times New Roman" w:hint="eastAsia"/>
                <w:sz w:val="22"/>
              </w:rPr>
              <w:t>3.</w:t>
            </w:r>
            <w:r>
              <w:rPr>
                <w:rFonts w:ascii="仿宋" w:eastAsia="仿宋" w:hAnsi="仿宋" w:cs="Times New Roman"/>
                <w:sz w:val="22"/>
              </w:rPr>
              <w:t>深度绑定</w:t>
            </w:r>
            <w:r>
              <w:rPr>
                <w:rFonts w:ascii="仿宋" w:eastAsia="仿宋" w:hAnsi="仿宋" w:cs="Times New Roman" w:hint="eastAsia"/>
                <w:sz w:val="22"/>
              </w:rPr>
              <w:t>新能源动力电池</w:t>
            </w:r>
            <w:r>
              <w:rPr>
                <w:rFonts w:ascii="仿宋" w:eastAsia="仿宋" w:hAnsi="仿宋" w:cs="Times New Roman"/>
                <w:sz w:val="22"/>
              </w:rPr>
              <w:t>业内龙头企业，</w:t>
            </w:r>
            <w:r>
              <w:rPr>
                <w:rFonts w:ascii="仿宋" w:eastAsia="仿宋" w:hAnsi="仿宋" w:cs="Times New Roman" w:hint="eastAsia"/>
                <w:sz w:val="22"/>
              </w:rPr>
              <w:t>能</w:t>
            </w:r>
            <w:r>
              <w:rPr>
                <w:rFonts w:ascii="仿宋" w:eastAsia="仿宋" w:hAnsi="仿宋" w:cs="Times New Roman"/>
                <w:sz w:val="22"/>
              </w:rPr>
              <w:t>为</w:t>
            </w:r>
            <w:r>
              <w:rPr>
                <w:rFonts w:ascii="仿宋" w:eastAsia="仿宋" w:hAnsi="仿宋" w:cs="Times New Roman" w:hint="eastAsia"/>
                <w:sz w:val="22"/>
              </w:rPr>
              <w:t>学校推荐</w:t>
            </w:r>
            <w:proofErr w:type="gramStart"/>
            <w:r>
              <w:rPr>
                <w:rFonts w:ascii="仿宋" w:eastAsia="仿宋" w:hAnsi="仿宋" w:cs="Times New Roman"/>
                <w:sz w:val="22"/>
              </w:rPr>
              <w:t>资深行业</w:t>
            </w:r>
            <w:proofErr w:type="gramEnd"/>
            <w:r>
              <w:rPr>
                <w:rFonts w:ascii="仿宋" w:eastAsia="仿宋" w:hAnsi="仿宋" w:cs="Times New Roman"/>
                <w:sz w:val="22"/>
              </w:rPr>
              <w:t>专家</w:t>
            </w:r>
            <w:r>
              <w:rPr>
                <w:rFonts w:ascii="仿宋" w:eastAsia="仿宋" w:hAnsi="仿宋" w:cs="Times New Roman" w:hint="eastAsia"/>
                <w:sz w:val="22"/>
              </w:rPr>
              <w:t>为学校</w:t>
            </w:r>
            <w:proofErr w:type="gramStart"/>
            <w:r>
              <w:rPr>
                <w:rFonts w:ascii="仿宋" w:eastAsia="仿宋" w:hAnsi="仿宋" w:cs="Times New Roman" w:hint="eastAsia"/>
                <w:sz w:val="22"/>
              </w:rPr>
              <w:t>校外企业</w:t>
            </w:r>
            <w:proofErr w:type="gramEnd"/>
            <w:r>
              <w:rPr>
                <w:rFonts w:ascii="仿宋" w:eastAsia="仿宋" w:hAnsi="仿宋" w:cs="Times New Roman" w:hint="eastAsia"/>
                <w:sz w:val="22"/>
              </w:rPr>
              <w:t>硕导</w:t>
            </w:r>
            <w:r>
              <w:rPr>
                <w:rFonts w:ascii="仿宋" w:eastAsia="仿宋" w:hAnsi="仿宋" w:cs="Times New Roman"/>
                <w:sz w:val="22"/>
              </w:rPr>
              <w:t>，为</w:t>
            </w:r>
            <w:r>
              <w:rPr>
                <w:rFonts w:ascii="仿宋" w:eastAsia="仿宋" w:hAnsi="仿宋" w:cs="Times New Roman" w:hint="eastAsia"/>
                <w:sz w:val="22"/>
              </w:rPr>
              <w:t>学生</w:t>
            </w:r>
            <w:r>
              <w:rPr>
                <w:rFonts w:ascii="仿宋" w:eastAsia="仿宋" w:hAnsi="仿宋" w:cs="Times New Roman"/>
                <w:sz w:val="22"/>
              </w:rPr>
              <w:t>提供源自真实产业视角的指导。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1A1207C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06C991D" w14:textId="77777777" w:rsidR="005D5D57" w:rsidRDefault="008259BA">
            <w:pPr>
              <w:snapToGrid w:val="0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</w:rPr>
              <w:t>名</w:t>
            </w:r>
          </w:p>
        </w:tc>
      </w:tr>
    </w:tbl>
    <w:p w14:paraId="640DCD65" w14:textId="77777777" w:rsidR="005D5D57" w:rsidRDefault="005D5D57">
      <w:pPr>
        <w:rPr>
          <w:b/>
          <w:color w:val="7030A0"/>
          <w:sz w:val="28"/>
        </w:rPr>
      </w:pPr>
    </w:p>
    <w:sectPr w:rsidR="005D5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4D3E5" w14:textId="77777777" w:rsidR="008259BA" w:rsidRDefault="008259BA" w:rsidP="00737F10">
      <w:r>
        <w:separator/>
      </w:r>
    </w:p>
  </w:endnote>
  <w:endnote w:type="continuationSeparator" w:id="0">
    <w:p w14:paraId="729401EE" w14:textId="77777777" w:rsidR="008259BA" w:rsidRDefault="008259BA" w:rsidP="0073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A5BF5E6-5371-4A4A-BCB8-14F7E97AE3D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E6E8B64-CF80-462E-861B-F08DB9B6A2C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B3ECE1F-A284-4F38-854C-407EB7844EF6}"/>
    <w:embedBold r:id="rId4" w:subsetted="1" w:fontKey="{D68FB032-7932-4410-8996-C3DCEFCDE07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31E3D" w14:textId="77777777" w:rsidR="008259BA" w:rsidRDefault="008259BA" w:rsidP="00737F10">
      <w:r>
        <w:separator/>
      </w:r>
    </w:p>
  </w:footnote>
  <w:footnote w:type="continuationSeparator" w:id="0">
    <w:p w14:paraId="6D7A1EC6" w14:textId="77777777" w:rsidR="008259BA" w:rsidRDefault="008259BA" w:rsidP="0073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736DCF"/>
    <w:multiLevelType w:val="singleLevel"/>
    <w:tmpl w:val="AA736D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58CB2B0"/>
    <w:multiLevelType w:val="singleLevel"/>
    <w:tmpl w:val="D58CB2B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833D4FB"/>
    <w:multiLevelType w:val="singleLevel"/>
    <w:tmpl w:val="D833D4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E0DCA8B"/>
    <w:multiLevelType w:val="singleLevel"/>
    <w:tmpl w:val="3E0DCA8B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U0MzQ2MjM3MzIxsTBW0lEKTi0uzszPAykwqgUAFNrFgywAAAA="/>
    <w:docVar w:name="commondata" w:val="eyJoZGlkIjoiNjkwNmVjYzk0ZmJhOWNiYTIzOWY0YTBmOWFhZGUyOGQifQ=="/>
  </w:docVars>
  <w:rsids>
    <w:rsidRoot w:val="00637931"/>
    <w:rsid w:val="0001194A"/>
    <w:rsid w:val="000265E7"/>
    <w:rsid w:val="00032809"/>
    <w:rsid w:val="00052832"/>
    <w:rsid w:val="00094269"/>
    <w:rsid w:val="00124E34"/>
    <w:rsid w:val="00193841"/>
    <w:rsid w:val="001F5200"/>
    <w:rsid w:val="00216107"/>
    <w:rsid w:val="003804F1"/>
    <w:rsid w:val="0039475A"/>
    <w:rsid w:val="004712EE"/>
    <w:rsid w:val="00483330"/>
    <w:rsid w:val="0049469C"/>
    <w:rsid w:val="004F406B"/>
    <w:rsid w:val="005350FB"/>
    <w:rsid w:val="00561CC1"/>
    <w:rsid w:val="005C51E2"/>
    <w:rsid w:val="005D5D57"/>
    <w:rsid w:val="005D6427"/>
    <w:rsid w:val="00637931"/>
    <w:rsid w:val="00643F1A"/>
    <w:rsid w:val="00737F10"/>
    <w:rsid w:val="008259BA"/>
    <w:rsid w:val="00975ED1"/>
    <w:rsid w:val="009A1C8C"/>
    <w:rsid w:val="00A07C96"/>
    <w:rsid w:val="00A40B26"/>
    <w:rsid w:val="00A72CC0"/>
    <w:rsid w:val="00AF2BD5"/>
    <w:rsid w:val="00B3028B"/>
    <w:rsid w:val="00B61ADA"/>
    <w:rsid w:val="00B67890"/>
    <w:rsid w:val="00B73000"/>
    <w:rsid w:val="00C76709"/>
    <w:rsid w:val="00CE09F1"/>
    <w:rsid w:val="00CE1A95"/>
    <w:rsid w:val="00CF7D23"/>
    <w:rsid w:val="00E27FB1"/>
    <w:rsid w:val="00E56525"/>
    <w:rsid w:val="00E60480"/>
    <w:rsid w:val="00EB04DD"/>
    <w:rsid w:val="00FC6D9D"/>
    <w:rsid w:val="03D24F22"/>
    <w:rsid w:val="050D4849"/>
    <w:rsid w:val="07745B43"/>
    <w:rsid w:val="07A20A40"/>
    <w:rsid w:val="09ED4C49"/>
    <w:rsid w:val="0A852F24"/>
    <w:rsid w:val="0BED7473"/>
    <w:rsid w:val="0C967F99"/>
    <w:rsid w:val="0D317D17"/>
    <w:rsid w:val="0D847672"/>
    <w:rsid w:val="0E576B35"/>
    <w:rsid w:val="0E827CC5"/>
    <w:rsid w:val="0EB54BEE"/>
    <w:rsid w:val="0ED174EF"/>
    <w:rsid w:val="0EF431D8"/>
    <w:rsid w:val="0F722A26"/>
    <w:rsid w:val="11E166D4"/>
    <w:rsid w:val="12AE06CD"/>
    <w:rsid w:val="13A97E33"/>
    <w:rsid w:val="143A62F8"/>
    <w:rsid w:val="145009BB"/>
    <w:rsid w:val="14816F91"/>
    <w:rsid w:val="150978C9"/>
    <w:rsid w:val="156F1F39"/>
    <w:rsid w:val="199030D4"/>
    <w:rsid w:val="1A09162B"/>
    <w:rsid w:val="1AE141EC"/>
    <w:rsid w:val="1B5763C6"/>
    <w:rsid w:val="1D0A3566"/>
    <w:rsid w:val="1EFC7A22"/>
    <w:rsid w:val="1F3F789D"/>
    <w:rsid w:val="1FFC0391"/>
    <w:rsid w:val="200205DD"/>
    <w:rsid w:val="20277BF5"/>
    <w:rsid w:val="2107263D"/>
    <w:rsid w:val="211D6959"/>
    <w:rsid w:val="21303941"/>
    <w:rsid w:val="221B28B1"/>
    <w:rsid w:val="24B853ED"/>
    <w:rsid w:val="24DF3E9A"/>
    <w:rsid w:val="251B2BA7"/>
    <w:rsid w:val="264260EA"/>
    <w:rsid w:val="268A673E"/>
    <w:rsid w:val="26A050C5"/>
    <w:rsid w:val="26F05F29"/>
    <w:rsid w:val="27CE17BE"/>
    <w:rsid w:val="28710571"/>
    <w:rsid w:val="2ACD1E60"/>
    <w:rsid w:val="2C5847CC"/>
    <w:rsid w:val="2C996416"/>
    <w:rsid w:val="2CB82C1A"/>
    <w:rsid w:val="2CD525A1"/>
    <w:rsid w:val="2F5C6F9B"/>
    <w:rsid w:val="35F40F8A"/>
    <w:rsid w:val="36730AC0"/>
    <w:rsid w:val="367B7743"/>
    <w:rsid w:val="38D52A8E"/>
    <w:rsid w:val="38EB4434"/>
    <w:rsid w:val="399A1E48"/>
    <w:rsid w:val="3AD65247"/>
    <w:rsid w:val="3C4D27F3"/>
    <w:rsid w:val="3D8E5820"/>
    <w:rsid w:val="3F9F1F66"/>
    <w:rsid w:val="3FF73B50"/>
    <w:rsid w:val="40E678F4"/>
    <w:rsid w:val="42575E28"/>
    <w:rsid w:val="435E5C94"/>
    <w:rsid w:val="4593183B"/>
    <w:rsid w:val="465B0BEC"/>
    <w:rsid w:val="46BA43A0"/>
    <w:rsid w:val="475D3294"/>
    <w:rsid w:val="48313978"/>
    <w:rsid w:val="483520FE"/>
    <w:rsid w:val="49442815"/>
    <w:rsid w:val="4ABA6703"/>
    <w:rsid w:val="4B356647"/>
    <w:rsid w:val="4B3938EF"/>
    <w:rsid w:val="4BE40D01"/>
    <w:rsid w:val="4C0D5795"/>
    <w:rsid w:val="4DA42E3E"/>
    <w:rsid w:val="4E351704"/>
    <w:rsid w:val="4E500F98"/>
    <w:rsid w:val="4E6011B1"/>
    <w:rsid w:val="4F225A23"/>
    <w:rsid w:val="4F9A5CFA"/>
    <w:rsid w:val="4FB214FE"/>
    <w:rsid w:val="4FB235F0"/>
    <w:rsid w:val="4FE071A2"/>
    <w:rsid w:val="4FE70DC0"/>
    <w:rsid w:val="5064435A"/>
    <w:rsid w:val="506A3ECB"/>
    <w:rsid w:val="50B847C6"/>
    <w:rsid w:val="50F37153"/>
    <w:rsid w:val="51D743DB"/>
    <w:rsid w:val="526C3548"/>
    <w:rsid w:val="53096DD1"/>
    <w:rsid w:val="53F7666F"/>
    <w:rsid w:val="54766E20"/>
    <w:rsid w:val="55432F3C"/>
    <w:rsid w:val="56A8064D"/>
    <w:rsid w:val="57535E2A"/>
    <w:rsid w:val="57B2474D"/>
    <w:rsid w:val="580532FA"/>
    <w:rsid w:val="5A1A2F39"/>
    <w:rsid w:val="5A2A1AF9"/>
    <w:rsid w:val="5BD237DA"/>
    <w:rsid w:val="5C963C78"/>
    <w:rsid w:val="5FEB04A5"/>
    <w:rsid w:val="61021D7D"/>
    <w:rsid w:val="62015D11"/>
    <w:rsid w:val="62111F2E"/>
    <w:rsid w:val="628250A4"/>
    <w:rsid w:val="6305074D"/>
    <w:rsid w:val="6494490D"/>
    <w:rsid w:val="6747446D"/>
    <w:rsid w:val="67E44C1A"/>
    <w:rsid w:val="68EE188F"/>
    <w:rsid w:val="69697DF5"/>
    <w:rsid w:val="69FD7706"/>
    <w:rsid w:val="6A467EF0"/>
    <w:rsid w:val="6B152F6E"/>
    <w:rsid w:val="6C490686"/>
    <w:rsid w:val="6E92201A"/>
    <w:rsid w:val="6F176C7A"/>
    <w:rsid w:val="75F71914"/>
    <w:rsid w:val="78A771BA"/>
    <w:rsid w:val="78EC7724"/>
    <w:rsid w:val="79172D32"/>
    <w:rsid w:val="7A011223"/>
    <w:rsid w:val="7A272126"/>
    <w:rsid w:val="7A2A2CC5"/>
    <w:rsid w:val="7A3E0FE8"/>
    <w:rsid w:val="7AA83683"/>
    <w:rsid w:val="7E1A3E27"/>
    <w:rsid w:val="7EA1645A"/>
    <w:rsid w:val="7EB459DD"/>
    <w:rsid w:val="7FB4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D9EC3"/>
  <w15:docId w15:val="{231BF8B7-8683-4306-862B-8103A1FA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a8">
    <w:name w:val="Subtitle"/>
    <w:basedOn w:val="a"/>
    <w:next w:val="a"/>
    <w:link w:val="a9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善杰· 张</dc:creator>
  <cp:lastModifiedBy>Windows User</cp:lastModifiedBy>
  <cp:revision>5</cp:revision>
  <dcterms:created xsi:type="dcterms:W3CDTF">2025-11-06T07:16:00Z</dcterms:created>
  <dcterms:modified xsi:type="dcterms:W3CDTF">2025-12-24T02:57:00Z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88EA84AE069A4E4D98FDF9B3F90ABD07_13</vt:lpwstr>
  </property>
  <property fmtid="{D5CDD505-2E9C-101B-9397-08002B2CF9AE}" pid="4" name="KSOTemplateDocerSaveRecord">
    <vt:lpwstr>eyJoZGlkIjoiZDVkNzdhZDQ0MjVhMzljYmE5NDVlYmZhYjc0MmI1YWEiLCJ1c2VySWQiOiIyOTQ0MTkyMDUifQ==</vt:lpwstr>
  </property>
</Properties>
</file>